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2021年江西财经大学803真题</w:t>
      </w:r>
      <w:r>
        <w:rPr>
          <w:rStyle w:val="6"/>
          <w:rFonts w:hint="eastAsia"/>
          <w:sz w:val="24"/>
          <w:szCs w:val="21"/>
          <w:lang w:val="en-US" w:eastAsia="zh-CN"/>
        </w:rPr>
        <w:t>（考生回忆版）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名词解释：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] 支持价格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] 隐成本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] </w:t>
      </w:r>
      <w:r>
        <w:rPr>
          <w:rFonts w:hint="eastAsia"/>
          <w:lang w:val="en-US" w:eastAsia="zh-CN"/>
        </w:rPr>
        <w:t>GDP</w:t>
      </w:r>
      <w:r>
        <w:rPr>
          <w:rFonts w:hint="eastAsia"/>
        </w:rPr>
        <w:t>平减指数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] 边际产品价值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] 菲利普斯曲线</w:t>
      </w:r>
    </w:p>
    <w:p>
      <w:pPr>
        <w:rPr>
          <w:rFonts w:hint="eastAsia"/>
        </w:rPr>
      </w:pPr>
      <w:r>
        <w:rPr>
          <w:rFonts w:hint="eastAsia"/>
        </w:rPr>
        <w:t>图示说明题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] 图示三个短期产量曲线并说明合理要素投入区间。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] 图示说明短期总成本曲线推导短期平均成本曲线。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] 图示说明IS-LM模型推导总需求曲线。</w:t>
      </w:r>
    </w:p>
    <w:p>
      <w:pPr>
        <w:rPr>
          <w:rFonts w:hint="eastAsia"/>
        </w:rPr>
      </w:pPr>
      <w:r>
        <w:rPr>
          <w:rFonts w:hint="eastAsia"/>
        </w:rPr>
        <w:t>简答题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] 供给价格弹性分为哪几种类型？其影响因素有哪些？汽车业刚兴起时和现在相比供给曲线和供给价格弹性有何不同？为什么？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] 简述凯恩斯货币需求理论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] 简述支出法核算GDP</w:t>
      </w:r>
    </w:p>
    <w:p>
      <w:pPr>
        <w:rPr>
          <w:rFonts w:hint="eastAsia"/>
        </w:rPr>
      </w:pPr>
      <w:r>
        <w:rPr>
          <w:rFonts w:hint="eastAsia"/>
        </w:rPr>
        <w:t>论述题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] 在平均成本曲线位置一致的情况下，请根据产量、价格、成本、利润来比较四个市场组织的静态效率。</w:t>
      </w:r>
    </w:p>
    <w:p>
      <w:pPr>
        <w:rPr>
          <w:rFonts w:hint="eastAsia"/>
        </w:rPr>
      </w:pP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] 货币政策工具有哪些？在经济繁荣或萧条时应如何使用？货币政策有哪些局限性？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E0231"/>
    <w:rsid w:val="0FD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2021-04-17T11:08:00Z</dcterms:created>
  <dc:creator>iii</dc:creator>
  <cp:lastModifiedBy>iii</cp:lastModifiedBy>
  <dcterms:modified xsi:type="dcterms:W3CDTF">2021-04-17T11:12:22Z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