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1" w:after="0" w:afterAutospacing="1"/>
        <w:ind w:left="0" w:right="0" w:firstLine="0"/>
        <w:rPr>
          <w:rFonts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附件</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rPr>
        <w:t>：</w:t>
      </w:r>
    </w:p>
    <w:p>
      <w:pPr>
        <w:pStyle w:val="2"/>
        <w:keepNext w:val="0"/>
        <w:keepLines w:val="0"/>
        <w:widowControl/>
        <w:suppressLineNumbers w:val="0"/>
        <w:shd w:val="clear" w:fill="FFFFFF"/>
        <w:spacing w:before="0" w:beforeAutospacing="1" w:after="0" w:afterAutospacing="1"/>
        <w:ind w:left="0" w:right="0" w:firstLine="0"/>
        <w:rPr>
          <w:rFonts w:hint="default" w:ascii="Helvetica" w:hAnsi="Helvetica" w:eastAsia="Helvetica" w:cs="Helvetica"/>
          <w:i w:val="0"/>
          <w:iCs w:val="0"/>
          <w:caps w:val="0"/>
          <w:color w:val="333333"/>
          <w:spacing w:val="0"/>
          <w:sz w:val="21"/>
          <w:szCs w:val="21"/>
        </w:rPr>
      </w:pPr>
      <w:r>
        <w:rPr>
          <w:rFonts w:hint="eastAsia" w:ascii="宋体" w:hAnsi="宋体" w:eastAsia="宋体" w:cs="宋体"/>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1" w:after="0" w:afterAutospacing="1"/>
        <w:ind w:left="0" w:right="0" w:firstLine="0"/>
        <w:jc w:val="center"/>
        <w:rPr>
          <w:rFonts w:hint="default" w:ascii="Helvetica" w:hAnsi="Helvetica" w:eastAsia="Helvetica" w:cs="Helvetica"/>
          <w:i w:val="0"/>
          <w:iCs w:val="0"/>
          <w:caps w:val="0"/>
          <w:color w:val="333333"/>
          <w:spacing w:val="0"/>
          <w:sz w:val="21"/>
          <w:szCs w:val="21"/>
        </w:rPr>
      </w:pPr>
      <w:r>
        <w:rPr>
          <w:rStyle w:val="5"/>
          <w:rFonts w:ascii="华文中宋" w:hAnsi="华文中宋" w:eastAsia="华文中宋" w:cs="华文中宋"/>
          <w:b/>
          <w:bCs/>
          <w:i w:val="0"/>
          <w:iCs w:val="0"/>
          <w:caps w:val="0"/>
          <w:color w:val="333333"/>
          <w:spacing w:val="0"/>
          <w:sz w:val="30"/>
          <w:szCs w:val="30"/>
          <w:shd w:val="clear" w:fill="FFFFFF"/>
        </w:rPr>
        <w:t>联合培养志愿与联合培养学校选择顺序登记表</w:t>
      </w:r>
    </w:p>
    <w:p>
      <w:pPr>
        <w:pStyle w:val="2"/>
        <w:keepNext w:val="0"/>
        <w:keepLines w:val="0"/>
        <w:widowControl/>
        <w:suppressLineNumbers w:val="0"/>
        <w:shd w:val="clear" w:fill="FFFFFF"/>
        <w:spacing w:before="0" w:beforeAutospacing="1" w:after="0" w:afterAutospacing="1"/>
        <w:ind w:left="0" w:right="0" w:firstLine="0"/>
        <w:jc w:val="center"/>
        <w:rPr>
          <w:rFonts w:hint="default" w:ascii="Helvetica" w:hAnsi="Helvetica" w:eastAsia="Helvetica" w:cs="Helvetica"/>
          <w:i w:val="0"/>
          <w:iCs w:val="0"/>
          <w:caps w:val="0"/>
          <w:color w:val="333333"/>
          <w:spacing w:val="0"/>
          <w:sz w:val="21"/>
          <w:szCs w:val="21"/>
        </w:rPr>
      </w:pPr>
      <w:r>
        <w:rPr>
          <w:rStyle w:val="5"/>
          <w:rFonts w:hint="default" w:ascii="华文中宋" w:hAnsi="华文中宋" w:eastAsia="华文中宋" w:cs="华文中宋"/>
          <w:b/>
          <w:bCs/>
          <w:i w:val="0"/>
          <w:iCs w:val="0"/>
          <w:caps w:val="0"/>
          <w:color w:val="333333"/>
          <w:spacing w:val="0"/>
          <w:sz w:val="30"/>
          <w:szCs w:val="30"/>
          <w:shd w:val="clear" w:fill="FFFFFF"/>
        </w:rPr>
        <w:t> </w:t>
      </w:r>
    </w:p>
    <w:p>
      <w:pPr>
        <w:pStyle w:val="2"/>
        <w:keepNext w:val="0"/>
        <w:keepLines w:val="0"/>
        <w:widowControl/>
        <w:suppressLineNumbers w:val="0"/>
        <w:shd w:val="clear" w:fill="FFFFFF"/>
        <w:spacing w:before="0" w:beforeAutospacing="1" w:after="0" w:afterAutospacing="1"/>
        <w:ind w:left="0" w:right="0" w:firstLine="0"/>
        <w:rPr>
          <w:rFonts w:hint="default" w:ascii="Helvetica" w:hAnsi="Helvetica" w:eastAsia="Helvetica" w:cs="Helvetica"/>
          <w:i w:val="0"/>
          <w:iCs w:val="0"/>
          <w:caps w:val="0"/>
          <w:color w:val="333333"/>
          <w:spacing w:val="0"/>
          <w:sz w:val="21"/>
          <w:szCs w:val="21"/>
        </w:rPr>
      </w:pPr>
      <w:r>
        <w:rPr>
          <w:rFonts w:hint="default" w:ascii="华文中宋" w:hAnsi="华文中宋" w:eastAsia="华文中宋" w:cs="华文中宋"/>
          <w:i w:val="0"/>
          <w:iCs w:val="0"/>
          <w:caps w:val="0"/>
          <w:color w:val="333333"/>
          <w:spacing w:val="0"/>
          <w:sz w:val="21"/>
          <w:szCs w:val="21"/>
          <w:shd w:val="clear" w:fill="FFFFFF"/>
        </w:rPr>
        <w:t>姓名（签名）：　　　      考生编号：　　　　　　　　       手机号码：</w:t>
      </w:r>
    </w:p>
    <w:tbl>
      <w:tblPr>
        <w:tblStyle w:val="3"/>
        <w:tblW w:w="9270" w:type="dxa"/>
        <w:tblInd w:w="0" w:type="dxa"/>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217"/>
        <w:gridCol w:w="2635"/>
        <w:gridCol w:w="2605"/>
        <w:gridCol w:w="1813"/>
      </w:tblGrid>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FFFFF"/>
        </w:tblPrEx>
        <w:trPr>
          <w:trHeight w:val="1065" w:hRule="atLeast"/>
        </w:trPr>
        <w:tc>
          <w:tcPr>
            <w:tcW w:w="2220" w:type="dxa"/>
            <w:tcBorders>
              <w:top w:val="single" w:color="auto" w:sz="6" w:space="0"/>
              <w:left w:val="single" w:color="auto"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b/>
                <w:bCs/>
                <w:i w:val="0"/>
                <w:iCs w:val="0"/>
                <w:caps w:val="0"/>
                <w:color w:val="333333"/>
                <w:spacing w:val="0"/>
                <w:sz w:val="24"/>
                <w:szCs w:val="24"/>
              </w:rPr>
              <w:t>是否同意录取为联合培养项目</w:t>
            </w:r>
          </w:p>
          <w:p>
            <w:pPr>
              <w:pStyle w:val="2"/>
              <w:keepNext w:val="0"/>
              <w:keepLines w:val="0"/>
              <w:widowControl/>
              <w:suppressLineNumbers w:val="0"/>
              <w:spacing w:before="0" w:beforeAutospacing="1" w:after="0" w:afterAutospacing="1"/>
              <w:ind w:left="0" w:right="0"/>
              <w:jc w:val="center"/>
            </w:pPr>
            <w:r>
              <w:rPr>
                <w:rFonts w:hint="eastAsia" w:ascii="宋体" w:hAnsi="宋体" w:eastAsia="宋体" w:cs="宋体"/>
                <w:i w:val="0"/>
                <w:iCs w:val="0"/>
                <w:caps w:val="0"/>
                <w:color w:val="333333"/>
                <w:spacing w:val="0"/>
                <w:sz w:val="24"/>
                <w:szCs w:val="24"/>
              </w:rPr>
              <w:t>（是</w:t>
            </w:r>
            <w:r>
              <w:rPr>
                <w:rFonts w:hint="default" w:ascii="Helvetica" w:hAnsi="Helvetica" w:eastAsia="Helvetica" w:cs="Helvetica"/>
                <w:i w:val="0"/>
                <w:iCs w:val="0"/>
                <w:caps w:val="0"/>
                <w:color w:val="333333"/>
                <w:spacing w:val="0"/>
                <w:sz w:val="24"/>
                <w:szCs w:val="24"/>
              </w:rPr>
              <w:t>/</w:t>
            </w:r>
            <w:r>
              <w:rPr>
                <w:rFonts w:hint="eastAsia" w:ascii="宋体" w:hAnsi="宋体" w:eastAsia="宋体" w:cs="宋体"/>
                <w:i w:val="0"/>
                <w:iCs w:val="0"/>
                <w:caps w:val="0"/>
                <w:color w:val="333333"/>
                <w:spacing w:val="0"/>
                <w:sz w:val="24"/>
                <w:szCs w:val="24"/>
              </w:rPr>
              <w:t>否）</w:t>
            </w:r>
          </w:p>
        </w:tc>
        <w:tc>
          <w:tcPr>
            <w:tcW w:w="5250" w:type="dxa"/>
            <w:gridSpan w:val="2"/>
            <w:tcBorders>
              <w:top w:val="single" w:color="auto" w:sz="6" w:space="0"/>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line="300" w:lineRule="atLeast"/>
              <w:ind w:left="0" w:right="0"/>
              <w:jc w:val="center"/>
            </w:pPr>
            <w:r>
              <w:rPr>
                <w:rStyle w:val="5"/>
                <w:rFonts w:hint="eastAsia" w:ascii="宋体" w:hAnsi="宋体" w:eastAsia="宋体" w:cs="宋体"/>
                <w:b/>
                <w:bCs/>
                <w:i w:val="0"/>
                <w:iCs w:val="0"/>
                <w:caps w:val="0"/>
                <w:color w:val="333333"/>
                <w:spacing w:val="0"/>
                <w:sz w:val="24"/>
                <w:szCs w:val="24"/>
              </w:rPr>
              <w:t>联合培养学校选择顺序</w:t>
            </w:r>
          </w:p>
        </w:tc>
        <w:tc>
          <w:tcPr>
            <w:tcW w:w="1815" w:type="dxa"/>
            <w:tcBorders>
              <w:top w:val="single" w:color="auto" w:sz="6" w:space="0"/>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line="300" w:lineRule="atLeast"/>
              <w:ind w:left="0" w:right="0"/>
              <w:jc w:val="center"/>
            </w:pPr>
            <w:r>
              <w:rPr>
                <w:rStyle w:val="5"/>
                <w:rFonts w:hint="eastAsia" w:ascii="宋体" w:hAnsi="宋体" w:eastAsia="宋体" w:cs="宋体"/>
                <w:b/>
                <w:bCs/>
                <w:i w:val="0"/>
                <w:iCs w:val="0"/>
                <w:caps w:val="0"/>
                <w:color w:val="333333"/>
                <w:spacing w:val="0"/>
                <w:sz w:val="24"/>
                <w:szCs w:val="24"/>
              </w:rPr>
              <w:t>是否服从调剂</w:t>
            </w:r>
            <w:r>
              <w:rPr>
                <w:rFonts w:hint="eastAsia" w:ascii="宋体" w:hAnsi="宋体" w:eastAsia="宋体" w:cs="宋体"/>
                <w:i w:val="0"/>
                <w:iCs w:val="0"/>
                <w:caps w:val="0"/>
                <w:color w:val="333333"/>
                <w:spacing w:val="0"/>
                <w:sz w:val="24"/>
                <w:szCs w:val="24"/>
              </w:rPr>
              <w:t>（是</w:t>
            </w:r>
            <w:r>
              <w:rPr>
                <w:rFonts w:hint="default" w:ascii="Helvetica" w:hAnsi="Helvetica" w:eastAsia="Helvetica" w:cs="Helvetica"/>
                <w:i w:val="0"/>
                <w:iCs w:val="0"/>
                <w:caps w:val="0"/>
                <w:color w:val="333333"/>
                <w:spacing w:val="0"/>
                <w:sz w:val="24"/>
                <w:szCs w:val="24"/>
              </w:rPr>
              <w:t>/</w:t>
            </w:r>
            <w:r>
              <w:rPr>
                <w:rFonts w:hint="eastAsia" w:ascii="宋体" w:hAnsi="宋体" w:eastAsia="宋体" w:cs="宋体"/>
                <w:i w:val="0"/>
                <w:iCs w:val="0"/>
                <w:caps w:val="0"/>
                <w:color w:val="333333"/>
                <w:spacing w:val="0"/>
                <w:sz w:val="24"/>
                <w:szCs w:val="24"/>
              </w:rPr>
              <w:t>否）</w:t>
            </w: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5" w:hRule="atLeast"/>
        </w:trPr>
        <w:tc>
          <w:tcPr>
            <w:tcW w:w="2220" w:type="dxa"/>
            <w:vMerge w:val="restart"/>
            <w:tcBorders>
              <w:top w:val="nil"/>
              <w:left w:val="single" w:color="auto"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ind w:left="0" w:firstLine="0"/>
              <w:jc w:val="left"/>
              <w:rPr>
                <w:rFonts w:hint="default" w:ascii="Helvetica" w:hAnsi="Helvetica" w:eastAsia="Helvetica" w:cs="Helvetica"/>
                <w:i w:val="0"/>
                <w:iCs w:val="0"/>
                <w:caps w:val="0"/>
                <w:color w:val="333333"/>
                <w:spacing w:val="0"/>
                <w:sz w:val="21"/>
                <w:szCs w:val="21"/>
              </w:rPr>
            </w:pPr>
          </w:p>
        </w:tc>
        <w:tc>
          <w:tcPr>
            <w:tcW w:w="264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b/>
                <w:bCs/>
                <w:i w:val="0"/>
                <w:iCs w:val="0"/>
                <w:caps w:val="0"/>
                <w:color w:val="333333"/>
                <w:spacing w:val="0"/>
                <w:sz w:val="24"/>
                <w:szCs w:val="24"/>
              </w:rPr>
              <w:t>一</w:t>
            </w:r>
          </w:p>
        </w:tc>
        <w:tc>
          <w:tcPr>
            <w:tcW w:w="261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pStyle w:val="2"/>
              <w:keepNext w:val="0"/>
              <w:keepLines w:val="0"/>
              <w:widowControl/>
              <w:suppressLineNumbers w:val="0"/>
              <w:spacing w:before="0" w:beforeAutospacing="1" w:after="0" w:afterAutospacing="1"/>
              <w:ind w:left="0" w:right="0"/>
              <w:jc w:val="center"/>
            </w:pPr>
            <w:r>
              <w:rPr>
                <w:rStyle w:val="5"/>
                <w:rFonts w:hint="eastAsia" w:ascii="宋体" w:hAnsi="宋体" w:eastAsia="宋体" w:cs="宋体"/>
                <w:b/>
                <w:bCs/>
                <w:i w:val="0"/>
                <w:iCs w:val="0"/>
                <w:caps w:val="0"/>
                <w:color w:val="333333"/>
                <w:spacing w:val="0"/>
                <w:sz w:val="24"/>
                <w:szCs w:val="24"/>
              </w:rPr>
              <w:t>二</w:t>
            </w:r>
          </w:p>
        </w:tc>
        <w:tc>
          <w:tcPr>
            <w:tcW w:w="1815" w:type="dxa"/>
            <w:vMerge w:val="restart"/>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ind w:left="0" w:firstLine="0"/>
              <w:jc w:val="left"/>
              <w:rPr>
                <w:rFonts w:hint="default" w:ascii="Helvetica" w:hAnsi="Helvetica" w:eastAsia="Helvetica" w:cs="Helvetica"/>
                <w:i w:val="0"/>
                <w:iCs w:val="0"/>
                <w:caps w:val="0"/>
                <w:color w:val="333333"/>
                <w:spacing w:val="0"/>
                <w:sz w:val="21"/>
                <w:szCs w:val="21"/>
              </w:rPr>
            </w:pPr>
          </w:p>
        </w:tc>
      </w:tr>
      <w:tr>
        <w:tblPrEx>
          <w:tblBorders>
            <w:top w:val="single" w:color="666666" w:sz="6" w:space="0"/>
            <w:left w:val="single" w:color="666666" w:sz="6" w:space="0"/>
            <w:bottom w:val="none" w:color="auto" w:sz="6" w:space="0"/>
            <w:right w:val="none" w:color="auto" w:sz="6" w:space="0"/>
            <w:insideH w:val="outset" w:color="auto" w:sz="6" w:space="0"/>
            <w:insideV w:val="outset" w:color="auto" w:sz="6" w:space="0"/>
          </w:tblBorders>
        </w:tblPrEx>
        <w:trPr>
          <w:trHeight w:val="540" w:hRule="atLeast"/>
        </w:trPr>
        <w:tc>
          <w:tcPr>
            <w:tcW w:w="2220" w:type="dxa"/>
            <w:vMerge w:val="continue"/>
            <w:tcBorders>
              <w:top w:val="nil"/>
              <w:left w:val="single" w:color="auto" w:sz="6" w:space="0"/>
              <w:bottom w:val="single" w:color="666666" w:sz="6" w:space="0"/>
              <w:right w:val="single" w:color="666666" w:sz="6" w:space="0"/>
            </w:tcBorders>
            <w:shd w:val="clear" w:color="auto" w:fill="FFFFFF"/>
            <w:tcMar>
              <w:top w:w="75" w:type="dxa"/>
              <w:left w:w="75" w:type="dxa"/>
              <w:bottom w:w="75" w:type="dxa"/>
              <w:right w:w="75" w:type="dxa"/>
            </w:tcMar>
            <w:vAlign w:val="center"/>
          </w:tcPr>
          <w:p>
            <w:pPr>
              <w:rPr>
                <w:rFonts w:hint="default" w:ascii="Helvetica" w:hAnsi="Helvetica" w:eastAsia="Helvetica" w:cs="Helvetica"/>
                <w:i w:val="0"/>
                <w:iCs w:val="0"/>
                <w:caps w:val="0"/>
                <w:color w:val="333333"/>
                <w:spacing w:val="0"/>
                <w:sz w:val="21"/>
                <w:szCs w:val="21"/>
              </w:rPr>
            </w:pPr>
          </w:p>
        </w:tc>
        <w:tc>
          <w:tcPr>
            <w:tcW w:w="264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ind w:left="0" w:firstLine="0"/>
              <w:jc w:val="left"/>
              <w:rPr>
                <w:rFonts w:hint="default" w:ascii="Helvetica" w:hAnsi="Helvetica" w:eastAsia="Helvetica" w:cs="Helvetica"/>
                <w:i w:val="0"/>
                <w:iCs w:val="0"/>
                <w:caps w:val="0"/>
                <w:color w:val="333333"/>
                <w:spacing w:val="0"/>
                <w:sz w:val="21"/>
                <w:szCs w:val="21"/>
              </w:rPr>
            </w:pPr>
          </w:p>
        </w:tc>
        <w:tc>
          <w:tcPr>
            <w:tcW w:w="2610" w:type="dxa"/>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keepNext w:val="0"/>
              <w:keepLines w:val="0"/>
              <w:widowControl/>
              <w:suppressLineNumbers w:val="0"/>
              <w:ind w:left="0" w:firstLine="0"/>
              <w:jc w:val="left"/>
              <w:rPr>
                <w:rFonts w:hint="default" w:ascii="Helvetica" w:hAnsi="Helvetica" w:eastAsia="Helvetica" w:cs="Helvetica"/>
                <w:i w:val="0"/>
                <w:iCs w:val="0"/>
                <w:caps w:val="0"/>
                <w:color w:val="333333"/>
                <w:spacing w:val="0"/>
                <w:sz w:val="21"/>
                <w:szCs w:val="21"/>
              </w:rPr>
            </w:pPr>
          </w:p>
        </w:tc>
        <w:tc>
          <w:tcPr>
            <w:tcW w:w="1815" w:type="dxa"/>
            <w:vMerge w:val="continue"/>
            <w:tcBorders>
              <w:top w:val="nil"/>
              <w:left w:val="nil"/>
              <w:bottom w:val="single" w:color="666666" w:sz="6" w:space="0"/>
              <w:right w:val="single" w:color="666666" w:sz="6" w:space="0"/>
            </w:tcBorders>
            <w:shd w:val="clear" w:color="auto" w:fill="FFFFFF"/>
            <w:tcMar>
              <w:top w:w="75" w:type="dxa"/>
              <w:left w:w="75" w:type="dxa"/>
              <w:bottom w:w="75" w:type="dxa"/>
              <w:right w:w="75" w:type="dxa"/>
            </w:tcMar>
            <w:vAlign w:val="center"/>
          </w:tcPr>
          <w:p>
            <w:pPr>
              <w:rPr>
                <w:rFonts w:hint="default" w:ascii="Helvetica" w:hAnsi="Helvetica" w:eastAsia="Helvetica" w:cs="Helvetica"/>
                <w:i w:val="0"/>
                <w:iCs w:val="0"/>
                <w:caps w:val="0"/>
                <w:color w:val="333333"/>
                <w:spacing w:val="0"/>
                <w:sz w:val="21"/>
                <w:szCs w:val="21"/>
              </w:rPr>
            </w:pPr>
          </w:p>
        </w:tc>
      </w:tr>
    </w:tbl>
    <w:p>
      <w:pPr>
        <w:pStyle w:val="2"/>
        <w:keepNext w:val="0"/>
        <w:keepLines w:val="0"/>
        <w:widowControl/>
        <w:suppressLineNumbers w:val="0"/>
        <w:shd w:val="clear" w:fill="FFFFFF"/>
        <w:spacing w:before="0" w:beforeAutospacing="1" w:after="0" w:afterAutospacing="1"/>
        <w:ind w:left="0" w:right="0" w:firstLine="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1"/>
          <w:szCs w:val="21"/>
          <w:shd w:val="clear" w:fill="FFFFFF"/>
        </w:rPr>
        <w:t>　　　　　　　　　　　　　　　　　　　　　　　　　　　　　　　　　　　　　　　　　</w:t>
      </w:r>
    </w:p>
    <w:p>
      <w:pPr>
        <w:pStyle w:val="2"/>
        <w:keepNext w:val="0"/>
        <w:keepLines w:val="0"/>
        <w:widowControl/>
        <w:suppressLineNumbers w:val="0"/>
        <w:shd w:val="clear" w:fill="FFFFFF"/>
        <w:spacing w:before="0" w:beforeAutospacing="1" w:after="0" w:afterAutospacing="1"/>
        <w:ind w:left="0" w:right="0" w:firstLine="0"/>
        <w:rPr>
          <w:rFonts w:hint="default" w:ascii="Helvetica" w:hAnsi="Helvetica" w:eastAsia="Helvetica" w:cs="Helvetica"/>
          <w:i w:val="0"/>
          <w:iCs w:val="0"/>
          <w:caps w:val="0"/>
          <w:color w:val="333333"/>
          <w:spacing w:val="0"/>
          <w:sz w:val="21"/>
          <w:szCs w:val="21"/>
        </w:rPr>
      </w:pPr>
      <w:r>
        <w:rPr>
          <w:rFonts w:ascii="黑体" w:hAnsi="宋体" w:eastAsia="黑体" w:cs="黑体"/>
          <w:i w:val="0"/>
          <w:iCs w:val="0"/>
          <w:caps w:val="0"/>
          <w:color w:val="333333"/>
          <w:spacing w:val="0"/>
          <w:sz w:val="28"/>
          <w:szCs w:val="28"/>
          <w:shd w:val="clear" w:fill="FFFFFF"/>
        </w:rPr>
        <w:t>备注：</w:t>
      </w:r>
    </w:p>
    <w:p>
      <w:pPr>
        <w:pStyle w:val="2"/>
        <w:keepNext w:val="0"/>
        <w:keepLines w:val="0"/>
        <w:widowControl/>
        <w:suppressLineNumbers w:val="0"/>
        <w:shd w:val="clear" w:fill="FFFFFF"/>
        <w:spacing w:before="0" w:beforeAutospacing="1" w:after="0" w:afterAutospacing="1" w:line="315" w:lineRule="atLeast"/>
        <w:ind w:left="0" w:right="0" w:firstLine="48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4"/>
          <w:szCs w:val="24"/>
          <w:shd w:val="clear" w:fill="FFFFFF"/>
        </w:rPr>
        <w:t>1. </w:t>
      </w:r>
      <w:r>
        <w:rPr>
          <w:rStyle w:val="5"/>
          <w:rFonts w:hint="eastAsia" w:ascii="宋体" w:hAnsi="宋体" w:eastAsia="宋体" w:cs="宋体"/>
          <w:b/>
          <w:bCs/>
          <w:i w:val="0"/>
          <w:iCs w:val="0"/>
          <w:caps w:val="0"/>
          <w:color w:val="333333"/>
          <w:spacing w:val="0"/>
          <w:sz w:val="24"/>
          <w:szCs w:val="24"/>
          <w:shd w:val="clear" w:fill="FFFFFF"/>
        </w:rPr>
        <w:t>联合培养学校和名额：</w:t>
      </w:r>
      <w:r>
        <w:rPr>
          <w:rFonts w:hint="eastAsia" w:ascii="宋体" w:hAnsi="宋体" w:eastAsia="宋体" w:cs="宋体"/>
          <w:i w:val="0"/>
          <w:iCs w:val="0"/>
          <w:caps w:val="0"/>
          <w:color w:val="333333"/>
          <w:spacing w:val="0"/>
          <w:sz w:val="24"/>
          <w:szCs w:val="24"/>
          <w:shd w:val="clear" w:fill="FFFFFF"/>
          <w:lang w:eastAsia="zh-CN"/>
        </w:rPr>
        <w:t>韩山师范学院</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rPr>
        <w:t>个、</w:t>
      </w:r>
      <w:r>
        <w:rPr>
          <w:rFonts w:hint="eastAsia" w:ascii="宋体" w:hAnsi="宋体" w:eastAsia="宋体" w:cs="宋体"/>
          <w:i w:val="0"/>
          <w:iCs w:val="0"/>
          <w:caps w:val="0"/>
          <w:color w:val="333333"/>
          <w:spacing w:val="0"/>
          <w:sz w:val="24"/>
          <w:szCs w:val="24"/>
          <w:shd w:val="clear" w:fill="FFFFFF"/>
          <w:lang w:eastAsia="zh-CN"/>
        </w:rPr>
        <w:t>韶关</w:t>
      </w:r>
      <w:r>
        <w:rPr>
          <w:rFonts w:hint="eastAsia" w:ascii="宋体" w:hAnsi="宋体" w:eastAsia="宋体" w:cs="宋体"/>
          <w:i w:val="0"/>
          <w:iCs w:val="0"/>
          <w:caps w:val="0"/>
          <w:color w:val="333333"/>
          <w:spacing w:val="0"/>
          <w:sz w:val="24"/>
          <w:szCs w:val="24"/>
          <w:shd w:val="clear" w:fill="FFFFFF"/>
        </w:rPr>
        <w:t>学院</w:t>
      </w:r>
      <w:r>
        <w:rPr>
          <w:rFonts w:hint="default" w:ascii="Helvetica" w:hAnsi="Helvetica" w:eastAsia="Helvetica" w:cs="Helvetica"/>
          <w:i w:val="0"/>
          <w:iCs w:val="0"/>
          <w:caps w:val="0"/>
          <w:color w:val="333333"/>
          <w:spacing w:val="0"/>
          <w:sz w:val="24"/>
          <w:szCs w:val="24"/>
          <w:shd w:val="clear" w:fill="FFFFFF"/>
        </w:rPr>
        <w:t>2</w:t>
      </w:r>
      <w:r>
        <w:rPr>
          <w:rFonts w:hint="eastAsia" w:ascii="宋体" w:hAnsi="宋体" w:eastAsia="宋体" w:cs="宋体"/>
          <w:i w:val="0"/>
          <w:iCs w:val="0"/>
          <w:caps w:val="0"/>
          <w:color w:val="333333"/>
          <w:spacing w:val="0"/>
          <w:sz w:val="24"/>
          <w:szCs w:val="24"/>
          <w:shd w:val="clear" w:fill="FFFFFF"/>
        </w:rPr>
        <w:t>个</w:t>
      </w:r>
      <w:r>
        <w:rPr>
          <w:rFonts w:hint="eastAsia" w:ascii="宋体" w:hAnsi="宋体" w:eastAsia="宋体" w:cs="宋体"/>
          <w:i w:val="0"/>
          <w:iCs w:val="0"/>
          <w:caps w:val="0"/>
          <w:color w:val="333333"/>
          <w:spacing w:val="0"/>
          <w:sz w:val="24"/>
          <w:szCs w:val="24"/>
          <w:shd w:val="clear" w:fill="FFFFFF"/>
          <w:lang w:eastAsia="zh-CN"/>
        </w:rPr>
        <w:t>、肇庆学院</w:t>
      </w:r>
      <w:r>
        <w:rPr>
          <w:rFonts w:hint="eastAsia" w:ascii="宋体" w:hAnsi="宋体" w:eastAsia="宋体" w:cs="宋体"/>
          <w:i w:val="0"/>
          <w:iCs w:val="0"/>
          <w:caps w:val="0"/>
          <w:color w:val="333333"/>
          <w:spacing w:val="0"/>
          <w:sz w:val="24"/>
          <w:szCs w:val="24"/>
          <w:shd w:val="clear" w:fill="FFFFFF"/>
          <w:lang w:val="en-US" w:eastAsia="zh-CN"/>
        </w:rPr>
        <w:t>3个、嘉应学院2个</w:t>
      </w:r>
      <w:r>
        <w:rPr>
          <w:rFonts w:hint="eastAsia" w:ascii="宋体" w:hAnsi="宋体" w:eastAsia="宋体" w:cs="宋体"/>
          <w:i w:val="0"/>
          <w:iCs w:val="0"/>
          <w:caps w:val="0"/>
          <w:color w:val="333333"/>
          <w:spacing w:val="0"/>
          <w:sz w:val="24"/>
          <w:szCs w:val="24"/>
          <w:shd w:val="clear" w:fill="FFFFFF"/>
        </w:rPr>
        <w:t>。</w:t>
      </w:r>
    </w:p>
    <w:p>
      <w:pPr>
        <w:pStyle w:val="2"/>
        <w:keepNext w:val="0"/>
        <w:keepLines w:val="0"/>
        <w:widowControl/>
        <w:suppressLineNumbers w:val="0"/>
        <w:shd w:val="clear" w:fill="FFFFFF"/>
        <w:spacing w:before="0" w:beforeAutospacing="1" w:after="0" w:afterAutospacing="1" w:line="315" w:lineRule="atLeast"/>
        <w:ind w:left="0" w:right="0" w:firstLine="48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4"/>
          <w:szCs w:val="24"/>
          <w:shd w:val="clear" w:fill="FFFFFF"/>
        </w:rPr>
        <w:t>2. </w:t>
      </w:r>
      <w:r>
        <w:rPr>
          <w:rFonts w:hint="eastAsia" w:ascii="宋体" w:hAnsi="宋体" w:eastAsia="宋体" w:cs="宋体"/>
          <w:i w:val="0"/>
          <w:iCs w:val="0"/>
          <w:caps w:val="0"/>
          <w:color w:val="333333"/>
          <w:spacing w:val="0"/>
          <w:sz w:val="24"/>
          <w:szCs w:val="24"/>
          <w:shd w:val="clear" w:fill="FFFFFF"/>
        </w:rPr>
        <w:t>同意录取为联合培养项目的考生录取后由华南师范大学</w:t>
      </w:r>
      <w:r>
        <w:rPr>
          <w:rFonts w:hint="eastAsia" w:ascii="宋体" w:hAnsi="宋体" w:eastAsia="宋体" w:cs="宋体"/>
          <w:i w:val="0"/>
          <w:iCs w:val="0"/>
          <w:caps w:val="0"/>
          <w:color w:val="333333"/>
          <w:spacing w:val="0"/>
          <w:sz w:val="24"/>
          <w:szCs w:val="24"/>
          <w:shd w:val="clear" w:fill="FFFFFF"/>
          <w:lang w:eastAsia="zh-CN"/>
        </w:rPr>
        <w:t>化学</w:t>
      </w:r>
      <w:bookmarkStart w:id="0" w:name="_GoBack"/>
      <w:bookmarkEnd w:id="0"/>
      <w:r>
        <w:rPr>
          <w:rFonts w:hint="eastAsia" w:ascii="宋体" w:hAnsi="宋体" w:eastAsia="宋体" w:cs="宋体"/>
          <w:i w:val="0"/>
          <w:iCs w:val="0"/>
          <w:caps w:val="0"/>
          <w:color w:val="333333"/>
          <w:spacing w:val="0"/>
          <w:sz w:val="24"/>
          <w:szCs w:val="24"/>
          <w:shd w:val="clear" w:fill="FFFFFF"/>
        </w:rPr>
        <w:t>学院与联合培养学院联合培养与管理，学籍在华南师范大学。</w:t>
      </w:r>
    </w:p>
    <w:p>
      <w:pPr>
        <w:pStyle w:val="2"/>
        <w:keepNext w:val="0"/>
        <w:keepLines w:val="0"/>
        <w:widowControl/>
        <w:suppressLineNumbers w:val="0"/>
        <w:shd w:val="clear" w:fill="FFFFFF"/>
        <w:spacing w:before="0" w:beforeAutospacing="1" w:after="0" w:afterAutospacing="1" w:line="315" w:lineRule="atLeast"/>
        <w:ind w:left="0" w:right="0" w:firstLine="48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4"/>
          <w:szCs w:val="24"/>
          <w:shd w:val="clear" w:fill="FFFFFF"/>
        </w:rPr>
        <w:t>3. </w:t>
      </w:r>
      <w:r>
        <w:rPr>
          <w:rFonts w:hint="eastAsia" w:ascii="宋体" w:hAnsi="宋体" w:eastAsia="宋体" w:cs="宋体"/>
          <w:i w:val="0"/>
          <w:iCs w:val="0"/>
          <w:caps w:val="0"/>
          <w:color w:val="333333"/>
          <w:spacing w:val="0"/>
          <w:sz w:val="24"/>
          <w:szCs w:val="24"/>
          <w:shd w:val="clear" w:fill="FFFFFF"/>
        </w:rPr>
        <w:t>同意录取为联合培养项目的考生按复试后总成绩由高到低确定联合培养学校。</w:t>
      </w:r>
    </w:p>
    <w:p>
      <w:pPr>
        <w:pStyle w:val="2"/>
        <w:keepNext w:val="0"/>
        <w:keepLines w:val="0"/>
        <w:widowControl/>
        <w:suppressLineNumbers w:val="0"/>
        <w:shd w:val="clear" w:fill="FFFFFF"/>
        <w:spacing w:before="0" w:beforeAutospacing="1" w:after="0" w:afterAutospacing="1" w:line="315" w:lineRule="atLeast"/>
        <w:ind w:left="0" w:right="0" w:firstLine="480"/>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sz w:val="24"/>
          <w:szCs w:val="24"/>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31191"/>
    <w:rsid w:val="19931191"/>
    <w:rsid w:val="3EBA4FEA"/>
    <w:rsid w:val="5DCC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2021-03-29T14:11:00Z</dcterms:created>
  <dc:creator>cc</dc:creator>
  <cp:lastModifiedBy>cc</cp:lastModifiedBy>
  <dcterms:modified xsi:type="dcterms:W3CDTF">2021-03-30T07:14:14Z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B719A2F5FF624FF9BD5A68BF0BE9B4D5</vt:lpwstr>
  </property>
</Properties>
</file>