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893" w:rsidRDefault="00C96083">
      <w:pPr>
        <w:spacing w:line="360" w:lineRule="auto"/>
        <w:rPr>
          <w:rFonts w:asciiTheme="minorEastAsia" w:eastAsiaTheme="minorEastAsia" w:hAnsiTheme="minorEastAsia" w:cstheme="minorEastAsia"/>
          <w:b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培养方案格式</w:t>
      </w:r>
    </w:p>
    <w:p w:rsidR="005F514A" w:rsidRPr="005F514A" w:rsidRDefault="000A6C4B" w:rsidP="005F514A">
      <w:pPr>
        <w:spacing w:line="360" w:lineRule="auto"/>
        <w:jc w:val="center"/>
        <w:rPr>
          <w:rFonts w:asciiTheme="minorEastAsia" w:eastAsiaTheme="minorEastAsia" w:hAnsiTheme="minorEastAsia" w:cstheme="minorEastAsia"/>
          <w:b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非</w:t>
      </w:r>
      <w:r w:rsidR="003A3A76"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全日制</w:t>
      </w:r>
      <w:r w:rsidR="00A12C21"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 xml:space="preserve"> </w:t>
      </w:r>
      <w:r w:rsidR="005F514A" w:rsidRPr="005F514A"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专业学位</w:t>
      </w:r>
      <w:r w:rsidR="005F514A"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XX</w:t>
      </w:r>
      <w:r w:rsidR="005F514A" w:rsidRPr="005F514A"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领域</w:t>
      </w:r>
    </w:p>
    <w:p w:rsidR="00A00893" w:rsidRDefault="005F514A" w:rsidP="005F514A">
      <w:pPr>
        <w:spacing w:line="360" w:lineRule="auto"/>
        <w:jc w:val="center"/>
        <w:rPr>
          <w:rFonts w:asciiTheme="minorEastAsia" w:eastAsiaTheme="minorEastAsia" w:hAnsiTheme="minorEastAsia" w:cstheme="minorEastAsia"/>
          <w:b/>
          <w:sz w:val="28"/>
          <w:szCs w:val="28"/>
        </w:rPr>
      </w:pPr>
      <w:r w:rsidRPr="005F514A"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指导性培养方案</w:t>
      </w:r>
      <w:r w:rsidR="00C96083"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（代码）</w:t>
      </w:r>
    </w:p>
    <w:p w:rsidR="00A00893" w:rsidRDefault="00C96083">
      <w:pPr>
        <w:spacing w:line="360" w:lineRule="auto"/>
        <w:rPr>
          <w:rFonts w:asciiTheme="minorEastAsia" w:eastAsiaTheme="minorEastAsia" w:hAnsiTheme="minorEastAsia" w:cstheme="minorEastAsia"/>
          <w:b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一、</w:t>
      </w:r>
      <w:r w:rsidR="009B5F45"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培养目标和要求</w:t>
      </w:r>
    </w:p>
    <w:p w:rsidR="00A00893" w:rsidRDefault="00C96083">
      <w:pPr>
        <w:spacing w:line="360" w:lineRule="auto"/>
        <w:rPr>
          <w:rFonts w:asciiTheme="minorEastAsia" w:eastAsiaTheme="minorEastAsia" w:hAnsiTheme="minorEastAsia" w:cstheme="minorEastAsia"/>
          <w:b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二、</w:t>
      </w:r>
      <w:r w:rsidR="007827A8"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学习方式及学习年限</w:t>
      </w:r>
    </w:p>
    <w:p w:rsidR="007827A8" w:rsidRPr="007827A8" w:rsidRDefault="007827A8" w:rsidP="007827A8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 w:rsidRPr="007827A8">
        <w:rPr>
          <w:rFonts w:asciiTheme="minorEastAsia" w:eastAsiaTheme="minorEastAsia" w:hAnsiTheme="minorEastAsia" w:cstheme="minorEastAsia" w:hint="eastAsia"/>
          <w:sz w:val="24"/>
        </w:rPr>
        <w:t>采用</w:t>
      </w:r>
      <w:r w:rsidR="000A6C4B">
        <w:rPr>
          <w:rFonts w:asciiTheme="minorEastAsia" w:eastAsiaTheme="minorEastAsia" w:hAnsiTheme="minorEastAsia" w:cstheme="minorEastAsia" w:hint="eastAsia"/>
          <w:sz w:val="24"/>
        </w:rPr>
        <w:t>非</w:t>
      </w:r>
      <w:r w:rsidRPr="007827A8">
        <w:rPr>
          <w:rFonts w:asciiTheme="minorEastAsia" w:eastAsiaTheme="minorEastAsia" w:hAnsiTheme="minorEastAsia" w:cstheme="minorEastAsia" w:hint="eastAsia"/>
          <w:sz w:val="24"/>
        </w:rPr>
        <w:t>全日制学习方式的，学习年限一般为</w:t>
      </w:r>
      <w:r w:rsidR="000A6C4B">
        <w:rPr>
          <w:rFonts w:asciiTheme="minorEastAsia" w:eastAsiaTheme="minorEastAsia" w:hAnsiTheme="minorEastAsia" w:cstheme="minorEastAsia" w:hint="eastAsia"/>
          <w:sz w:val="24"/>
        </w:rPr>
        <w:t>3</w:t>
      </w:r>
      <w:r w:rsidRPr="007827A8">
        <w:rPr>
          <w:rFonts w:asciiTheme="minorEastAsia" w:eastAsiaTheme="minorEastAsia" w:hAnsiTheme="minorEastAsia" w:cstheme="minorEastAsia" w:hint="eastAsia"/>
          <w:sz w:val="24"/>
        </w:rPr>
        <w:t>年，最长不超过</w:t>
      </w:r>
      <w:r w:rsidR="004670B6">
        <w:rPr>
          <w:rFonts w:asciiTheme="minorEastAsia" w:eastAsiaTheme="minorEastAsia" w:hAnsiTheme="minorEastAsia" w:cstheme="minorEastAsia" w:hint="eastAsia"/>
          <w:sz w:val="24"/>
        </w:rPr>
        <w:t>4</w:t>
      </w:r>
      <w:r w:rsidRPr="007827A8">
        <w:rPr>
          <w:rFonts w:asciiTheme="minorEastAsia" w:eastAsiaTheme="minorEastAsia" w:hAnsiTheme="minorEastAsia" w:cstheme="minorEastAsia" w:hint="eastAsia"/>
          <w:sz w:val="24"/>
        </w:rPr>
        <w:t>年。</w:t>
      </w:r>
    </w:p>
    <w:p w:rsidR="00A00893" w:rsidRDefault="00C96083">
      <w:pPr>
        <w:spacing w:line="360" w:lineRule="auto"/>
        <w:rPr>
          <w:rFonts w:asciiTheme="minorEastAsia" w:eastAsiaTheme="minorEastAsia" w:hAnsiTheme="minorEastAsia" w:cstheme="minorEastAsia"/>
          <w:b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三、</w:t>
      </w:r>
      <w:r w:rsidR="00AE68DE"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培养方式</w:t>
      </w:r>
    </w:p>
    <w:p w:rsidR="00A00893" w:rsidRDefault="00C96083">
      <w:pPr>
        <w:spacing w:line="360" w:lineRule="auto"/>
        <w:rPr>
          <w:rFonts w:asciiTheme="minorEastAsia" w:eastAsiaTheme="minorEastAsia" w:hAnsiTheme="minorEastAsia" w:cstheme="minorEastAsia"/>
          <w:b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四、课程</w:t>
      </w:r>
      <w:r w:rsidR="006E2E74"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设置</w:t>
      </w: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与学分要求</w:t>
      </w:r>
    </w:p>
    <w:p w:rsidR="00403AB8" w:rsidRDefault="00403AB8" w:rsidP="006E2E74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（一）课程设置</w:t>
      </w:r>
    </w:p>
    <w:p w:rsidR="00403AB8" w:rsidRDefault="00E940D1" w:rsidP="006E2E74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课程设置</w:t>
      </w:r>
      <w:r w:rsidR="00C96083">
        <w:rPr>
          <w:rFonts w:asciiTheme="minorEastAsia" w:eastAsiaTheme="minorEastAsia" w:hAnsiTheme="minorEastAsia" w:cstheme="minorEastAsia" w:hint="eastAsia"/>
          <w:sz w:val="24"/>
        </w:rPr>
        <w:t>根据</w:t>
      </w:r>
      <w:r w:rsidR="00C03771">
        <w:rPr>
          <w:rFonts w:asciiTheme="minorEastAsia" w:eastAsiaTheme="minorEastAsia" w:hAnsiTheme="minorEastAsia" w:cstheme="minorEastAsia" w:hint="eastAsia"/>
          <w:sz w:val="24"/>
        </w:rPr>
        <w:t>各</w:t>
      </w:r>
      <w:r w:rsidR="00C96083">
        <w:rPr>
          <w:rFonts w:asciiTheme="minorEastAsia" w:eastAsiaTheme="minorEastAsia" w:hAnsiTheme="minorEastAsia" w:cstheme="minorEastAsia" w:hint="eastAsia"/>
          <w:sz w:val="24"/>
        </w:rPr>
        <w:t>专业学位研究生教育指导委员会指导意见设定。</w:t>
      </w:r>
    </w:p>
    <w:p w:rsidR="00A00893" w:rsidRDefault="00403AB8" w:rsidP="00403AB8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 w:rsidRPr="00403AB8">
        <w:rPr>
          <w:rFonts w:hint="eastAsia"/>
          <w:sz w:val="24"/>
        </w:rPr>
        <w:t>培养单位应紧密围绕培养目标，合理设置课程体系和培养环节，加大实践课程的比重。教学内容要增强理论与实际的联系，突出案例分析和实践研究。总学分不少于</w:t>
      </w:r>
      <w:r w:rsidRPr="00403AB8">
        <w:rPr>
          <w:sz w:val="24"/>
        </w:rPr>
        <w:t>28</w:t>
      </w:r>
      <w:r w:rsidR="00F92453">
        <w:rPr>
          <w:rFonts w:hint="eastAsia"/>
          <w:sz w:val="24"/>
        </w:rPr>
        <w:t>-30</w:t>
      </w:r>
      <w:r w:rsidRPr="00403AB8">
        <w:rPr>
          <w:rFonts w:hint="eastAsia"/>
          <w:sz w:val="24"/>
        </w:rPr>
        <w:t>学分，其中</w:t>
      </w:r>
      <w:r w:rsidR="00292203">
        <w:rPr>
          <w:rFonts w:hint="eastAsia"/>
          <w:sz w:val="24"/>
        </w:rPr>
        <w:t>非</w:t>
      </w:r>
      <w:r w:rsidRPr="00403AB8">
        <w:rPr>
          <w:rFonts w:hint="eastAsia"/>
          <w:sz w:val="24"/>
        </w:rPr>
        <w:t>全日制课程学分不少于</w:t>
      </w:r>
      <w:r w:rsidRPr="00403AB8">
        <w:rPr>
          <w:sz w:val="24"/>
        </w:rPr>
        <w:t>22</w:t>
      </w:r>
      <w:r w:rsidR="00F92453">
        <w:rPr>
          <w:rFonts w:hint="eastAsia"/>
          <w:sz w:val="24"/>
        </w:rPr>
        <w:t>-24</w:t>
      </w:r>
      <w:r w:rsidRPr="00403AB8">
        <w:rPr>
          <w:rFonts w:hint="eastAsia"/>
          <w:sz w:val="24"/>
        </w:rPr>
        <w:t>学分，</w:t>
      </w:r>
      <w:r w:rsidR="00E168C7">
        <w:rPr>
          <w:rFonts w:asciiTheme="minorEastAsia" w:eastAsiaTheme="minorEastAsia" w:hAnsiTheme="minorEastAsia" w:cstheme="minorEastAsia" w:hint="eastAsia"/>
          <w:sz w:val="24"/>
        </w:rPr>
        <w:t>专业实践为6学分。</w:t>
      </w:r>
    </w:p>
    <w:p w:rsidR="00F92453" w:rsidRPr="00BC679F" w:rsidRDefault="00BC679F" w:rsidP="00BC679F">
      <w:pPr>
        <w:spacing w:line="360" w:lineRule="auto"/>
        <w:ind w:firstLine="480"/>
        <w:rPr>
          <w:rFonts w:asciiTheme="minorEastAsia" w:eastAsiaTheme="minorEastAsia" w:hAnsiTheme="minorEastAsia" w:cstheme="minorEastAsia"/>
          <w:sz w:val="24"/>
        </w:rPr>
      </w:pPr>
      <w:r w:rsidRPr="00BC679F">
        <w:rPr>
          <w:rFonts w:asciiTheme="minorEastAsia" w:eastAsiaTheme="minorEastAsia" w:hAnsiTheme="minorEastAsia" w:cstheme="minorEastAsia" w:hint="eastAsia"/>
          <w:sz w:val="24"/>
        </w:rPr>
        <w:t>1．公共学位课（</w:t>
      </w:r>
      <w:r w:rsidR="00875E6A">
        <w:rPr>
          <w:rFonts w:asciiTheme="minorEastAsia" w:eastAsiaTheme="minorEastAsia" w:hAnsiTheme="minorEastAsia" w:cstheme="minorEastAsia" w:hint="eastAsia"/>
          <w:sz w:val="24"/>
        </w:rPr>
        <w:t>6-</w:t>
      </w:r>
      <w:r w:rsidRPr="00BC679F">
        <w:rPr>
          <w:rFonts w:asciiTheme="minorEastAsia" w:eastAsiaTheme="minorEastAsia" w:hAnsiTheme="minorEastAsia" w:cstheme="minorEastAsia" w:hint="eastAsia"/>
          <w:sz w:val="24"/>
        </w:rPr>
        <w:t>8学分）</w:t>
      </w:r>
    </w:p>
    <w:p w:rsidR="00BC679F" w:rsidRDefault="00BC679F" w:rsidP="00BC679F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 w:rsidRPr="00BC679F">
        <w:rPr>
          <w:rFonts w:asciiTheme="minorEastAsia" w:eastAsiaTheme="minorEastAsia" w:hAnsiTheme="minorEastAsia" w:cstheme="minorEastAsia" w:hint="eastAsia"/>
          <w:sz w:val="24"/>
        </w:rPr>
        <w:t>2．领域主干课</w:t>
      </w:r>
      <w:r w:rsidR="00865844">
        <w:rPr>
          <w:rFonts w:asciiTheme="minorEastAsia" w:eastAsiaTheme="minorEastAsia" w:hAnsiTheme="minorEastAsia" w:cstheme="minorEastAsia" w:hint="eastAsia"/>
          <w:sz w:val="24"/>
        </w:rPr>
        <w:t>（7-8学分）</w:t>
      </w:r>
    </w:p>
    <w:p w:rsidR="00865844" w:rsidRDefault="00865844" w:rsidP="00BC679F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3．</w:t>
      </w:r>
      <w:r w:rsidR="007E1746">
        <w:rPr>
          <w:rFonts w:asciiTheme="minorEastAsia" w:eastAsiaTheme="minorEastAsia" w:hAnsiTheme="minorEastAsia" w:cstheme="minorEastAsia" w:hint="eastAsia"/>
          <w:sz w:val="24"/>
        </w:rPr>
        <w:t>选修课</w:t>
      </w:r>
    </w:p>
    <w:p w:rsidR="007E1746" w:rsidRDefault="007E1746" w:rsidP="00BC679F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</w:p>
    <w:p w:rsidR="007E1746" w:rsidRDefault="007E1746" w:rsidP="00BC679F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（二）培养环节</w:t>
      </w:r>
    </w:p>
    <w:p w:rsidR="00EF10D2" w:rsidRDefault="00EF10D2" w:rsidP="00BC679F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1．开题报告</w:t>
      </w:r>
      <w:r w:rsidR="00EB3F4D">
        <w:rPr>
          <w:rFonts w:asciiTheme="minorEastAsia" w:eastAsiaTheme="minorEastAsia" w:hAnsiTheme="minorEastAsia" w:cstheme="minorEastAsia" w:hint="eastAsia"/>
          <w:sz w:val="24"/>
        </w:rPr>
        <w:t>基本要求</w:t>
      </w:r>
    </w:p>
    <w:p w:rsidR="005B23D3" w:rsidRDefault="005B23D3" w:rsidP="00BC679F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2．中期考核</w:t>
      </w:r>
      <w:r w:rsidR="00EB3F4D">
        <w:rPr>
          <w:rFonts w:asciiTheme="minorEastAsia" w:eastAsiaTheme="minorEastAsia" w:hAnsiTheme="minorEastAsia" w:cstheme="minorEastAsia" w:hint="eastAsia"/>
          <w:sz w:val="24"/>
        </w:rPr>
        <w:t>基本要求</w:t>
      </w:r>
    </w:p>
    <w:p w:rsidR="00EB3F4D" w:rsidRPr="00BC679F" w:rsidRDefault="00EB3F4D" w:rsidP="00BC679F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3．专业实践基本要求</w:t>
      </w:r>
    </w:p>
    <w:p w:rsidR="00A00893" w:rsidRDefault="007D3176">
      <w:pPr>
        <w:spacing w:line="360" w:lineRule="auto"/>
        <w:rPr>
          <w:rFonts w:asciiTheme="minorEastAsia" w:eastAsiaTheme="minorEastAsia" w:hAnsiTheme="minorEastAsia" w:cstheme="minorEastAsia"/>
          <w:b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五</w:t>
      </w:r>
      <w:r w:rsidR="00C96083"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、学位论文基本要求</w:t>
      </w:r>
    </w:p>
    <w:p w:rsidR="00A00893" w:rsidRDefault="007D3176">
      <w:pPr>
        <w:spacing w:line="360" w:lineRule="auto"/>
        <w:rPr>
          <w:rFonts w:asciiTheme="minorEastAsia" w:eastAsiaTheme="minorEastAsia" w:hAnsiTheme="minorEastAsia" w:cstheme="minorEastAsia"/>
          <w:b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六</w:t>
      </w:r>
      <w:r w:rsidR="00C96083"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、</w:t>
      </w:r>
      <w:r w:rsidR="008837F7"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毕业与学位</w:t>
      </w:r>
    </w:p>
    <w:p w:rsidR="00A00893" w:rsidRDefault="00A00893"/>
    <w:p w:rsidR="00F4720B" w:rsidRDefault="00F4720B"/>
    <w:p w:rsidR="00F4720B" w:rsidRDefault="00F4720B"/>
    <w:p w:rsidR="00F4720B" w:rsidRDefault="00F4720B"/>
    <w:p w:rsidR="00F4720B" w:rsidRDefault="00292203" w:rsidP="00F4720B">
      <w:pPr>
        <w:jc w:val="center"/>
        <w:rPr>
          <w:rFonts w:ascii="黑体" w:eastAsia="黑体" w:hAnsi="宋体"/>
          <w:b/>
          <w:sz w:val="30"/>
          <w:szCs w:val="30"/>
        </w:rPr>
      </w:pPr>
      <w:r>
        <w:rPr>
          <w:rFonts w:ascii="黑体" w:eastAsia="黑体" w:hAnsi="宋体" w:hint="eastAsia"/>
          <w:b/>
          <w:sz w:val="30"/>
          <w:szCs w:val="30"/>
        </w:rPr>
        <w:lastRenderedPageBreak/>
        <w:t>非</w:t>
      </w:r>
      <w:r w:rsidR="00F4720B">
        <w:rPr>
          <w:rFonts w:ascii="黑体" w:eastAsia="黑体" w:hAnsi="宋体" w:hint="eastAsia"/>
          <w:b/>
          <w:sz w:val="30"/>
          <w:szCs w:val="30"/>
        </w:rPr>
        <w:t>全日制</w:t>
      </w:r>
      <w:r w:rsidR="000C2364">
        <w:rPr>
          <w:rFonts w:ascii="黑体" w:eastAsia="黑体" w:hAnsi="宋体" w:hint="eastAsia"/>
          <w:b/>
          <w:sz w:val="30"/>
          <w:szCs w:val="30"/>
        </w:rPr>
        <w:t>XX</w:t>
      </w:r>
      <w:r w:rsidR="00F4720B">
        <w:rPr>
          <w:rFonts w:ascii="黑体" w:eastAsia="黑体" w:hAnsi="宋体" w:hint="eastAsia"/>
          <w:b/>
          <w:sz w:val="30"/>
          <w:szCs w:val="30"/>
        </w:rPr>
        <w:t>硕士专业学位研究生XX领域课程设置表</w:t>
      </w:r>
    </w:p>
    <w:p w:rsidR="00F4720B" w:rsidRDefault="00F4720B" w:rsidP="00F4720B">
      <w:pPr>
        <w:rPr>
          <w:rFonts w:ascii="宋体" w:hAnsi="宋体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1"/>
        <w:gridCol w:w="1010"/>
        <w:gridCol w:w="1610"/>
        <w:gridCol w:w="675"/>
        <w:gridCol w:w="735"/>
        <w:gridCol w:w="674"/>
        <w:gridCol w:w="969"/>
        <w:gridCol w:w="1514"/>
        <w:gridCol w:w="667"/>
        <w:gridCol w:w="690"/>
      </w:tblGrid>
      <w:tr w:rsidR="00F4720B" w:rsidTr="00D018C0">
        <w:trPr>
          <w:cantSplit/>
          <w:trHeight w:val="1196"/>
          <w:jc w:val="center"/>
        </w:trPr>
        <w:tc>
          <w:tcPr>
            <w:tcW w:w="51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类别</w:t>
            </w:r>
          </w:p>
        </w:tc>
        <w:tc>
          <w:tcPr>
            <w:tcW w:w="2620" w:type="dxa"/>
            <w:gridSpan w:val="2"/>
            <w:tcBorders>
              <w:top w:val="single" w:sz="12" w:space="0" w:color="auto"/>
            </w:tcBorders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课程名称</w:t>
            </w:r>
          </w:p>
        </w:tc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学时</w:t>
            </w:r>
          </w:p>
        </w:tc>
        <w:tc>
          <w:tcPr>
            <w:tcW w:w="735" w:type="dxa"/>
            <w:tcBorders>
              <w:top w:val="single" w:sz="12" w:space="0" w:color="auto"/>
            </w:tcBorders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学分</w:t>
            </w:r>
          </w:p>
        </w:tc>
        <w:tc>
          <w:tcPr>
            <w:tcW w:w="674" w:type="dxa"/>
            <w:tcBorders>
              <w:top w:val="single" w:sz="12" w:space="0" w:color="auto"/>
            </w:tcBorders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学期</w:t>
            </w:r>
          </w:p>
        </w:tc>
        <w:tc>
          <w:tcPr>
            <w:tcW w:w="969" w:type="dxa"/>
            <w:tcBorders>
              <w:top w:val="single" w:sz="12" w:space="0" w:color="auto"/>
            </w:tcBorders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教学方式</w:t>
            </w:r>
          </w:p>
        </w:tc>
        <w:tc>
          <w:tcPr>
            <w:tcW w:w="1514" w:type="dxa"/>
            <w:tcBorders>
              <w:top w:val="single" w:sz="12" w:space="0" w:color="auto"/>
            </w:tcBorders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任课教师</w:t>
            </w:r>
          </w:p>
        </w:tc>
        <w:tc>
          <w:tcPr>
            <w:tcW w:w="667" w:type="dxa"/>
            <w:tcBorders>
              <w:top w:val="single" w:sz="12" w:space="0" w:color="auto"/>
            </w:tcBorders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考核方式</w:t>
            </w:r>
          </w:p>
        </w:tc>
        <w:tc>
          <w:tcPr>
            <w:tcW w:w="6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</w:t>
            </w:r>
          </w:p>
        </w:tc>
      </w:tr>
      <w:tr w:rsidR="00F4720B" w:rsidTr="00D018C0">
        <w:trPr>
          <w:cantSplit/>
          <w:trHeight w:val="604"/>
          <w:jc w:val="center"/>
        </w:trPr>
        <w:tc>
          <w:tcPr>
            <w:tcW w:w="511" w:type="dxa"/>
            <w:vMerge w:val="restart"/>
            <w:tcBorders>
              <w:left w:val="single" w:sz="12" w:space="0" w:color="auto"/>
            </w:tcBorders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公共学位课</w:t>
            </w:r>
          </w:p>
        </w:tc>
        <w:tc>
          <w:tcPr>
            <w:tcW w:w="2620" w:type="dxa"/>
            <w:gridSpan w:val="2"/>
            <w:vAlign w:val="center"/>
          </w:tcPr>
          <w:p w:rsidR="00F4720B" w:rsidRDefault="00F4720B" w:rsidP="00D018C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中国特色社会主义理论与实践</w:t>
            </w:r>
          </w:p>
        </w:tc>
        <w:tc>
          <w:tcPr>
            <w:tcW w:w="675" w:type="dxa"/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735" w:type="dxa"/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674" w:type="dxa"/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969" w:type="dxa"/>
            <w:vAlign w:val="center"/>
          </w:tcPr>
          <w:p w:rsidR="00F4720B" w:rsidRDefault="007E60B5" w:rsidP="007E60B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讲授讨论</w:t>
            </w:r>
          </w:p>
        </w:tc>
        <w:tc>
          <w:tcPr>
            <w:tcW w:w="1514" w:type="dxa"/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考试/考查</w:t>
            </w:r>
          </w:p>
        </w:tc>
        <w:tc>
          <w:tcPr>
            <w:tcW w:w="690" w:type="dxa"/>
            <w:vMerge w:val="restart"/>
            <w:tcBorders>
              <w:right w:val="single" w:sz="12" w:space="0" w:color="auto"/>
            </w:tcBorders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4720B" w:rsidTr="00D018C0">
        <w:trPr>
          <w:cantSplit/>
          <w:trHeight w:val="508"/>
          <w:jc w:val="center"/>
        </w:trPr>
        <w:tc>
          <w:tcPr>
            <w:tcW w:w="511" w:type="dxa"/>
            <w:vMerge/>
            <w:tcBorders>
              <w:left w:val="single" w:sz="12" w:space="0" w:color="auto"/>
            </w:tcBorders>
            <w:vAlign w:val="center"/>
          </w:tcPr>
          <w:p w:rsidR="00F4720B" w:rsidRDefault="00F4720B" w:rsidP="00D018C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20" w:type="dxa"/>
            <w:gridSpan w:val="2"/>
            <w:vAlign w:val="center"/>
          </w:tcPr>
          <w:p w:rsidR="00F4720B" w:rsidRDefault="00F4720B" w:rsidP="00D018C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自然辩证法概论</w:t>
            </w:r>
          </w:p>
        </w:tc>
        <w:tc>
          <w:tcPr>
            <w:tcW w:w="675" w:type="dxa"/>
            <w:vAlign w:val="center"/>
          </w:tcPr>
          <w:p w:rsidR="00F4720B" w:rsidRDefault="007E60B5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735" w:type="dxa"/>
            <w:vAlign w:val="center"/>
          </w:tcPr>
          <w:p w:rsidR="00F4720B" w:rsidRDefault="007E60B5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674" w:type="dxa"/>
            <w:vAlign w:val="center"/>
          </w:tcPr>
          <w:p w:rsidR="00F4720B" w:rsidRDefault="007E60B5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969" w:type="dxa"/>
            <w:vAlign w:val="center"/>
          </w:tcPr>
          <w:p w:rsidR="00F4720B" w:rsidRDefault="007E60B5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讲授讨论</w:t>
            </w:r>
          </w:p>
        </w:tc>
        <w:tc>
          <w:tcPr>
            <w:tcW w:w="1514" w:type="dxa"/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F4720B" w:rsidRDefault="00024E4D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24E4D">
              <w:rPr>
                <w:rFonts w:ascii="宋体" w:hAnsi="宋体" w:hint="eastAsia"/>
                <w:sz w:val="18"/>
                <w:szCs w:val="18"/>
              </w:rPr>
              <w:t>考试/考查</w:t>
            </w:r>
          </w:p>
        </w:tc>
        <w:tc>
          <w:tcPr>
            <w:tcW w:w="690" w:type="dxa"/>
            <w:vMerge/>
            <w:tcBorders>
              <w:right w:val="single" w:sz="12" w:space="0" w:color="auto"/>
            </w:tcBorders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4720B" w:rsidTr="00D018C0">
        <w:trPr>
          <w:cantSplit/>
          <w:trHeight w:val="517"/>
          <w:jc w:val="center"/>
        </w:trPr>
        <w:tc>
          <w:tcPr>
            <w:tcW w:w="511" w:type="dxa"/>
            <w:vMerge/>
            <w:tcBorders>
              <w:left w:val="single" w:sz="12" w:space="0" w:color="auto"/>
            </w:tcBorders>
            <w:vAlign w:val="center"/>
          </w:tcPr>
          <w:p w:rsidR="00F4720B" w:rsidRDefault="00F4720B" w:rsidP="00D018C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20" w:type="dxa"/>
            <w:gridSpan w:val="2"/>
            <w:vAlign w:val="center"/>
          </w:tcPr>
          <w:p w:rsidR="00F4720B" w:rsidRDefault="007E60B5" w:rsidP="00D018C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英语</w:t>
            </w:r>
          </w:p>
        </w:tc>
        <w:tc>
          <w:tcPr>
            <w:tcW w:w="675" w:type="dxa"/>
            <w:vAlign w:val="center"/>
          </w:tcPr>
          <w:p w:rsidR="00F4720B" w:rsidRDefault="007E60B5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96</w:t>
            </w:r>
          </w:p>
        </w:tc>
        <w:tc>
          <w:tcPr>
            <w:tcW w:w="735" w:type="dxa"/>
            <w:vAlign w:val="center"/>
          </w:tcPr>
          <w:p w:rsidR="00F4720B" w:rsidRDefault="007E60B5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674" w:type="dxa"/>
            <w:vAlign w:val="center"/>
          </w:tcPr>
          <w:p w:rsidR="00F4720B" w:rsidRDefault="007E60B5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969" w:type="dxa"/>
            <w:vAlign w:val="center"/>
          </w:tcPr>
          <w:p w:rsidR="00F4720B" w:rsidRDefault="007E60B5" w:rsidP="00024E4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讲授</w:t>
            </w:r>
          </w:p>
        </w:tc>
        <w:tc>
          <w:tcPr>
            <w:tcW w:w="1514" w:type="dxa"/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F4720B" w:rsidRDefault="00024E4D" w:rsidP="00024E4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24E4D">
              <w:rPr>
                <w:rFonts w:ascii="宋体" w:hAnsi="宋体" w:hint="eastAsia"/>
                <w:sz w:val="18"/>
                <w:szCs w:val="18"/>
              </w:rPr>
              <w:t>考试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vMerge/>
            <w:tcBorders>
              <w:right w:val="single" w:sz="12" w:space="0" w:color="auto"/>
            </w:tcBorders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4720B" w:rsidTr="00D018C0">
        <w:trPr>
          <w:cantSplit/>
          <w:trHeight w:val="491"/>
          <w:jc w:val="center"/>
        </w:trPr>
        <w:tc>
          <w:tcPr>
            <w:tcW w:w="511" w:type="dxa"/>
            <w:vMerge/>
            <w:tcBorders>
              <w:left w:val="single" w:sz="12" w:space="0" w:color="auto"/>
            </w:tcBorders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20" w:type="dxa"/>
            <w:gridSpan w:val="2"/>
            <w:vAlign w:val="center"/>
          </w:tcPr>
          <w:p w:rsidR="00F4720B" w:rsidRDefault="00F4720B" w:rsidP="00D018C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0" w:type="dxa"/>
            <w:vMerge/>
            <w:tcBorders>
              <w:right w:val="single" w:sz="12" w:space="0" w:color="auto"/>
            </w:tcBorders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4720B" w:rsidTr="00D018C0">
        <w:trPr>
          <w:cantSplit/>
          <w:trHeight w:val="489"/>
          <w:jc w:val="center"/>
        </w:trPr>
        <w:tc>
          <w:tcPr>
            <w:tcW w:w="511" w:type="dxa"/>
            <w:vMerge/>
            <w:tcBorders>
              <w:left w:val="single" w:sz="12" w:space="0" w:color="auto"/>
            </w:tcBorders>
            <w:vAlign w:val="center"/>
          </w:tcPr>
          <w:p w:rsidR="00F4720B" w:rsidRDefault="00F4720B" w:rsidP="00D018C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20" w:type="dxa"/>
            <w:gridSpan w:val="2"/>
            <w:vAlign w:val="center"/>
          </w:tcPr>
          <w:p w:rsidR="00F4720B" w:rsidRDefault="00F4720B" w:rsidP="00D018C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4720B" w:rsidRDefault="00F4720B" w:rsidP="00D018C0">
            <w:pPr>
              <w:jc w:val="center"/>
            </w:pPr>
          </w:p>
        </w:tc>
        <w:tc>
          <w:tcPr>
            <w:tcW w:w="735" w:type="dxa"/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0" w:type="dxa"/>
            <w:vMerge/>
            <w:tcBorders>
              <w:right w:val="single" w:sz="12" w:space="0" w:color="auto"/>
            </w:tcBorders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4720B" w:rsidTr="00D018C0">
        <w:trPr>
          <w:cantSplit/>
          <w:trHeight w:val="513"/>
          <w:jc w:val="center"/>
        </w:trPr>
        <w:tc>
          <w:tcPr>
            <w:tcW w:w="511" w:type="dxa"/>
            <w:vMerge/>
            <w:tcBorders>
              <w:left w:val="single" w:sz="12" w:space="0" w:color="auto"/>
            </w:tcBorders>
            <w:vAlign w:val="center"/>
          </w:tcPr>
          <w:p w:rsidR="00F4720B" w:rsidRDefault="00F4720B" w:rsidP="00D018C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20" w:type="dxa"/>
            <w:gridSpan w:val="2"/>
            <w:vAlign w:val="center"/>
          </w:tcPr>
          <w:p w:rsidR="00F4720B" w:rsidRDefault="00F4720B" w:rsidP="00D018C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4720B" w:rsidRDefault="00F4720B" w:rsidP="00D018C0">
            <w:pPr>
              <w:jc w:val="center"/>
            </w:pPr>
          </w:p>
        </w:tc>
        <w:tc>
          <w:tcPr>
            <w:tcW w:w="735" w:type="dxa"/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0" w:type="dxa"/>
            <w:vMerge/>
            <w:tcBorders>
              <w:right w:val="single" w:sz="12" w:space="0" w:color="auto"/>
            </w:tcBorders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4720B" w:rsidTr="00D018C0">
        <w:trPr>
          <w:cantSplit/>
          <w:trHeight w:val="469"/>
          <w:jc w:val="center"/>
        </w:trPr>
        <w:tc>
          <w:tcPr>
            <w:tcW w:w="511" w:type="dxa"/>
            <w:vMerge w:val="restart"/>
            <w:tcBorders>
              <w:left w:val="single" w:sz="12" w:space="0" w:color="auto"/>
            </w:tcBorders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领域主干课</w:t>
            </w:r>
          </w:p>
        </w:tc>
        <w:tc>
          <w:tcPr>
            <w:tcW w:w="2620" w:type="dxa"/>
            <w:gridSpan w:val="2"/>
            <w:vAlign w:val="center"/>
          </w:tcPr>
          <w:p w:rsidR="00F4720B" w:rsidRDefault="004670B6" w:rsidP="00D018C0">
            <w:pPr>
              <w:rPr>
                <w:rFonts w:ascii="宋体" w:hAnsi="宋体"/>
                <w:sz w:val="18"/>
                <w:szCs w:val="18"/>
              </w:rPr>
            </w:pPr>
            <w:r w:rsidRPr="004670B6">
              <w:rPr>
                <w:rFonts w:ascii="宋体" w:hAnsi="宋体" w:hint="eastAsia"/>
                <w:sz w:val="18"/>
                <w:szCs w:val="18"/>
              </w:rPr>
              <w:t>文献检索与学术论文写作</w:t>
            </w:r>
          </w:p>
        </w:tc>
        <w:tc>
          <w:tcPr>
            <w:tcW w:w="675" w:type="dxa"/>
            <w:vAlign w:val="center"/>
          </w:tcPr>
          <w:p w:rsidR="00F4720B" w:rsidRDefault="004670B6" w:rsidP="00D018C0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735" w:type="dxa"/>
            <w:vAlign w:val="center"/>
          </w:tcPr>
          <w:p w:rsidR="00F4720B" w:rsidRDefault="004670B6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674" w:type="dxa"/>
            <w:vAlign w:val="center"/>
          </w:tcPr>
          <w:p w:rsidR="00F4720B" w:rsidRDefault="004670B6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969" w:type="dxa"/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0" w:type="dxa"/>
            <w:vMerge w:val="restart"/>
            <w:tcBorders>
              <w:right w:val="single" w:sz="12" w:space="0" w:color="auto"/>
            </w:tcBorders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4720B" w:rsidTr="00D018C0">
        <w:trPr>
          <w:cantSplit/>
          <w:trHeight w:val="501"/>
          <w:jc w:val="center"/>
        </w:trPr>
        <w:tc>
          <w:tcPr>
            <w:tcW w:w="511" w:type="dxa"/>
            <w:vMerge/>
            <w:tcBorders>
              <w:left w:val="single" w:sz="12" w:space="0" w:color="auto"/>
            </w:tcBorders>
            <w:vAlign w:val="center"/>
          </w:tcPr>
          <w:p w:rsidR="00F4720B" w:rsidRDefault="00F4720B" w:rsidP="00D018C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20" w:type="dxa"/>
            <w:gridSpan w:val="2"/>
            <w:vAlign w:val="center"/>
          </w:tcPr>
          <w:p w:rsidR="00F4720B" w:rsidRDefault="00F4720B" w:rsidP="00D018C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4720B" w:rsidRDefault="00F4720B" w:rsidP="00D018C0">
            <w:pPr>
              <w:jc w:val="center"/>
            </w:pPr>
          </w:p>
        </w:tc>
        <w:tc>
          <w:tcPr>
            <w:tcW w:w="735" w:type="dxa"/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0" w:type="dxa"/>
            <w:vMerge/>
            <w:tcBorders>
              <w:right w:val="single" w:sz="12" w:space="0" w:color="auto"/>
            </w:tcBorders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4720B" w:rsidTr="00D018C0">
        <w:trPr>
          <w:cantSplit/>
          <w:trHeight w:val="501"/>
          <w:jc w:val="center"/>
        </w:trPr>
        <w:tc>
          <w:tcPr>
            <w:tcW w:w="511" w:type="dxa"/>
            <w:vMerge/>
            <w:tcBorders>
              <w:left w:val="single" w:sz="12" w:space="0" w:color="auto"/>
            </w:tcBorders>
            <w:vAlign w:val="center"/>
          </w:tcPr>
          <w:p w:rsidR="00F4720B" w:rsidRDefault="00F4720B" w:rsidP="00D018C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20" w:type="dxa"/>
            <w:gridSpan w:val="2"/>
            <w:vAlign w:val="center"/>
          </w:tcPr>
          <w:p w:rsidR="00F4720B" w:rsidRDefault="00F4720B" w:rsidP="00D018C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4720B" w:rsidRDefault="00F4720B" w:rsidP="00D018C0">
            <w:pPr>
              <w:jc w:val="center"/>
            </w:pPr>
          </w:p>
        </w:tc>
        <w:tc>
          <w:tcPr>
            <w:tcW w:w="735" w:type="dxa"/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0" w:type="dxa"/>
            <w:vMerge/>
            <w:tcBorders>
              <w:right w:val="single" w:sz="12" w:space="0" w:color="auto"/>
            </w:tcBorders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4720B" w:rsidTr="00D018C0">
        <w:trPr>
          <w:cantSplit/>
          <w:trHeight w:val="491"/>
          <w:jc w:val="center"/>
        </w:trPr>
        <w:tc>
          <w:tcPr>
            <w:tcW w:w="511" w:type="dxa"/>
            <w:vMerge/>
            <w:tcBorders>
              <w:left w:val="single" w:sz="12" w:space="0" w:color="auto"/>
            </w:tcBorders>
          </w:tcPr>
          <w:p w:rsidR="00F4720B" w:rsidRDefault="00F4720B" w:rsidP="00D018C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20" w:type="dxa"/>
            <w:gridSpan w:val="2"/>
            <w:vAlign w:val="center"/>
          </w:tcPr>
          <w:p w:rsidR="00F4720B" w:rsidRDefault="00F4720B" w:rsidP="00D018C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4720B" w:rsidRDefault="00F4720B" w:rsidP="00D018C0">
            <w:pPr>
              <w:jc w:val="center"/>
            </w:pPr>
          </w:p>
        </w:tc>
        <w:tc>
          <w:tcPr>
            <w:tcW w:w="735" w:type="dxa"/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0" w:type="dxa"/>
            <w:vMerge/>
            <w:tcBorders>
              <w:right w:val="single" w:sz="12" w:space="0" w:color="auto"/>
            </w:tcBorders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4720B" w:rsidTr="00D018C0">
        <w:trPr>
          <w:cantSplit/>
          <w:trHeight w:val="491"/>
          <w:jc w:val="center"/>
        </w:trPr>
        <w:tc>
          <w:tcPr>
            <w:tcW w:w="511" w:type="dxa"/>
            <w:vMerge w:val="restart"/>
            <w:tcBorders>
              <w:left w:val="single" w:sz="12" w:space="0" w:color="auto"/>
            </w:tcBorders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选修课</w:t>
            </w:r>
          </w:p>
        </w:tc>
        <w:tc>
          <w:tcPr>
            <w:tcW w:w="2620" w:type="dxa"/>
            <w:gridSpan w:val="2"/>
            <w:vAlign w:val="center"/>
          </w:tcPr>
          <w:p w:rsidR="00F4720B" w:rsidRDefault="00F4720B" w:rsidP="00D018C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4720B" w:rsidRDefault="00F4720B" w:rsidP="00D018C0">
            <w:pPr>
              <w:jc w:val="center"/>
            </w:pPr>
          </w:p>
        </w:tc>
        <w:tc>
          <w:tcPr>
            <w:tcW w:w="735" w:type="dxa"/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0" w:type="dxa"/>
            <w:vMerge/>
            <w:tcBorders>
              <w:right w:val="single" w:sz="12" w:space="0" w:color="auto"/>
            </w:tcBorders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4720B" w:rsidTr="00D018C0">
        <w:trPr>
          <w:cantSplit/>
          <w:trHeight w:val="584"/>
          <w:jc w:val="center"/>
        </w:trPr>
        <w:tc>
          <w:tcPr>
            <w:tcW w:w="511" w:type="dxa"/>
            <w:vMerge/>
            <w:tcBorders>
              <w:left w:val="single" w:sz="12" w:space="0" w:color="auto"/>
            </w:tcBorders>
          </w:tcPr>
          <w:p w:rsidR="00F4720B" w:rsidRDefault="00F4720B" w:rsidP="00D018C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20" w:type="dxa"/>
            <w:gridSpan w:val="2"/>
            <w:vAlign w:val="center"/>
          </w:tcPr>
          <w:p w:rsidR="00F4720B" w:rsidRDefault="00F4720B" w:rsidP="00D018C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0" w:type="dxa"/>
            <w:vMerge/>
            <w:tcBorders>
              <w:right w:val="single" w:sz="12" w:space="0" w:color="auto"/>
            </w:tcBorders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4720B" w:rsidTr="00D018C0">
        <w:trPr>
          <w:cantSplit/>
          <w:trHeight w:val="584"/>
          <w:jc w:val="center"/>
        </w:trPr>
        <w:tc>
          <w:tcPr>
            <w:tcW w:w="511" w:type="dxa"/>
            <w:vMerge/>
            <w:tcBorders>
              <w:left w:val="single" w:sz="12" w:space="0" w:color="auto"/>
            </w:tcBorders>
          </w:tcPr>
          <w:p w:rsidR="00F4720B" w:rsidRDefault="00F4720B" w:rsidP="00D018C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20" w:type="dxa"/>
            <w:gridSpan w:val="2"/>
            <w:vAlign w:val="center"/>
          </w:tcPr>
          <w:p w:rsidR="00F4720B" w:rsidRDefault="00F4720B" w:rsidP="00D018C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0" w:type="dxa"/>
            <w:vMerge/>
            <w:tcBorders>
              <w:right w:val="single" w:sz="12" w:space="0" w:color="auto"/>
            </w:tcBorders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4720B" w:rsidTr="00D018C0">
        <w:trPr>
          <w:cantSplit/>
          <w:trHeight w:val="554"/>
          <w:jc w:val="center"/>
        </w:trPr>
        <w:tc>
          <w:tcPr>
            <w:tcW w:w="511" w:type="dxa"/>
            <w:vMerge/>
            <w:tcBorders>
              <w:left w:val="single" w:sz="12" w:space="0" w:color="auto"/>
            </w:tcBorders>
          </w:tcPr>
          <w:p w:rsidR="00F4720B" w:rsidRDefault="00F4720B" w:rsidP="00D018C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20" w:type="dxa"/>
            <w:gridSpan w:val="2"/>
            <w:vAlign w:val="center"/>
          </w:tcPr>
          <w:p w:rsidR="00F4720B" w:rsidRDefault="00F4720B" w:rsidP="00D018C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4720B" w:rsidRDefault="00F4720B" w:rsidP="00D018C0">
            <w:pPr>
              <w:jc w:val="center"/>
            </w:pPr>
          </w:p>
        </w:tc>
        <w:tc>
          <w:tcPr>
            <w:tcW w:w="735" w:type="dxa"/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0" w:type="dxa"/>
            <w:vMerge/>
            <w:tcBorders>
              <w:right w:val="single" w:sz="12" w:space="0" w:color="auto"/>
            </w:tcBorders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4720B" w:rsidTr="00D018C0">
        <w:trPr>
          <w:cantSplit/>
          <w:trHeight w:val="1484"/>
          <w:jc w:val="center"/>
        </w:trPr>
        <w:tc>
          <w:tcPr>
            <w:tcW w:w="511" w:type="dxa"/>
            <w:vMerge w:val="restart"/>
            <w:tcBorders>
              <w:left w:val="single" w:sz="12" w:space="0" w:color="auto"/>
            </w:tcBorders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必修环节</w:t>
            </w:r>
          </w:p>
        </w:tc>
        <w:tc>
          <w:tcPr>
            <w:tcW w:w="2620" w:type="dxa"/>
            <w:gridSpan w:val="2"/>
            <w:vAlign w:val="center"/>
          </w:tcPr>
          <w:p w:rsidR="00F4720B" w:rsidRDefault="00F4720B" w:rsidP="00D018C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专业实践</w:t>
            </w:r>
          </w:p>
        </w:tc>
        <w:tc>
          <w:tcPr>
            <w:tcW w:w="675" w:type="dxa"/>
            <w:vAlign w:val="center"/>
          </w:tcPr>
          <w:p w:rsidR="00F4720B" w:rsidRDefault="00292203" w:rsidP="00D018C0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6个月</w:t>
            </w:r>
          </w:p>
        </w:tc>
        <w:tc>
          <w:tcPr>
            <w:tcW w:w="735" w:type="dxa"/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674" w:type="dxa"/>
            <w:vAlign w:val="center"/>
          </w:tcPr>
          <w:p w:rsidR="00F4720B" w:rsidRDefault="00292203" w:rsidP="00FB72E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 w:rsidR="00FB72ED">
              <w:rPr>
                <w:rFonts w:ascii="宋体" w:hAnsi="宋体" w:hint="eastAsia"/>
                <w:sz w:val="18"/>
                <w:szCs w:val="18"/>
              </w:rPr>
              <w:t>-</w:t>
            </w: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3150" w:type="dxa"/>
            <w:gridSpan w:val="3"/>
            <w:vAlign w:val="center"/>
          </w:tcPr>
          <w:p w:rsidR="00F4720B" w:rsidRDefault="00F4720B" w:rsidP="00FB72ED">
            <w:pPr>
              <w:jc w:val="left"/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第</w:t>
            </w:r>
            <w:r w:rsidR="0040060E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学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期末完成实践计划表，实践期间做好实践日志或实践周记，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第</w:t>
            </w:r>
            <w:r w:rsidR="00292203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学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期末完成实践考核</w:t>
            </w:r>
            <w:r w:rsidR="00FB72ED"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  <w:tc>
          <w:tcPr>
            <w:tcW w:w="690" w:type="dxa"/>
            <w:vMerge w:val="restart"/>
            <w:tcBorders>
              <w:right w:val="single" w:sz="12" w:space="0" w:color="auto"/>
            </w:tcBorders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4720B" w:rsidTr="00D018C0">
        <w:trPr>
          <w:cantSplit/>
          <w:trHeight w:val="832"/>
          <w:jc w:val="center"/>
        </w:trPr>
        <w:tc>
          <w:tcPr>
            <w:tcW w:w="511" w:type="dxa"/>
            <w:vMerge/>
            <w:tcBorders>
              <w:left w:val="single" w:sz="12" w:space="0" w:color="auto"/>
            </w:tcBorders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20" w:type="dxa"/>
            <w:gridSpan w:val="2"/>
            <w:vAlign w:val="center"/>
          </w:tcPr>
          <w:p w:rsidR="00F4720B" w:rsidRDefault="00F4720B" w:rsidP="004670B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培养计划、开题报告、文献综述、中期考核</w:t>
            </w:r>
          </w:p>
        </w:tc>
        <w:tc>
          <w:tcPr>
            <w:tcW w:w="5234" w:type="dxa"/>
            <w:gridSpan w:val="6"/>
            <w:vAlign w:val="center"/>
          </w:tcPr>
          <w:p w:rsidR="00F4720B" w:rsidRDefault="00F4720B" w:rsidP="004670B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入学第一周填写培养计划，第</w:t>
            </w:r>
            <w:r w:rsidR="0040060E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学期</w:t>
            </w:r>
            <w:r w:rsidR="00FB72ED">
              <w:rPr>
                <w:rFonts w:ascii="宋体" w:hAnsi="宋体" w:hint="eastAsia"/>
                <w:sz w:val="18"/>
                <w:szCs w:val="18"/>
              </w:rPr>
              <w:t>初</w:t>
            </w:r>
            <w:r>
              <w:rPr>
                <w:rFonts w:ascii="宋体" w:hAnsi="宋体" w:hint="eastAsia"/>
                <w:sz w:val="18"/>
                <w:szCs w:val="18"/>
              </w:rPr>
              <w:t>完成开题报告、文献综述，第</w:t>
            </w:r>
            <w:r w:rsidR="0040060E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学期</w:t>
            </w:r>
            <w:r w:rsidR="0040060E">
              <w:rPr>
                <w:rFonts w:ascii="宋体" w:hAnsi="宋体" w:hint="eastAsia"/>
                <w:sz w:val="18"/>
                <w:szCs w:val="18"/>
              </w:rPr>
              <w:t>末</w:t>
            </w:r>
            <w:r w:rsidR="00CB1B15">
              <w:rPr>
                <w:rFonts w:ascii="宋体" w:hAnsi="宋体" w:hint="eastAsia"/>
                <w:sz w:val="18"/>
                <w:szCs w:val="18"/>
              </w:rPr>
              <w:t>完成</w:t>
            </w:r>
            <w:bookmarkStart w:id="0" w:name="_GoBack"/>
            <w:bookmarkEnd w:id="0"/>
            <w:r w:rsidR="00CB1B15">
              <w:rPr>
                <w:rFonts w:ascii="宋体" w:hAnsi="宋体" w:hint="eastAsia"/>
                <w:sz w:val="18"/>
                <w:szCs w:val="18"/>
              </w:rPr>
              <w:t>中期考核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  <w:tc>
          <w:tcPr>
            <w:tcW w:w="690" w:type="dxa"/>
            <w:vMerge/>
            <w:tcBorders>
              <w:right w:val="single" w:sz="12" w:space="0" w:color="auto"/>
            </w:tcBorders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4720B" w:rsidTr="00D018C0">
        <w:trPr>
          <w:cantSplit/>
          <w:trHeight w:val="574"/>
          <w:jc w:val="center"/>
        </w:trPr>
        <w:tc>
          <w:tcPr>
            <w:tcW w:w="1521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同等学力补修课</w:t>
            </w:r>
          </w:p>
        </w:tc>
        <w:tc>
          <w:tcPr>
            <w:tcW w:w="7534" w:type="dxa"/>
            <w:gridSpan w:val="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20B" w:rsidRDefault="00F4720B" w:rsidP="00D018C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2-3门</w:t>
            </w:r>
          </w:p>
        </w:tc>
      </w:tr>
    </w:tbl>
    <w:p w:rsidR="00F4720B" w:rsidRDefault="00F4720B" w:rsidP="00F4720B"/>
    <w:p w:rsidR="00F4720B" w:rsidRDefault="00F4720B"/>
    <w:sectPr w:rsidR="00F4720B" w:rsidSect="00A00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955" w:rsidRDefault="00957955" w:rsidP="00C03771">
      <w:r>
        <w:separator/>
      </w:r>
    </w:p>
  </w:endnote>
  <w:endnote w:type="continuationSeparator" w:id="0">
    <w:p w:rsidR="00957955" w:rsidRDefault="00957955" w:rsidP="00C0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955" w:rsidRDefault="00957955" w:rsidP="00C03771">
      <w:r>
        <w:separator/>
      </w:r>
    </w:p>
  </w:footnote>
  <w:footnote w:type="continuationSeparator" w:id="0">
    <w:p w:rsidR="00957955" w:rsidRDefault="00957955" w:rsidP="00C03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269C1"/>
    <w:multiLevelType w:val="hybridMultilevel"/>
    <w:tmpl w:val="E354D3C8"/>
    <w:lvl w:ilvl="0" w:tplc="5D5CFBB4">
      <w:start w:val="1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B040CC1"/>
    <w:rsid w:val="00024E4D"/>
    <w:rsid w:val="000A6C4B"/>
    <w:rsid w:val="000C2364"/>
    <w:rsid w:val="002271BF"/>
    <w:rsid w:val="00254AD6"/>
    <w:rsid w:val="00292203"/>
    <w:rsid w:val="002A1526"/>
    <w:rsid w:val="00333A2D"/>
    <w:rsid w:val="003758A7"/>
    <w:rsid w:val="003A3A76"/>
    <w:rsid w:val="003B6221"/>
    <w:rsid w:val="003F388E"/>
    <w:rsid w:val="0040060E"/>
    <w:rsid w:val="00403AB8"/>
    <w:rsid w:val="004670B6"/>
    <w:rsid w:val="005B23D3"/>
    <w:rsid w:val="005F514A"/>
    <w:rsid w:val="006E2E74"/>
    <w:rsid w:val="007827A8"/>
    <w:rsid w:val="007D3176"/>
    <w:rsid w:val="007E1746"/>
    <w:rsid w:val="007E60B5"/>
    <w:rsid w:val="00806553"/>
    <w:rsid w:val="00844792"/>
    <w:rsid w:val="00851B09"/>
    <w:rsid w:val="00865844"/>
    <w:rsid w:val="00875E6A"/>
    <w:rsid w:val="008837F7"/>
    <w:rsid w:val="008B2882"/>
    <w:rsid w:val="008D6C4A"/>
    <w:rsid w:val="008F17D0"/>
    <w:rsid w:val="00956D80"/>
    <w:rsid w:val="00957955"/>
    <w:rsid w:val="009B5F45"/>
    <w:rsid w:val="00A00893"/>
    <w:rsid w:val="00A12C21"/>
    <w:rsid w:val="00A65BCD"/>
    <w:rsid w:val="00AE68DE"/>
    <w:rsid w:val="00B00593"/>
    <w:rsid w:val="00B827D3"/>
    <w:rsid w:val="00BC679F"/>
    <w:rsid w:val="00C03771"/>
    <w:rsid w:val="00C96083"/>
    <w:rsid w:val="00CB1B15"/>
    <w:rsid w:val="00D36648"/>
    <w:rsid w:val="00E168C7"/>
    <w:rsid w:val="00E27676"/>
    <w:rsid w:val="00E3255A"/>
    <w:rsid w:val="00E727F7"/>
    <w:rsid w:val="00E940D1"/>
    <w:rsid w:val="00E94A71"/>
    <w:rsid w:val="00EB3F4D"/>
    <w:rsid w:val="00EF10D2"/>
    <w:rsid w:val="00F4720B"/>
    <w:rsid w:val="00F92453"/>
    <w:rsid w:val="00FB72ED"/>
    <w:rsid w:val="00FC4903"/>
    <w:rsid w:val="081303D2"/>
    <w:rsid w:val="48AA7462"/>
    <w:rsid w:val="5B040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89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037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03771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C037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03771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BC679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罗瑜</cp:lastModifiedBy>
  <cp:revision>24</cp:revision>
  <dcterms:created xsi:type="dcterms:W3CDTF">2017-05-10T03:26:00Z</dcterms:created>
  <dcterms:modified xsi:type="dcterms:W3CDTF">2022-03-09T01:05:00Z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