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手机端微信支付</w:t>
      </w:r>
      <w:r>
        <w:rPr>
          <w:rFonts w:hint="eastAsia" w:ascii="黑体" w:hAnsi="黑体" w:eastAsia="黑体" w:cs="黑体"/>
          <w:b w:val="0"/>
          <w:bCs/>
          <w:sz w:val="44"/>
          <w:szCs w:val="44"/>
          <w:lang w:val="en-US" w:eastAsia="zh-CN"/>
        </w:rPr>
        <w:t>复试报名费流程</w:t>
      </w:r>
      <w:r>
        <w:rPr>
          <w:rFonts w:hint="eastAsia" w:ascii="黑体" w:hAnsi="黑体" w:eastAsia="黑体" w:cs="黑体"/>
          <w:b w:val="0"/>
          <w:bCs/>
          <w:sz w:val="44"/>
          <w:szCs w:val="44"/>
        </w:rPr>
        <w:t>说明</w:t>
      </w:r>
    </w:p>
    <w:p>
      <w:pPr>
        <w:jc w:val="center"/>
        <w:rPr>
          <w:rFonts w:hint="eastAsia" w:ascii="黑体" w:hAnsi="黑体" w:eastAsia="黑体" w:cs="黑体"/>
          <w:b w:val="0"/>
          <w:bCs/>
          <w:sz w:val="44"/>
          <w:szCs w:val="44"/>
        </w:rPr>
      </w:pPr>
    </w:p>
    <w:p>
      <w:pPr>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登录地址：请在微信中扫描下方二维码，点击关注公众号</w:t>
      </w:r>
    </w:p>
    <w:p>
      <w:pPr>
        <w:jc w:val="center"/>
        <w:rPr>
          <w:rFonts w:hint="eastAsia"/>
          <w:b/>
          <w:sz w:val="32"/>
          <w:szCs w:val="32"/>
        </w:rPr>
      </w:pPr>
      <w:r>
        <w:drawing>
          <wp:inline distT="0" distB="0" distL="0" distR="0">
            <wp:extent cx="2419350" cy="21621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2419275" cy="2161905"/>
                    </a:xfrm>
                    <a:prstGeom prst="rect">
                      <a:avLst/>
                    </a:prstGeom>
                  </pic:spPr>
                </pic:pic>
              </a:graphicData>
            </a:graphic>
          </wp:inline>
        </w:drawing>
      </w:r>
      <w:r>
        <w:drawing>
          <wp:inline distT="0" distB="0" distL="0" distR="0">
            <wp:extent cx="1511300" cy="2880360"/>
            <wp:effectExtent l="0" t="0" r="12700"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1511300" cy="2880360"/>
                    </a:xfrm>
                    <a:prstGeom prst="rect">
                      <a:avLst/>
                    </a:prstGeom>
                  </pic:spPr>
                </pic:pic>
              </a:graphicData>
            </a:graphic>
          </wp:inline>
        </w:drawing>
      </w:r>
      <w:bookmarkStart w:id="0" w:name="_GoBack"/>
      <w:bookmarkEnd w:id="0"/>
    </w:p>
    <w:p>
      <w:pPr>
        <w:ind w:left="42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登录主页：进入公众号后点屏幕下方学生收费按钮，在长春中医药大学校园统一支付平台主页中输入用户名及密码进入缴费系统，登录方式：</w:t>
      </w:r>
      <w:r>
        <w:rPr>
          <w:rFonts w:hint="eastAsia" w:ascii="仿宋" w:hAnsi="仿宋" w:eastAsia="仿宋" w:cs="仿宋"/>
          <w:b w:val="0"/>
          <w:bCs/>
          <w:sz w:val="28"/>
          <w:szCs w:val="28"/>
          <w:lang w:eastAsia="zh-CN"/>
        </w:rPr>
        <w:t>确认学号登录</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用户名</w:t>
      </w:r>
      <w:r>
        <w:rPr>
          <w:rFonts w:hint="eastAsia" w:ascii="仿宋" w:hAnsi="仿宋" w:eastAsia="仿宋" w:cs="仿宋"/>
          <w:b w:val="0"/>
          <w:bCs/>
          <w:sz w:val="28"/>
          <w:szCs w:val="28"/>
          <w:lang w:eastAsia="zh-CN"/>
        </w:rPr>
        <w:t>：初试准考证号（</w:t>
      </w:r>
      <w:r>
        <w:rPr>
          <w:rFonts w:hint="eastAsia" w:ascii="仿宋" w:hAnsi="仿宋" w:eastAsia="仿宋" w:cs="仿宋"/>
          <w:b w:val="0"/>
          <w:bCs/>
          <w:sz w:val="28"/>
          <w:szCs w:val="28"/>
          <w:lang w:val="en-US" w:eastAsia="zh-CN"/>
        </w:rPr>
        <w:t>10199开头的15位序号</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密码</w:t>
      </w:r>
      <w:r>
        <w:rPr>
          <w:rFonts w:hint="eastAsia" w:ascii="仿宋" w:hAnsi="仿宋" w:eastAsia="仿宋" w:cs="仿宋"/>
          <w:b w:val="0"/>
          <w:bCs/>
          <w:sz w:val="28"/>
          <w:szCs w:val="28"/>
          <w:lang w:eastAsia="zh-CN"/>
        </w:rPr>
        <w:t>：身份证号后</w:t>
      </w:r>
      <w:r>
        <w:rPr>
          <w:rFonts w:hint="eastAsia" w:ascii="仿宋" w:hAnsi="仿宋" w:eastAsia="仿宋" w:cs="仿宋"/>
          <w:b w:val="0"/>
          <w:bCs/>
          <w:sz w:val="28"/>
          <w:szCs w:val="28"/>
          <w:lang w:val="en-US" w:eastAsia="zh-CN"/>
        </w:rPr>
        <w:t>6位</w:t>
      </w:r>
      <w:r>
        <w:rPr>
          <w:rFonts w:hint="eastAsia" w:ascii="仿宋" w:hAnsi="仿宋" w:eastAsia="仿宋" w:cs="仿宋"/>
          <w:b w:val="0"/>
          <w:bCs/>
          <w:sz w:val="28"/>
          <w:szCs w:val="28"/>
        </w:rPr>
        <w:t>。</w:t>
      </w:r>
    </w:p>
    <w:p>
      <w:pPr>
        <w:tabs>
          <w:tab w:val="center" w:pos="4153"/>
        </w:tabs>
        <w:rPr>
          <w:rFonts w:hint="eastAsia" w:eastAsia="宋体"/>
          <w:lang w:eastAsia="zh-CN"/>
        </w:rPr>
      </w:pPr>
      <w:r>
        <w:rPr>
          <w:rFonts w:hint="eastAsia"/>
          <w:lang w:val="en-US" w:eastAsia="zh-CN"/>
        </w:rPr>
        <w:t xml:space="preserve">     </w:t>
      </w:r>
      <w:r>
        <w:drawing>
          <wp:inline distT="0" distB="0" distL="0" distR="0">
            <wp:extent cx="1794510" cy="2745740"/>
            <wp:effectExtent l="0" t="0" r="1524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794510" cy="2745740"/>
                    </a:xfrm>
                    <a:prstGeom prst="rect">
                      <a:avLst/>
                    </a:prstGeom>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1715135" cy="2781300"/>
            <wp:effectExtent l="0" t="0" r="18415" b="0"/>
            <wp:docPr id="1" name="图片 1" descr="ceb7b2a54c5533c6ac6ca277a99d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b7b2a54c5533c6ac6ca277a99d783"/>
                    <pic:cNvPicPr>
                      <a:picLocks noChangeAspect="1"/>
                    </pic:cNvPicPr>
                  </pic:nvPicPr>
                  <pic:blipFill>
                    <a:blip r:embed="rId7"/>
                    <a:stretch>
                      <a:fillRect/>
                    </a:stretch>
                  </pic:blipFill>
                  <pic:spPr>
                    <a:xfrm>
                      <a:off x="0" y="0"/>
                      <a:ext cx="1715135" cy="2781300"/>
                    </a:xfrm>
                    <a:prstGeom prst="rect">
                      <a:avLst/>
                    </a:prstGeom>
                  </pic:spPr>
                </pic:pic>
              </a:graphicData>
            </a:graphic>
          </wp:inline>
        </w:drawing>
      </w:r>
    </w:p>
    <w:p>
      <w:pPr>
        <w:bidi w:val="0"/>
        <w:jc w:val="right"/>
        <w:rPr>
          <w:rFonts w:hint="eastAsia" w:ascii="Calibri" w:hAnsi="Calibri" w:eastAsia="宋体" w:cs="Times New Roman"/>
          <w:kern w:val="2"/>
          <w:sz w:val="21"/>
          <w:szCs w:val="22"/>
          <w:lang w:val="en-US" w:eastAsia="zh-CN" w:bidi="ar-SA"/>
        </w:rPr>
      </w:pPr>
    </w:p>
    <w:p>
      <w:pPr>
        <w:rPr>
          <w:rFonts w:hint="eastAsia"/>
          <w:b/>
          <w:sz w:val="24"/>
          <w:szCs w:val="24"/>
          <w:lang w:val="en-US" w:eastAsia="zh-CN"/>
        </w:rPr>
      </w:pPr>
    </w:p>
    <w:p>
      <w:pPr>
        <w:rPr>
          <w:rFonts w:hint="eastAsia"/>
          <w:b/>
          <w:sz w:val="24"/>
          <w:szCs w:val="24"/>
          <w:lang w:val="en-US" w:eastAsia="zh-CN"/>
        </w:rPr>
      </w:pP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系统主页：</w:t>
      </w:r>
      <w:r>
        <w:rPr>
          <w:rFonts w:hint="eastAsia" w:ascii="仿宋" w:hAnsi="仿宋" w:eastAsia="仿宋" w:cs="仿宋"/>
          <w:b w:val="0"/>
          <w:bCs/>
          <w:sz w:val="28"/>
          <w:szCs w:val="28"/>
          <w:lang w:eastAsia="zh-CN"/>
        </w:rPr>
        <w:t>点击绿色图标“其他缴费”；再点击页面右下角蓝色图标“缴”；点击“确认支付”即可。</w:t>
      </w:r>
    </w:p>
    <w:p>
      <w:pPr>
        <w:tabs>
          <w:tab w:val="left" w:pos="6336"/>
        </w:tabs>
        <w:bidi w:val="0"/>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drawing>
          <wp:inline distT="0" distB="0" distL="114300" distR="114300">
            <wp:extent cx="1845310" cy="3356610"/>
            <wp:effectExtent l="0" t="0" r="2540" b="15240"/>
            <wp:docPr id="3" name="图片 3" descr="fcb000a5b93ef5182b8dccf97d2c7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b000a5b93ef5182b8dccf97d2c7fe"/>
                    <pic:cNvPicPr>
                      <a:picLocks noChangeAspect="1"/>
                    </pic:cNvPicPr>
                  </pic:nvPicPr>
                  <pic:blipFill>
                    <a:blip r:embed="rId8"/>
                    <a:stretch>
                      <a:fillRect/>
                    </a:stretch>
                  </pic:blipFill>
                  <pic:spPr>
                    <a:xfrm>
                      <a:off x="0" y="0"/>
                      <a:ext cx="1845310" cy="3356610"/>
                    </a:xfrm>
                    <a:prstGeom prst="rect">
                      <a:avLst/>
                    </a:prstGeom>
                  </pic:spPr>
                </pic:pic>
              </a:graphicData>
            </a:graphic>
          </wp:inline>
        </w:drawing>
      </w:r>
      <w:r>
        <w:rPr>
          <w:rFonts w:hint="eastAsia" w:cs="Times New Roman"/>
          <w:kern w:val="2"/>
          <w:sz w:val="21"/>
          <w:szCs w:val="22"/>
          <w:lang w:val="en-US" w:eastAsia="zh-CN" w:bidi="ar-SA"/>
        </w:rPr>
        <w:t xml:space="preserve"> </w:t>
      </w:r>
      <w:r>
        <w:rPr>
          <w:rFonts w:hint="default" w:ascii="Calibri" w:hAnsi="Calibri" w:eastAsia="宋体" w:cs="Times New Roman"/>
          <w:kern w:val="2"/>
          <w:sz w:val="21"/>
          <w:szCs w:val="22"/>
          <w:lang w:val="en-US" w:eastAsia="zh-CN" w:bidi="ar-SA"/>
        </w:rPr>
        <w:drawing>
          <wp:inline distT="0" distB="0" distL="114300" distR="114300">
            <wp:extent cx="1744980" cy="3342640"/>
            <wp:effectExtent l="0" t="0" r="7620" b="10160"/>
            <wp:docPr id="4" name="图片 4" descr="f872538722def77b045eef5e3a41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72538722def77b045eef5e3a41ae0"/>
                    <pic:cNvPicPr>
                      <a:picLocks noChangeAspect="1"/>
                    </pic:cNvPicPr>
                  </pic:nvPicPr>
                  <pic:blipFill>
                    <a:blip r:embed="rId9"/>
                    <a:stretch>
                      <a:fillRect/>
                    </a:stretch>
                  </pic:blipFill>
                  <pic:spPr>
                    <a:xfrm>
                      <a:off x="0" y="0"/>
                      <a:ext cx="1744980" cy="3342640"/>
                    </a:xfrm>
                    <a:prstGeom prst="rect">
                      <a:avLst/>
                    </a:prstGeom>
                  </pic:spPr>
                </pic:pic>
              </a:graphicData>
            </a:graphic>
          </wp:inline>
        </w:drawing>
      </w:r>
      <w:r>
        <w:rPr>
          <w:rFonts w:hint="eastAsia" w:ascii="Calibri" w:hAnsi="Calibri" w:eastAsia="宋体" w:cs="Times New Roman"/>
          <w:kern w:val="2"/>
          <w:sz w:val="21"/>
          <w:szCs w:val="22"/>
          <w:lang w:val="en-US" w:eastAsia="zh-CN" w:bidi="ar-SA"/>
        </w:rPr>
        <w:drawing>
          <wp:inline distT="0" distB="0" distL="114300" distR="114300">
            <wp:extent cx="1549400" cy="3321685"/>
            <wp:effectExtent l="0" t="0" r="12700" b="12065"/>
            <wp:docPr id="7" name="图片 7" descr="685ffc5abd89b652594162774e11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85ffc5abd89b652594162774e11e15"/>
                    <pic:cNvPicPr>
                      <a:picLocks noChangeAspect="1"/>
                    </pic:cNvPicPr>
                  </pic:nvPicPr>
                  <pic:blipFill>
                    <a:blip r:embed="rId10"/>
                    <a:stretch>
                      <a:fillRect/>
                    </a:stretch>
                  </pic:blipFill>
                  <pic:spPr>
                    <a:xfrm>
                      <a:off x="0" y="0"/>
                      <a:ext cx="1549400" cy="3321685"/>
                    </a:xfrm>
                    <a:prstGeom prst="rect">
                      <a:avLst/>
                    </a:prstGeom>
                  </pic:spPr>
                </pic:pic>
              </a:graphicData>
            </a:graphic>
          </wp:inline>
        </w:drawing>
      </w:r>
    </w:p>
    <w:p>
      <w:pPr>
        <w:bidi w:val="0"/>
        <w:jc w:val="left"/>
        <w:rPr>
          <w:rFonts w:hint="eastAsia" w:ascii="Calibri" w:hAnsi="Calibri" w:eastAsia="宋体" w:cs="Times New Roman"/>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256C"/>
    <w:multiLevelType w:val="multilevel"/>
    <w:tmpl w:val="272D256C"/>
    <w:lvl w:ilvl="0" w:tentative="0">
      <w:start w:val="1"/>
      <w:numFmt w:val="decimal"/>
      <w:pStyle w:val="2"/>
      <w:lvlText w:val="%1."/>
      <w:lvlJc w:val="left"/>
      <w:pPr>
        <w:ind w:left="420" w:hanging="420"/>
      </w:pPr>
    </w:lvl>
    <w:lvl w:ilvl="1" w:tentative="0">
      <w:start w:val="1"/>
      <w:numFmt w:val="decimal"/>
      <w:isLgl/>
      <w:lvlText w:val="%1.%2"/>
      <w:lvlJc w:val="left"/>
      <w:pPr>
        <w:ind w:left="405" w:hanging="405"/>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1080" w:hanging="1080"/>
      </w:pPr>
    </w:lvl>
    <w:lvl w:ilvl="5" w:tentative="0">
      <w:start w:val="1"/>
      <w:numFmt w:val="decimal"/>
      <w:isLgl/>
      <w:lvlText w:val="%1.%2.%3.%4.%5.%6"/>
      <w:lvlJc w:val="left"/>
      <w:pPr>
        <w:ind w:left="1080" w:hanging="1080"/>
      </w:pPr>
    </w:lvl>
    <w:lvl w:ilvl="6" w:tentative="0">
      <w:start w:val="1"/>
      <w:numFmt w:val="decimal"/>
      <w:isLgl/>
      <w:lvlText w:val="%1.%2.%3.%4.%5.%6.%7"/>
      <w:lvlJc w:val="left"/>
      <w:pPr>
        <w:ind w:left="1440" w:hanging="1440"/>
      </w:pPr>
    </w:lvl>
    <w:lvl w:ilvl="7" w:tentative="0">
      <w:start w:val="1"/>
      <w:numFmt w:val="decimal"/>
      <w:isLgl/>
      <w:lvlText w:val="%1.%2.%3.%4.%5.%6.%7.%8"/>
      <w:lvlJc w:val="left"/>
      <w:pPr>
        <w:ind w:left="1440" w:hanging="1440"/>
      </w:pPr>
    </w:lvl>
    <w:lvl w:ilvl="8" w:tentative="0">
      <w:start w:val="1"/>
      <w:numFmt w:val="decimal"/>
      <w:isLg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61B89"/>
    <w:rsid w:val="096C0A4C"/>
    <w:rsid w:val="4C26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9"/>
    <w:pPr>
      <w:numPr>
        <w:ilvl w:val="0"/>
        <w:numId w:val="1"/>
      </w:numPr>
      <w:ind w:firstLine="0" w:firstLineChars="0"/>
      <w:outlineLvl w:val="0"/>
    </w:pPr>
    <w:rPr>
      <w:b/>
      <w:kern w:val="0"/>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2020-05-06T02:27:00Z</dcterms:created>
  <dc:creator>楷楠</dc:creator>
  <cp:lastModifiedBy>楷楠</cp:lastModifiedBy>
  <dcterms:modified xsi:type="dcterms:W3CDTF">2020-05-06T03:16:26Z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