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CCF8" w14:textId="77777777" w:rsidR="00F659E3" w:rsidRPr="002475D1" w:rsidRDefault="00F659E3" w:rsidP="00F659E3">
      <w:pPr>
        <w:adjustRightInd w:val="0"/>
        <w:snapToGrid w:val="0"/>
        <w:spacing w:line="520" w:lineRule="exact"/>
        <w:ind w:firstLineChars="3850" w:firstLine="10780"/>
        <w:contextualSpacing/>
        <w:rPr>
          <w:rFonts w:ascii="仿宋_GB2312" w:eastAsia="仿宋_GB2312" w:hAnsi="仿宋_GB2312" w:cs="仿宋_GB2312"/>
          <w:b/>
          <w:sz w:val="28"/>
          <w:szCs w:val="28"/>
        </w:rPr>
      </w:pPr>
      <w:proofErr w:type="gramStart"/>
      <w:r w:rsidRPr="002475D1">
        <w:rPr>
          <w:rFonts w:ascii="仿宋_GB2312" w:eastAsia="仿宋_GB2312" w:hAnsi="仿宋_GB2312" w:cs="仿宋_GB2312" w:hint="eastAsia"/>
          <w:b/>
          <w:sz w:val="28"/>
          <w:szCs w:val="28"/>
        </w:rPr>
        <w:t>附</w:t>
      </w:r>
      <w:proofErr w:type="gramEnd"/>
      <w:r w:rsidRPr="002475D1">
        <w:rPr>
          <w:rFonts w:ascii="仿宋_GB2312" w:eastAsia="仿宋_GB2312" w:hAnsi="仿宋_GB2312" w:cs="仿宋_GB2312" w:hint="eastAsia"/>
          <w:b/>
          <w:sz w:val="28"/>
          <w:szCs w:val="28"/>
        </w:rPr>
        <w:t>附件3 考试大纲模板</w:t>
      </w:r>
    </w:p>
    <w:p w14:paraId="70341D75" w14:textId="77777777" w:rsidR="00F659E3" w:rsidRPr="002475D1" w:rsidRDefault="00F659E3" w:rsidP="00F659E3">
      <w:pPr>
        <w:pStyle w:val="1"/>
        <w:widowControl/>
        <w:spacing w:beforeLines="100" w:before="312" w:after="0" w:line="450" w:lineRule="atLeast"/>
        <w:jc w:val="center"/>
        <w:rPr>
          <w:rFonts w:ascii="仿宋_GB2312" w:eastAsia="仿宋_GB2312" w:hAnsi="仿宋_GB2312" w:cs="仿宋_GB2312"/>
          <w:sz w:val="32"/>
          <w:szCs w:val="32"/>
        </w:rPr>
      </w:pPr>
      <w:r w:rsidRPr="002475D1">
        <w:rPr>
          <w:rFonts w:ascii="仿宋_GB2312" w:eastAsia="仿宋_GB2312" w:hAnsi="仿宋_GB2312" w:cs="仿宋_GB2312"/>
          <w:color w:val="000000"/>
          <w:sz w:val="32"/>
          <w:szCs w:val="32"/>
          <w:u w:val="single"/>
        </w:rPr>
        <w:t>806</w:t>
      </w:r>
      <w:r w:rsidRPr="002475D1">
        <w:rPr>
          <w:rFonts w:ascii="仿宋_GB2312" w:eastAsia="仿宋_GB2312" w:hAnsi="仿宋_GB2312" w:cs="仿宋_GB2312" w:hint="eastAsia"/>
          <w:color w:val="000000"/>
          <w:sz w:val="32"/>
          <w:szCs w:val="32"/>
          <w:u w:val="single"/>
        </w:rPr>
        <w:t xml:space="preserve">生物化学 </w:t>
      </w:r>
      <w:r w:rsidRPr="002475D1">
        <w:rPr>
          <w:rFonts w:ascii="仿宋_GB2312" w:eastAsia="仿宋_GB2312" w:hAnsi="仿宋_GB2312" w:cs="仿宋_GB2312" w:hint="eastAsia"/>
          <w:color w:val="000000"/>
          <w:sz w:val="32"/>
          <w:szCs w:val="32"/>
        </w:rPr>
        <w:t>考试科目考试大纲</w:t>
      </w:r>
    </w:p>
    <w:p w14:paraId="1A5B09C4" w14:textId="77777777" w:rsidR="00F659E3" w:rsidRPr="002475D1" w:rsidRDefault="00F659E3" w:rsidP="00F659E3">
      <w:pPr>
        <w:rPr>
          <w:rFonts w:ascii="仿宋_GB2312" w:eastAsia="仿宋_GB2312" w:hAnsi="仿宋_GB2312" w:cs="仿宋_GB2312"/>
          <w:sz w:val="24"/>
        </w:rPr>
      </w:pPr>
    </w:p>
    <w:p w14:paraId="31926C36"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Style w:val="a4"/>
          <w:rFonts w:ascii="仿宋_GB2312" w:eastAsia="仿宋_GB2312" w:hAnsi="仿宋_GB2312" w:cs="仿宋_GB2312" w:hint="eastAsia"/>
          <w:color w:val="000000"/>
          <w:sz w:val="28"/>
          <w:szCs w:val="28"/>
        </w:rPr>
        <w:t>I.</w:t>
      </w:r>
      <w:r w:rsidRPr="002475D1">
        <w:rPr>
          <w:rStyle w:val="a4"/>
          <w:rFonts w:ascii="仿宋_GB2312" w:eastAsia="仿宋_GB2312" w:hAnsi="仿宋_GB2312" w:cs="仿宋_GB2312"/>
          <w:color w:val="000000"/>
          <w:sz w:val="28"/>
          <w:szCs w:val="28"/>
        </w:rPr>
        <w:t xml:space="preserve"> </w:t>
      </w:r>
      <w:r w:rsidRPr="002475D1">
        <w:rPr>
          <w:rStyle w:val="a4"/>
          <w:rFonts w:ascii="仿宋_GB2312" w:eastAsia="仿宋_GB2312" w:hAnsi="仿宋_GB2312" w:cs="仿宋_GB2312" w:hint="eastAsia"/>
          <w:color w:val="000000"/>
          <w:sz w:val="28"/>
          <w:szCs w:val="28"/>
        </w:rPr>
        <w:t>考试性质</w:t>
      </w:r>
    </w:p>
    <w:p w14:paraId="594E1C72"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color w:val="000000"/>
          <w:sz w:val="28"/>
          <w:szCs w:val="28"/>
        </w:rPr>
        <w:t>806</w:t>
      </w:r>
      <w:r w:rsidRPr="002475D1">
        <w:rPr>
          <w:rFonts w:ascii="仿宋_GB2312" w:eastAsia="仿宋_GB2312" w:hAnsi="仿宋_GB2312" w:cs="仿宋_GB2312" w:hint="eastAsia"/>
          <w:color w:val="000000"/>
          <w:sz w:val="28"/>
          <w:szCs w:val="28"/>
        </w:rPr>
        <w:t>生物化学是为我校招收生命科学类及相关学科类的硕士研究生而设置的具有选拔性质的自命题科目。其目的是科学、公平、有效地测试考生是否具备继续攻读生命科学类及相关学科类各专业硕士学位所需要的知识和能力要求，评价的标准是高等学校生命科学类及相关学科类优秀本科毕业生所能达到的及格或及格以上水平，以利于各高等院校和科研院所择优选拔，确保硕士研究生的招生质量。</w:t>
      </w:r>
    </w:p>
    <w:p w14:paraId="24A63089"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Style w:val="a4"/>
          <w:rFonts w:ascii="仿宋_GB2312" w:eastAsia="仿宋_GB2312" w:hAnsi="仿宋_GB2312" w:cs="仿宋_GB2312" w:hint="eastAsia"/>
          <w:color w:val="000000"/>
          <w:sz w:val="28"/>
          <w:szCs w:val="28"/>
        </w:rPr>
        <w:t>II.</w:t>
      </w:r>
      <w:r w:rsidRPr="002475D1">
        <w:rPr>
          <w:rStyle w:val="a4"/>
          <w:rFonts w:ascii="仿宋_GB2312" w:eastAsia="仿宋_GB2312" w:hAnsi="仿宋_GB2312" w:cs="仿宋_GB2312"/>
          <w:color w:val="000000"/>
          <w:sz w:val="28"/>
          <w:szCs w:val="28"/>
        </w:rPr>
        <w:t xml:space="preserve"> </w:t>
      </w:r>
      <w:r w:rsidRPr="002475D1">
        <w:rPr>
          <w:rStyle w:val="a4"/>
          <w:rFonts w:ascii="仿宋_GB2312" w:eastAsia="仿宋_GB2312" w:hAnsi="仿宋_GB2312" w:cs="仿宋_GB2312" w:hint="eastAsia"/>
          <w:color w:val="000000"/>
          <w:sz w:val="28"/>
          <w:szCs w:val="28"/>
        </w:rPr>
        <w:t>考查目标</w:t>
      </w:r>
    </w:p>
    <w:p w14:paraId="16A0B98F" w14:textId="353DBF6A" w:rsidR="00F659E3" w:rsidRPr="002475D1" w:rsidRDefault="00F659E3" w:rsidP="00F659E3">
      <w:pPr>
        <w:ind w:leftChars="27" w:left="57"/>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kern w:val="0"/>
          <w:sz w:val="28"/>
          <w:szCs w:val="28"/>
        </w:rPr>
        <w:t>要求学生掌握</w:t>
      </w:r>
      <w:r w:rsidRPr="002475D1">
        <w:rPr>
          <w:rFonts w:ascii="仿宋_GB2312" w:eastAsia="仿宋_GB2312" w:hAnsi="仿宋_GB2312" w:cs="仿宋_GB2312"/>
          <w:color w:val="000000"/>
          <w:kern w:val="0"/>
          <w:sz w:val="28"/>
          <w:szCs w:val="28"/>
        </w:rPr>
        <w:t>生物大分子的结构、性质和功能</w:t>
      </w:r>
      <w:r w:rsidRPr="002475D1">
        <w:rPr>
          <w:rFonts w:ascii="仿宋_GB2312" w:eastAsia="仿宋_GB2312" w:hAnsi="仿宋_GB2312" w:cs="仿宋_GB2312" w:hint="eastAsia"/>
          <w:color w:val="000000"/>
          <w:kern w:val="0"/>
          <w:sz w:val="28"/>
          <w:szCs w:val="28"/>
        </w:rPr>
        <w:t>以及</w:t>
      </w:r>
      <w:r w:rsidRPr="002475D1">
        <w:rPr>
          <w:rFonts w:ascii="仿宋_GB2312" w:eastAsia="仿宋_GB2312" w:hAnsi="仿宋_GB2312" w:cs="仿宋_GB2312"/>
          <w:color w:val="000000"/>
          <w:kern w:val="0"/>
          <w:sz w:val="28"/>
          <w:szCs w:val="28"/>
        </w:rPr>
        <w:t>生物化学现代研究技术的基本原理和应用特点</w:t>
      </w:r>
      <w:r w:rsidRPr="002475D1">
        <w:rPr>
          <w:rFonts w:ascii="仿宋_GB2312" w:eastAsia="仿宋_GB2312" w:hAnsi="仿宋_GB2312" w:cs="仿宋_GB2312" w:hint="eastAsia"/>
          <w:color w:val="000000"/>
          <w:kern w:val="0"/>
          <w:sz w:val="28"/>
          <w:szCs w:val="28"/>
        </w:rPr>
        <w:t>；要求学生掌握</w:t>
      </w:r>
      <w:r w:rsidRPr="002475D1">
        <w:rPr>
          <w:rFonts w:ascii="仿宋_GB2312" w:eastAsia="仿宋_GB2312" w:hAnsi="仿宋_GB2312" w:cs="仿宋_GB2312" w:hint="eastAsia"/>
          <w:color w:val="000000"/>
          <w:sz w:val="28"/>
          <w:szCs w:val="28"/>
        </w:rPr>
        <w:t>生物体内物质代谢的基本概念，掌握生物体内能量代谢的相关内容以及各类物质在生物体内的分解、合成及其相互转化的主要代谢途径及</w:t>
      </w:r>
      <w:proofErr w:type="gramStart"/>
      <w:r w:rsidRPr="002475D1">
        <w:rPr>
          <w:rFonts w:ascii="仿宋_GB2312" w:eastAsia="仿宋_GB2312" w:hAnsi="仿宋_GB2312" w:cs="仿宋_GB2312" w:hint="eastAsia"/>
          <w:color w:val="000000"/>
          <w:sz w:val="28"/>
          <w:szCs w:val="28"/>
        </w:rPr>
        <w:t>各途径</w:t>
      </w:r>
      <w:proofErr w:type="gramEnd"/>
      <w:r w:rsidRPr="002475D1">
        <w:rPr>
          <w:rFonts w:ascii="仿宋_GB2312" w:eastAsia="仿宋_GB2312" w:hAnsi="仿宋_GB2312" w:cs="仿宋_GB2312" w:hint="eastAsia"/>
          <w:color w:val="000000"/>
          <w:sz w:val="28"/>
          <w:szCs w:val="28"/>
        </w:rPr>
        <w:t>中的主要调控位点和调控方式；掌握DNA、RNA及蛋白质合成的遗传信息储存、传递及表达的相关内容；考察学生利用所学知识分析、解决问题的能力</w:t>
      </w:r>
      <w:r w:rsidR="00E05002" w:rsidRPr="002475D1">
        <w:rPr>
          <w:rFonts w:ascii="仿宋_GB2312" w:eastAsia="仿宋_GB2312" w:hAnsi="仿宋_GB2312" w:cs="仿宋_GB2312" w:hint="eastAsia"/>
          <w:color w:val="000000"/>
          <w:sz w:val="28"/>
          <w:szCs w:val="28"/>
        </w:rPr>
        <w:t>；要求学生了解与生物化学相关的重大科学发现。</w:t>
      </w:r>
    </w:p>
    <w:p w14:paraId="2EFB68DC"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Style w:val="a4"/>
          <w:rFonts w:ascii="仿宋_GB2312" w:eastAsia="仿宋_GB2312" w:hAnsi="仿宋_GB2312" w:cs="仿宋_GB2312" w:hint="eastAsia"/>
          <w:color w:val="000000"/>
          <w:sz w:val="28"/>
          <w:szCs w:val="28"/>
        </w:rPr>
        <w:t>III.</w:t>
      </w:r>
      <w:r w:rsidRPr="002475D1">
        <w:rPr>
          <w:rStyle w:val="a4"/>
          <w:rFonts w:ascii="仿宋_GB2312" w:eastAsia="仿宋_GB2312" w:hAnsi="仿宋_GB2312" w:cs="仿宋_GB2312"/>
          <w:color w:val="000000"/>
          <w:sz w:val="28"/>
          <w:szCs w:val="28"/>
        </w:rPr>
        <w:t xml:space="preserve"> </w:t>
      </w:r>
      <w:r w:rsidRPr="002475D1">
        <w:rPr>
          <w:rStyle w:val="a4"/>
          <w:rFonts w:ascii="仿宋_GB2312" w:eastAsia="仿宋_GB2312" w:hAnsi="仿宋_GB2312" w:cs="仿宋_GB2312" w:hint="eastAsia"/>
          <w:color w:val="000000"/>
          <w:sz w:val="28"/>
          <w:szCs w:val="28"/>
        </w:rPr>
        <w:t>考试形式和试卷结构</w:t>
      </w:r>
    </w:p>
    <w:p w14:paraId="7DF28574"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一、试卷满分及考试时间</w:t>
      </w:r>
    </w:p>
    <w:p w14:paraId="5BF6A28F"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lastRenderedPageBreak/>
        <w:t>试卷满分为150分，考试时间为180分钟.</w:t>
      </w:r>
    </w:p>
    <w:p w14:paraId="1FC725B0"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二、答题方式</w:t>
      </w:r>
    </w:p>
    <w:p w14:paraId="35FD8D55"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答题方式为闭卷、笔试.</w:t>
      </w:r>
    </w:p>
    <w:p w14:paraId="5B23B8CA"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三、试卷内容结构</w:t>
      </w:r>
    </w:p>
    <w:p w14:paraId="0474FF18"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 xml:space="preserve">生物化学结构与功能部分 </w:t>
      </w:r>
      <w:r w:rsidRPr="002475D1">
        <w:rPr>
          <w:rFonts w:ascii="仿宋_GB2312" w:eastAsia="仿宋_GB2312" w:hAnsi="仿宋_GB2312" w:cs="仿宋_GB2312"/>
          <w:color w:val="000000"/>
          <w:sz w:val="28"/>
          <w:szCs w:val="28"/>
        </w:rPr>
        <w:t>40</w:t>
      </w:r>
      <w:r w:rsidRPr="002475D1">
        <w:rPr>
          <w:rFonts w:ascii="微软雅黑" w:eastAsia="微软雅黑" w:hAnsi="微软雅黑" w:cs="仿宋_GB2312" w:hint="eastAsia"/>
          <w:color w:val="000000"/>
          <w:sz w:val="28"/>
          <w:szCs w:val="28"/>
        </w:rPr>
        <w:t>~</w:t>
      </w:r>
      <w:r w:rsidRPr="002475D1">
        <w:rPr>
          <w:rFonts w:ascii="仿宋_GB2312" w:eastAsia="仿宋_GB2312" w:hAnsi="仿宋_GB2312" w:cs="仿宋_GB2312"/>
          <w:color w:val="000000"/>
          <w:sz w:val="28"/>
          <w:szCs w:val="28"/>
        </w:rPr>
        <w:t>60</w:t>
      </w:r>
      <w:r w:rsidRPr="002475D1">
        <w:rPr>
          <w:rFonts w:ascii="仿宋_GB2312" w:eastAsia="仿宋_GB2312" w:hAnsi="仿宋_GB2312" w:cs="仿宋_GB2312" w:hint="eastAsia"/>
          <w:color w:val="000000"/>
          <w:sz w:val="28"/>
          <w:szCs w:val="28"/>
        </w:rPr>
        <w:t>%</w:t>
      </w:r>
    </w:p>
    <w:p w14:paraId="176AE9CD"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 xml:space="preserve">生物化学代谢及信息流部分 </w:t>
      </w:r>
      <w:r w:rsidRPr="002475D1">
        <w:rPr>
          <w:rFonts w:ascii="仿宋_GB2312" w:eastAsia="仿宋_GB2312" w:hAnsi="仿宋_GB2312" w:cs="仿宋_GB2312"/>
          <w:color w:val="000000"/>
          <w:sz w:val="28"/>
          <w:szCs w:val="28"/>
        </w:rPr>
        <w:t>40</w:t>
      </w:r>
      <w:r w:rsidRPr="002475D1">
        <w:rPr>
          <w:rFonts w:ascii="仿宋_GB2312" w:eastAsia="仿宋_GB2312" w:hAnsi="仿宋_GB2312" w:cs="仿宋_GB2312" w:hint="eastAsia"/>
          <w:color w:val="000000"/>
          <w:sz w:val="28"/>
          <w:szCs w:val="28"/>
        </w:rPr>
        <w:t>%</w:t>
      </w:r>
      <w:r w:rsidRPr="002475D1">
        <w:rPr>
          <w:rFonts w:ascii="微软雅黑" w:eastAsia="微软雅黑" w:hAnsi="微软雅黑" w:cs="仿宋_GB2312" w:hint="eastAsia"/>
          <w:color w:val="000000"/>
          <w:sz w:val="28"/>
          <w:szCs w:val="28"/>
        </w:rPr>
        <w:t>~</w:t>
      </w:r>
      <w:r w:rsidRPr="002475D1">
        <w:rPr>
          <w:rFonts w:ascii="仿宋_GB2312" w:eastAsia="仿宋_GB2312" w:hAnsi="仿宋_GB2312" w:cs="仿宋_GB2312"/>
          <w:color w:val="000000"/>
          <w:sz w:val="28"/>
          <w:szCs w:val="28"/>
        </w:rPr>
        <w:t>60</w:t>
      </w:r>
      <w:r w:rsidRPr="002475D1">
        <w:rPr>
          <w:rFonts w:ascii="仿宋_GB2312" w:eastAsia="仿宋_GB2312" w:hAnsi="仿宋_GB2312" w:cs="仿宋_GB2312" w:hint="eastAsia"/>
          <w:color w:val="000000"/>
          <w:sz w:val="28"/>
          <w:szCs w:val="28"/>
        </w:rPr>
        <w:t>%</w:t>
      </w:r>
    </w:p>
    <w:p w14:paraId="7B982C25"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四、试卷题型结构</w:t>
      </w:r>
    </w:p>
    <w:p w14:paraId="17E27D02"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单项选择题，每题1分，共</w:t>
      </w:r>
      <w:r w:rsidRPr="002475D1">
        <w:rPr>
          <w:rFonts w:ascii="仿宋_GB2312" w:eastAsia="仿宋_GB2312" w:hAnsi="仿宋_GB2312" w:cs="仿宋_GB2312"/>
          <w:color w:val="000000"/>
          <w:sz w:val="28"/>
          <w:szCs w:val="28"/>
        </w:rPr>
        <w:t>20</w:t>
      </w:r>
      <w:r w:rsidRPr="002475D1">
        <w:rPr>
          <w:rFonts w:ascii="仿宋_GB2312" w:eastAsia="仿宋_GB2312" w:hAnsi="仿宋_GB2312" w:cs="仿宋_GB2312" w:hint="eastAsia"/>
          <w:color w:val="000000"/>
          <w:sz w:val="28"/>
          <w:szCs w:val="28"/>
        </w:rPr>
        <w:t>分</w:t>
      </w:r>
    </w:p>
    <w:p w14:paraId="66E2690D"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填空题：每空1分，</w:t>
      </w:r>
      <w:r w:rsidRPr="002475D1">
        <w:rPr>
          <w:rFonts w:ascii="仿宋_GB2312" w:eastAsia="仿宋_GB2312" w:hAnsi="仿宋_GB2312" w:cs="仿宋_GB2312"/>
          <w:color w:val="000000"/>
          <w:sz w:val="28"/>
          <w:szCs w:val="28"/>
        </w:rPr>
        <w:t>30</w:t>
      </w:r>
      <w:r w:rsidRPr="002475D1">
        <w:rPr>
          <w:rFonts w:ascii="仿宋_GB2312" w:eastAsia="仿宋_GB2312" w:hAnsi="仿宋_GB2312" w:cs="仿宋_GB2312" w:hint="eastAsia"/>
          <w:color w:val="000000"/>
          <w:sz w:val="28"/>
          <w:szCs w:val="28"/>
        </w:rPr>
        <w:t>分</w:t>
      </w:r>
    </w:p>
    <w:p w14:paraId="16E501D3" w14:textId="77777777" w:rsidR="00F659E3" w:rsidRPr="002475D1" w:rsidRDefault="00F659E3" w:rsidP="00F659E3">
      <w:pPr>
        <w:pStyle w:val="a3"/>
        <w:widowControl/>
        <w:spacing w:before="0" w:beforeAutospacing="0" w:after="0" w:afterAutospacing="0" w:line="462" w:lineRule="atLeast"/>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问答题：</w:t>
      </w:r>
      <w:r w:rsidRPr="002475D1">
        <w:rPr>
          <w:rFonts w:ascii="仿宋_GB2312" w:eastAsia="仿宋_GB2312" w:hAnsi="仿宋_GB2312" w:cs="仿宋_GB2312"/>
          <w:color w:val="000000"/>
          <w:sz w:val="28"/>
          <w:szCs w:val="28"/>
        </w:rPr>
        <w:t>10</w:t>
      </w:r>
      <w:r w:rsidRPr="002475D1">
        <w:rPr>
          <w:rFonts w:ascii="仿宋_GB2312" w:eastAsia="仿宋_GB2312" w:hAnsi="仿宋_GB2312" w:cs="仿宋_GB2312" w:hint="eastAsia"/>
          <w:color w:val="000000"/>
          <w:sz w:val="28"/>
          <w:szCs w:val="28"/>
        </w:rPr>
        <w:t>题左右，共</w:t>
      </w:r>
      <w:r w:rsidRPr="002475D1">
        <w:rPr>
          <w:rFonts w:ascii="仿宋_GB2312" w:eastAsia="仿宋_GB2312" w:hAnsi="仿宋_GB2312" w:cs="仿宋_GB2312"/>
          <w:color w:val="000000"/>
          <w:sz w:val="28"/>
          <w:szCs w:val="28"/>
        </w:rPr>
        <w:t>100</w:t>
      </w:r>
      <w:r w:rsidRPr="002475D1">
        <w:rPr>
          <w:rFonts w:ascii="仿宋_GB2312" w:eastAsia="仿宋_GB2312" w:hAnsi="仿宋_GB2312" w:cs="仿宋_GB2312" w:hint="eastAsia"/>
          <w:color w:val="000000"/>
          <w:sz w:val="28"/>
          <w:szCs w:val="28"/>
        </w:rPr>
        <w:t>分</w:t>
      </w:r>
    </w:p>
    <w:p w14:paraId="6A83B6EB"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r w:rsidRPr="002475D1">
        <w:rPr>
          <w:rStyle w:val="a4"/>
          <w:rFonts w:ascii="仿宋_GB2312" w:eastAsia="仿宋_GB2312" w:hAnsi="仿宋_GB2312" w:cs="仿宋_GB2312" w:hint="eastAsia"/>
          <w:color w:val="000000"/>
          <w:sz w:val="28"/>
          <w:szCs w:val="28"/>
        </w:rPr>
        <w:t>Ⅳ.考查内容</w:t>
      </w:r>
    </w:p>
    <w:p w14:paraId="5A0D4935" w14:textId="77777777" w:rsidR="00F659E3" w:rsidRPr="002475D1" w:rsidRDefault="00F659E3" w:rsidP="00F659E3">
      <w:pPr>
        <w:pStyle w:val="a3"/>
        <w:widowControl/>
        <w:spacing w:before="0" w:beforeAutospacing="0" w:after="0" w:afterAutospacing="0" w:line="360" w:lineRule="auto"/>
        <w:rPr>
          <w:rStyle w:val="a4"/>
          <w:rFonts w:ascii="仿宋_GB2312" w:eastAsia="仿宋_GB2312" w:hAnsi="仿宋_GB2312" w:cs="仿宋_GB2312"/>
          <w:color w:val="000000"/>
          <w:sz w:val="28"/>
          <w:szCs w:val="28"/>
        </w:rPr>
      </w:pPr>
      <w:r w:rsidRPr="002475D1">
        <w:rPr>
          <w:rStyle w:val="a4"/>
          <w:rFonts w:ascii="仿宋_GB2312" w:eastAsia="仿宋_GB2312" w:hAnsi="仿宋_GB2312" w:cs="仿宋_GB2312" w:hint="eastAsia"/>
          <w:color w:val="000000"/>
          <w:sz w:val="28"/>
          <w:szCs w:val="28"/>
        </w:rPr>
        <w:t>生物化学</w:t>
      </w:r>
    </w:p>
    <w:p w14:paraId="4ABE6F6A" w14:textId="77777777" w:rsidR="00F659E3" w:rsidRPr="002475D1" w:rsidRDefault="00F659E3" w:rsidP="00F659E3">
      <w:pPr>
        <w:pStyle w:val="a3"/>
        <w:widowControl/>
        <w:numPr>
          <w:ilvl w:val="0"/>
          <w:numId w:val="1"/>
        </w:numPr>
        <w:spacing w:before="0"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氨基酸</w:t>
      </w:r>
    </w:p>
    <w:p w14:paraId="06C50456"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4F440E04" w14:textId="7BD81EA4"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氨基酸的分类；20种标准氨基酸的结构式，三字符和单字符；氨基酸的等电点及计算；氨基酸的重要颜色反应和分离分析技术</w:t>
      </w:r>
      <w:r w:rsidR="00D917B8" w:rsidRPr="002475D1">
        <w:rPr>
          <w:rFonts w:ascii="仿宋_GB2312" w:eastAsia="仿宋_GB2312" w:hAnsi="仿宋_GB2312" w:cs="仿宋_GB2312" w:hint="eastAsia"/>
          <w:color w:val="000000"/>
          <w:sz w:val="28"/>
          <w:szCs w:val="28"/>
        </w:rPr>
        <w:t>等</w:t>
      </w:r>
      <w:r w:rsidRPr="002475D1">
        <w:rPr>
          <w:rFonts w:ascii="仿宋_GB2312" w:eastAsia="仿宋_GB2312" w:hAnsi="仿宋_GB2312" w:cs="仿宋_GB2312" w:hint="eastAsia"/>
          <w:color w:val="000000"/>
          <w:sz w:val="28"/>
          <w:szCs w:val="28"/>
        </w:rPr>
        <w:t>。</w:t>
      </w:r>
    </w:p>
    <w:p w14:paraId="00DA80D4"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598D0288"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1. 掌握20种标准氨基酸的结构式，三字符和单字符。</w:t>
      </w:r>
    </w:p>
    <w:p w14:paraId="11A6FA1F"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2.</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了解非标准氨基酸。</w:t>
      </w:r>
    </w:p>
    <w:p w14:paraId="4DD6269E"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color w:val="000000"/>
          <w:sz w:val="28"/>
          <w:szCs w:val="28"/>
        </w:rPr>
        <w:lastRenderedPageBreak/>
        <w:t xml:space="preserve">3. </w:t>
      </w:r>
      <w:r w:rsidRPr="002475D1">
        <w:rPr>
          <w:rFonts w:ascii="仿宋_GB2312" w:eastAsia="仿宋_GB2312" w:hAnsi="仿宋_GB2312" w:cs="仿宋_GB2312" w:hint="eastAsia"/>
          <w:color w:val="000000"/>
          <w:sz w:val="28"/>
          <w:szCs w:val="28"/>
        </w:rPr>
        <w:t>掌握氨基酸等电点的概念，能够进行氨基酸等电点计算、掌握氨基酸的紫外光谱性质。</w:t>
      </w:r>
    </w:p>
    <w:p w14:paraId="2B944D72"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color w:val="000000"/>
          <w:sz w:val="28"/>
          <w:szCs w:val="28"/>
        </w:rPr>
        <w:t>4</w:t>
      </w:r>
      <w:r w:rsidRPr="002475D1">
        <w:rPr>
          <w:rFonts w:ascii="仿宋_GB2312" w:eastAsia="仿宋_GB2312" w:hAnsi="仿宋_GB2312" w:cs="仿宋_GB2312" w:hint="eastAsia"/>
          <w:color w:val="000000"/>
          <w:sz w:val="28"/>
          <w:szCs w:val="28"/>
        </w:rPr>
        <w:t>.</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理解氨基酸的重要颜色反应和分离分析技术，能够根据氨基酸的不同性质选择不同技术分离氨基酸。</w:t>
      </w:r>
    </w:p>
    <w:p w14:paraId="736BE447"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二、蛋白质的结构与功能</w:t>
      </w:r>
    </w:p>
    <w:p w14:paraId="0D217E25"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58F0F8C7"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蛋白质一、二、三、四级结构特征；蛋白质一级结构测定的原理和步骤；蛋白质结构和功能的关系。</w:t>
      </w:r>
    </w:p>
    <w:p w14:paraId="2F84D1FF"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1578E61A"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1.</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掌握蛋白质一、二、三、四级结构特征及结构域。</w:t>
      </w:r>
    </w:p>
    <w:p w14:paraId="5A202B57"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2.</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掌握直接测序法（Sanger和E</w:t>
      </w:r>
      <w:r w:rsidRPr="002475D1">
        <w:rPr>
          <w:rFonts w:ascii="仿宋_GB2312" w:eastAsia="仿宋_GB2312" w:hAnsi="仿宋_GB2312" w:cs="仿宋_GB2312"/>
          <w:color w:val="000000"/>
          <w:sz w:val="28"/>
          <w:szCs w:val="28"/>
        </w:rPr>
        <w:t>dman</w:t>
      </w:r>
      <w:r w:rsidRPr="002475D1">
        <w:rPr>
          <w:rFonts w:ascii="仿宋_GB2312" w:eastAsia="仿宋_GB2312" w:hAnsi="仿宋_GB2312" w:cs="仿宋_GB2312" w:hint="eastAsia"/>
          <w:color w:val="000000"/>
          <w:sz w:val="28"/>
          <w:szCs w:val="28"/>
        </w:rPr>
        <w:t>降解法）进行蛋白质一级结构测定的原理和步骤；了解串联质谱进行蛋白质一级结构测定的原理。</w:t>
      </w:r>
    </w:p>
    <w:p w14:paraId="1F2B95C7"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3.</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掌握蛋白质结构和功能的关系，包括分子病，分子进化，构象病，变性和复性，别构效应等。</w:t>
      </w:r>
    </w:p>
    <w:p w14:paraId="661DBFB8" w14:textId="173B726D" w:rsidR="00F659E3" w:rsidRPr="002475D1" w:rsidRDefault="00F659E3" w:rsidP="00485204">
      <w:pPr>
        <w:pStyle w:val="a3"/>
        <w:widowControl/>
        <w:spacing w:beforeLines="50" w:before="156"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三、蛋白质的分离与鉴定</w:t>
      </w:r>
    </w:p>
    <w:p w14:paraId="1E50DA2D"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1ECEAC25"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蛋白质的基本性质；蛋白质分离纯化技术原理及应用；蛋白质分子量鉴定技术原理及应用；蛋白质鉴定的基本原理及应用。</w:t>
      </w:r>
    </w:p>
    <w:p w14:paraId="79AEB8F7"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lastRenderedPageBreak/>
        <w:t>考试要求</w:t>
      </w:r>
    </w:p>
    <w:p w14:paraId="3EFADE68"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1.</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掌握蛋白质的基本性质，包括其免疫化学性质。</w:t>
      </w:r>
    </w:p>
    <w:p w14:paraId="39330D3B"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2.</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掌握蛋白质分离纯化技术原理，能够根据蛋白质不同性质利用双向电泳、凝胶过滤层析和离子交换柱层析、亲和层析等技术分离蛋白质。</w:t>
      </w:r>
    </w:p>
    <w:p w14:paraId="768F54EA"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3.</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掌握利用质谱、SDS-PAGE、凝胶过滤层析等技术测定蛋白质分子量的原理。</w:t>
      </w:r>
    </w:p>
    <w:p w14:paraId="73B995F5"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4.</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掌握免疫印迹、ELISA等蛋白质鉴定的基本原理及应用，能够设计相关实验。</w:t>
      </w:r>
    </w:p>
    <w:p w14:paraId="31BAC912"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5.</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理解</w:t>
      </w:r>
      <w:proofErr w:type="gramStart"/>
      <w:r w:rsidRPr="002475D1">
        <w:rPr>
          <w:rFonts w:ascii="仿宋_GB2312" w:eastAsia="仿宋_GB2312" w:hAnsi="仿宋_GB2312" w:cs="仿宋_GB2312" w:hint="eastAsia"/>
          <w:color w:val="000000"/>
          <w:sz w:val="28"/>
          <w:szCs w:val="28"/>
        </w:rPr>
        <w:t>酵母双</w:t>
      </w:r>
      <w:proofErr w:type="gramEnd"/>
      <w:r w:rsidRPr="002475D1">
        <w:rPr>
          <w:rFonts w:ascii="仿宋_GB2312" w:eastAsia="仿宋_GB2312" w:hAnsi="仿宋_GB2312" w:cs="仿宋_GB2312" w:hint="eastAsia"/>
          <w:color w:val="000000"/>
          <w:sz w:val="28"/>
          <w:szCs w:val="28"/>
        </w:rPr>
        <w:t>杂交、</w:t>
      </w:r>
      <w:proofErr w:type="spellStart"/>
      <w:r w:rsidRPr="002475D1">
        <w:rPr>
          <w:rFonts w:ascii="仿宋_GB2312" w:eastAsia="仿宋_GB2312" w:hAnsi="仿宋_GB2312" w:cs="仿宋_GB2312" w:hint="eastAsia"/>
          <w:color w:val="000000"/>
          <w:sz w:val="28"/>
          <w:szCs w:val="28"/>
        </w:rPr>
        <w:t>BiFC</w:t>
      </w:r>
      <w:proofErr w:type="spellEnd"/>
      <w:r w:rsidRPr="002475D1">
        <w:rPr>
          <w:rFonts w:ascii="仿宋_GB2312" w:eastAsia="仿宋_GB2312" w:hAnsi="仿宋_GB2312" w:cs="仿宋_GB2312" w:hint="eastAsia"/>
          <w:color w:val="000000"/>
          <w:sz w:val="28"/>
          <w:szCs w:val="28"/>
        </w:rPr>
        <w:t>、</w:t>
      </w:r>
      <w:proofErr w:type="spellStart"/>
      <w:r w:rsidRPr="002475D1">
        <w:rPr>
          <w:rFonts w:ascii="仿宋_GB2312" w:eastAsia="仿宋_GB2312" w:hAnsi="仿宋_GB2312" w:cs="仿宋_GB2312" w:hint="eastAsia"/>
          <w:color w:val="000000"/>
          <w:sz w:val="28"/>
          <w:szCs w:val="28"/>
        </w:rPr>
        <w:t>CoIP</w:t>
      </w:r>
      <w:proofErr w:type="spellEnd"/>
      <w:r w:rsidRPr="002475D1">
        <w:rPr>
          <w:rFonts w:ascii="仿宋_GB2312" w:eastAsia="仿宋_GB2312" w:hAnsi="仿宋_GB2312" w:cs="仿宋_GB2312" w:hint="eastAsia"/>
          <w:color w:val="000000"/>
          <w:sz w:val="28"/>
          <w:szCs w:val="28"/>
        </w:rPr>
        <w:t>、pull-down等蛋白质互作研究技术原理及应用，能够设计相关实验。</w:t>
      </w:r>
    </w:p>
    <w:p w14:paraId="2825C172" w14:textId="77777777" w:rsidR="00F659E3" w:rsidRPr="002475D1" w:rsidRDefault="00F659E3" w:rsidP="00485204">
      <w:pPr>
        <w:pStyle w:val="a3"/>
        <w:widowControl/>
        <w:spacing w:beforeLines="50" w:before="156"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四、酶</w:t>
      </w:r>
    </w:p>
    <w:p w14:paraId="4B7AFD91"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485E84A2"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酶活性中心及特点、酶的分类及命名；酶的作用特点；酶活力测定；酶促反应动力学基本原理；酶高效催化的机制；酶活性调节机制。</w:t>
      </w:r>
    </w:p>
    <w:p w14:paraId="6D131656"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104CD921"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1.</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掌握酶的作用特点，理解并掌握酶活力追踪的技术、意义、测定参数；能够分析计算酶活力、比活力、纯化倍数、回收率等。</w:t>
      </w:r>
    </w:p>
    <w:p w14:paraId="6F329270" w14:textId="4EBB3464"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lastRenderedPageBreak/>
        <w:t>2.</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掌握酶促反应动力学基本原理以及三种可逆抑制剂的酶动力学方程及双倒数作图</w:t>
      </w:r>
      <w:r w:rsidR="00346FBA" w:rsidRPr="002475D1">
        <w:rPr>
          <w:rFonts w:ascii="仿宋_GB2312" w:eastAsia="仿宋_GB2312" w:hAnsi="仿宋_GB2312" w:cs="仿宋_GB2312" w:hint="eastAsia"/>
          <w:color w:val="000000"/>
          <w:sz w:val="28"/>
          <w:szCs w:val="28"/>
        </w:rPr>
        <w:t>；理解不可逆抑制剂的作用特点。</w:t>
      </w:r>
    </w:p>
    <w:p w14:paraId="0228CF86" w14:textId="14C9F0F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3．掌握米氏常数</w:t>
      </w:r>
      <w:r w:rsidR="00D917B8" w:rsidRPr="002475D1">
        <w:rPr>
          <w:rFonts w:ascii="仿宋_GB2312" w:eastAsia="仿宋_GB2312" w:hAnsi="仿宋_GB2312" w:cs="仿宋_GB2312" w:hint="eastAsia"/>
          <w:color w:val="000000"/>
          <w:sz w:val="28"/>
          <w:szCs w:val="28"/>
        </w:rPr>
        <w:t>（</w:t>
      </w:r>
      <w:r w:rsidR="00D917B8" w:rsidRPr="002475D1">
        <w:rPr>
          <w:rFonts w:ascii="仿宋_GB2312" w:eastAsia="仿宋_GB2312" w:hAnsi="仿宋_GB2312" w:cs="仿宋_GB2312"/>
          <w:i/>
          <w:iCs/>
          <w:color w:val="000000"/>
          <w:sz w:val="28"/>
          <w:szCs w:val="28"/>
        </w:rPr>
        <w:t>K</w:t>
      </w:r>
      <w:r w:rsidR="00D917B8" w:rsidRPr="002475D1">
        <w:rPr>
          <w:rFonts w:ascii="仿宋_GB2312" w:eastAsia="仿宋_GB2312" w:hAnsi="仿宋_GB2312" w:cs="仿宋_GB2312"/>
          <w:color w:val="000000"/>
          <w:sz w:val="28"/>
          <w:szCs w:val="28"/>
          <w:vertAlign w:val="subscript"/>
        </w:rPr>
        <w:t>M</w:t>
      </w:r>
      <w:r w:rsidR="00D917B8" w:rsidRPr="002475D1">
        <w:rPr>
          <w:rFonts w:ascii="仿宋_GB2312" w:eastAsia="仿宋_GB2312" w:hAnsi="仿宋_GB2312" w:cs="仿宋_GB2312" w:hint="eastAsia"/>
          <w:color w:val="000000"/>
          <w:sz w:val="28"/>
          <w:szCs w:val="28"/>
        </w:rPr>
        <w:t>）</w:t>
      </w:r>
      <w:r w:rsidRPr="002475D1">
        <w:rPr>
          <w:rFonts w:ascii="仿宋_GB2312" w:eastAsia="仿宋_GB2312" w:hAnsi="仿宋_GB2312" w:cs="仿宋_GB2312" w:hint="eastAsia"/>
          <w:color w:val="000000"/>
          <w:sz w:val="28"/>
          <w:szCs w:val="28"/>
        </w:rPr>
        <w:t>、转换数</w:t>
      </w:r>
      <w:r w:rsidR="00D917B8" w:rsidRPr="002475D1">
        <w:rPr>
          <w:rFonts w:ascii="仿宋_GB2312" w:eastAsia="仿宋_GB2312" w:hAnsi="仿宋_GB2312" w:cs="仿宋_GB2312" w:hint="eastAsia"/>
          <w:color w:val="000000"/>
          <w:sz w:val="28"/>
          <w:szCs w:val="28"/>
        </w:rPr>
        <w:t>（</w:t>
      </w:r>
      <w:proofErr w:type="spellStart"/>
      <w:r w:rsidR="00D917B8" w:rsidRPr="002475D1">
        <w:rPr>
          <w:rFonts w:ascii="仿宋_GB2312" w:eastAsia="仿宋_GB2312" w:hAnsi="仿宋_GB2312" w:cs="仿宋_GB2312" w:hint="eastAsia"/>
          <w:i/>
          <w:iCs/>
          <w:color w:val="000000"/>
          <w:sz w:val="28"/>
          <w:szCs w:val="28"/>
        </w:rPr>
        <w:t>K</w:t>
      </w:r>
      <w:r w:rsidR="00D917B8" w:rsidRPr="002475D1">
        <w:rPr>
          <w:rFonts w:ascii="仿宋_GB2312" w:eastAsia="仿宋_GB2312" w:hAnsi="仿宋_GB2312" w:cs="仿宋_GB2312" w:hint="eastAsia"/>
          <w:color w:val="000000"/>
          <w:sz w:val="28"/>
          <w:szCs w:val="28"/>
          <w:vertAlign w:val="subscript"/>
        </w:rPr>
        <w:t>c</w:t>
      </w:r>
      <w:r w:rsidR="00D917B8" w:rsidRPr="002475D1">
        <w:rPr>
          <w:rFonts w:ascii="仿宋_GB2312" w:eastAsia="仿宋_GB2312" w:hAnsi="仿宋_GB2312" w:cs="仿宋_GB2312"/>
          <w:color w:val="000000"/>
          <w:sz w:val="28"/>
          <w:szCs w:val="28"/>
          <w:vertAlign w:val="subscript"/>
        </w:rPr>
        <w:t>at</w:t>
      </w:r>
      <w:proofErr w:type="spellEnd"/>
      <w:r w:rsidR="00D917B8" w:rsidRPr="002475D1">
        <w:rPr>
          <w:rFonts w:ascii="仿宋_GB2312" w:eastAsia="仿宋_GB2312" w:hAnsi="仿宋_GB2312" w:cs="仿宋_GB2312" w:hint="eastAsia"/>
          <w:color w:val="000000"/>
          <w:sz w:val="28"/>
          <w:szCs w:val="28"/>
        </w:rPr>
        <w:t>）</w:t>
      </w:r>
      <w:r w:rsidRPr="002475D1">
        <w:rPr>
          <w:rFonts w:ascii="仿宋_GB2312" w:eastAsia="仿宋_GB2312" w:hAnsi="仿宋_GB2312" w:cs="仿宋_GB2312" w:hint="eastAsia"/>
          <w:color w:val="000000"/>
          <w:sz w:val="28"/>
          <w:szCs w:val="28"/>
        </w:rPr>
        <w:t>、</w:t>
      </w:r>
      <w:proofErr w:type="spellStart"/>
      <w:r w:rsidR="00D917B8" w:rsidRPr="002475D1">
        <w:rPr>
          <w:rFonts w:ascii="仿宋_GB2312" w:eastAsia="仿宋_GB2312" w:hAnsi="仿宋_GB2312" w:cs="仿宋_GB2312" w:hint="eastAsia"/>
          <w:i/>
          <w:iCs/>
          <w:color w:val="000000"/>
          <w:sz w:val="28"/>
          <w:szCs w:val="28"/>
        </w:rPr>
        <w:t>K</w:t>
      </w:r>
      <w:r w:rsidR="00D917B8" w:rsidRPr="002475D1">
        <w:rPr>
          <w:rFonts w:ascii="仿宋_GB2312" w:eastAsia="仿宋_GB2312" w:hAnsi="仿宋_GB2312" w:cs="仿宋_GB2312" w:hint="eastAsia"/>
          <w:color w:val="000000"/>
          <w:sz w:val="28"/>
          <w:szCs w:val="28"/>
          <w:vertAlign w:val="subscript"/>
        </w:rPr>
        <w:t>c</w:t>
      </w:r>
      <w:r w:rsidR="00D917B8" w:rsidRPr="002475D1">
        <w:rPr>
          <w:rFonts w:ascii="仿宋_GB2312" w:eastAsia="仿宋_GB2312" w:hAnsi="仿宋_GB2312" w:cs="仿宋_GB2312"/>
          <w:color w:val="000000"/>
          <w:sz w:val="28"/>
          <w:szCs w:val="28"/>
          <w:vertAlign w:val="subscript"/>
        </w:rPr>
        <w:t>at</w:t>
      </w:r>
      <w:proofErr w:type="spellEnd"/>
      <w:r w:rsidR="00D917B8" w:rsidRPr="002475D1">
        <w:rPr>
          <w:rFonts w:ascii="仿宋_GB2312" w:eastAsia="仿宋_GB2312" w:hAnsi="仿宋_GB2312" w:cs="仿宋_GB2312" w:hint="eastAsia"/>
          <w:color w:val="000000"/>
          <w:sz w:val="28"/>
          <w:szCs w:val="28"/>
        </w:rPr>
        <w:t>/</w:t>
      </w:r>
      <w:r w:rsidR="00D917B8" w:rsidRPr="002475D1">
        <w:rPr>
          <w:rFonts w:ascii="仿宋_GB2312" w:eastAsia="仿宋_GB2312" w:hAnsi="仿宋_GB2312" w:cs="仿宋_GB2312"/>
          <w:i/>
          <w:iCs/>
          <w:color w:val="000000"/>
          <w:sz w:val="28"/>
          <w:szCs w:val="28"/>
        </w:rPr>
        <w:t>K</w:t>
      </w:r>
      <w:r w:rsidR="00D917B8" w:rsidRPr="002475D1">
        <w:rPr>
          <w:rFonts w:ascii="仿宋_GB2312" w:eastAsia="仿宋_GB2312" w:hAnsi="仿宋_GB2312" w:cs="仿宋_GB2312"/>
          <w:color w:val="000000"/>
          <w:sz w:val="28"/>
          <w:szCs w:val="28"/>
          <w:vertAlign w:val="subscript"/>
        </w:rPr>
        <w:t>M</w:t>
      </w:r>
      <w:r w:rsidRPr="002475D1">
        <w:rPr>
          <w:rFonts w:ascii="仿宋_GB2312" w:eastAsia="仿宋_GB2312" w:hAnsi="仿宋_GB2312" w:cs="仿宋_GB2312" w:hint="eastAsia"/>
          <w:color w:val="000000"/>
          <w:sz w:val="28"/>
          <w:szCs w:val="28"/>
        </w:rPr>
        <w:t>等基本概念并能分析计算。</w:t>
      </w:r>
    </w:p>
    <w:p w14:paraId="72ADEC77"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4.</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掌握酶高效催化的机制，能够分析胰凝乳蛋白酶等结构和高效催化的关系。</w:t>
      </w:r>
    </w:p>
    <w:p w14:paraId="1555988E"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5.</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掌握别构调节、共价修饰、同工酶、酶原激活等重要的酶活性调节机制。</w:t>
      </w:r>
    </w:p>
    <w:p w14:paraId="0FCA4BCB"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五、维生素与辅酶</w:t>
      </w:r>
    </w:p>
    <w:p w14:paraId="5ECA53CE"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12FDF45C"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维生素与辅酶、辅基的关系；主要维生素缺乏引起的人体疾病</w:t>
      </w:r>
    </w:p>
    <w:p w14:paraId="33941DD4"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54490E87"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1.</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掌握B族维生素与关键辅酶、辅基的关系。</w:t>
      </w:r>
    </w:p>
    <w:p w14:paraId="11BF39F2"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2.</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了解B族维生素缺乏引起的人体疾病。</w:t>
      </w:r>
    </w:p>
    <w:p w14:paraId="701EB7C7"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3</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了解脂溶性维生素的功能及缺乏导致的人体疾病类型。</w:t>
      </w:r>
    </w:p>
    <w:p w14:paraId="657D3657"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六、糖</w:t>
      </w:r>
    </w:p>
    <w:p w14:paraId="0F9A9AEC"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3936181E"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lastRenderedPageBreak/>
        <w:t>单糖的结构和立体异构体；重要寡糖的结构和化学连键；重要多糖和糖蛋白的结构和功能。</w:t>
      </w:r>
    </w:p>
    <w:p w14:paraId="6B47FC34"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43A357C4" w14:textId="77777777" w:rsidR="00F659E3" w:rsidRPr="002475D1" w:rsidRDefault="00F659E3" w:rsidP="00346FBA">
      <w:pPr>
        <w:pStyle w:val="a3"/>
        <w:widowControl/>
        <w:numPr>
          <w:ilvl w:val="0"/>
          <w:numId w:val="2"/>
        </w:numPr>
        <w:spacing w:before="0" w:beforeAutospacing="0" w:after="0" w:afterAutospacing="0"/>
        <w:ind w:left="357" w:hanging="357"/>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掌握葡萄糖、果糖等重要单糖的结构及立体异构体类型。</w:t>
      </w:r>
    </w:p>
    <w:p w14:paraId="6C6AE439" w14:textId="77777777" w:rsidR="00F659E3" w:rsidRPr="002475D1" w:rsidRDefault="00F659E3" w:rsidP="00346FBA">
      <w:pPr>
        <w:pStyle w:val="a3"/>
        <w:widowControl/>
        <w:numPr>
          <w:ilvl w:val="0"/>
          <w:numId w:val="2"/>
        </w:numPr>
        <w:spacing w:before="0" w:beforeAutospacing="0" w:after="0" w:afterAutospacing="0"/>
        <w:ind w:left="357" w:hanging="357"/>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了解蔗糖、麦芽糖、乳糖、纤维二糖等重要寡糖的结构和化学连键。</w:t>
      </w:r>
    </w:p>
    <w:p w14:paraId="5BC25FBB" w14:textId="77777777" w:rsidR="00F659E3" w:rsidRPr="002475D1" w:rsidRDefault="00F659E3" w:rsidP="00346FBA">
      <w:pPr>
        <w:pStyle w:val="a3"/>
        <w:widowControl/>
        <w:numPr>
          <w:ilvl w:val="0"/>
          <w:numId w:val="2"/>
        </w:numPr>
        <w:spacing w:before="0" w:beforeAutospacing="0" w:after="0" w:afterAutospacing="0"/>
        <w:ind w:left="357" w:hanging="357"/>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理解纤维素、淀粉、糖原、糖蛋白等的结构区别和功能区别。</w:t>
      </w:r>
    </w:p>
    <w:p w14:paraId="4ADF810B" w14:textId="71B75DDC" w:rsidR="00F659E3" w:rsidRPr="002475D1" w:rsidRDefault="00F659E3" w:rsidP="00485204">
      <w:pPr>
        <w:pStyle w:val="a3"/>
        <w:widowControl/>
        <w:spacing w:beforeLines="50" w:before="156"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七、核酸化学</w:t>
      </w:r>
    </w:p>
    <w:p w14:paraId="7B66635A"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21FE642A"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碱基、核苷及核苷酸的结构；双脱氧末端终止法测序；DNA双螺旋结构模型特征，DNA超螺旋、核小体结构；mRNA和tRNA结构特点；核酸的重要性质；核酸的分离与鉴定。</w:t>
      </w:r>
    </w:p>
    <w:p w14:paraId="15A5B9E6" w14:textId="11D97144" w:rsidR="00485204" w:rsidRPr="002475D1" w:rsidRDefault="00F659E3" w:rsidP="00485204">
      <w:pPr>
        <w:pStyle w:val="a3"/>
        <w:widowControl/>
        <w:spacing w:before="0" w:beforeAutospacing="0" w:afterLines="50" w:after="156" w:afterAutospacing="0" w:line="360" w:lineRule="auto"/>
        <w:rPr>
          <w:rFonts w:ascii="仿宋_GB2312" w:eastAsia="仿宋_GB2312" w:hAnsi="仿宋_GB2312" w:cs="仿宋_GB2312" w:hint="eastAsia"/>
          <w:color w:val="000000"/>
          <w:sz w:val="28"/>
          <w:szCs w:val="28"/>
        </w:rPr>
      </w:pPr>
      <w:r w:rsidRPr="002475D1">
        <w:rPr>
          <w:rFonts w:ascii="仿宋_GB2312" w:eastAsia="仿宋_GB2312" w:hAnsi="仿宋_GB2312" w:cs="仿宋_GB2312" w:hint="eastAsia"/>
          <w:color w:val="000000"/>
          <w:sz w:val="28"/>
          <w:szCs w:val="28"/>
        </w:rPr>
        <w:t>考试要求</w:t>
      </w:r>
    </w:p>
    <w:p w14:paraId="63085D4A"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1.</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了解碱基、核苷及核苷酸的结构，掌握双脱氧末端终止法测序的原理和应用。</w:t>
      </w:r>
    </w:p>
    <w:p w14:paraId="52EFCE67"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2.</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掌握DNA双螺旋结构模型，DNA超螺旋、核小体结构，DNA如何包装成染色体。</w:t>
      </w:r>
    </w:p>
    <w:p w14:paraId="54CE1C2F"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3、掌握mRNA和tRNA结构特点。</w:t>
      </w:r>
    </w:p>
    <w:p w14:paraId="021C1DF4" w14:textId="0AA19D21" w:rsidR="00F659E3" w:rsidRPr="002475D1" w:rsidRDefault="00243AB0" w:rsidP="00346FBA">
      <w:pPr>
        <w:pStyle w:val="a3"/>
        <w:widowControl/>
        <w:spacing w:before="0" w:beforeAutospacing="0" w:after="0" w:afterAutospacing="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4</w:t>
      </w:r>
      <w:r w:rsidR="00F659E3" w:rsidRPr="002475D1">
        <w:rPr>
          <w:rFonts w:ascii="仿宋_GB2312" w:eastAsia="仿宋_GB2312" w:hAnsi="仿宋_GB2312" w:cs="仿宋_GB2312" w:hint="eastAsia"/>
          <w:color w:val="000000"/>
          <w:sz w:val="28"/>
          <w:szCs w:val="28"/>
        </w:rPr>
        <w:t>、掌握核酸的性质，理解核酸的紫外吸收特性、核酸变性复性、核酸分子杂交原理与应用。</w:t>
      </w:r>
    </w:p>
    <w:p w14:paraId="0BB5DC2E" w14:textId="5E4E2052" w:rsidR="00F659E3" w:rsidRPr="002475D1" w:rsidRDefault="00243AB0" w:rsidP="00346FBA">
      <w:pPr>
        <w:pStyle w:val="a3"/>
        <w:widowControl/>
        <w:spacing w:before="0" w:beforeAutospacing="0" w:after="0" w:afterAutospacing="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sidR="00F659E3" w:rsidRPr="002475D1">
        <w:rPr>
          <w:rFonts w:ascii="仿宋_GB2312" w:eastAsia="仿宋_GB2312" w:hAnsi="仿宋_GB2312" w:cs="仿宋_GB2312" w:hint="eastAsia"/>
          <w:color w:val="000000"/>
          <w:sz w:val="28"/>
          <w:szCs w:val="28"/>
        </w:rPr>
        <w:t>、理解核酸提取分离的原则和琼脂糖凝胶电泳、超速离心等常见鉴定方法。</w:t>
      </w:r>
    </w:p>
    <w:p w14:paraId="5ACC8F94" w14:textId="48DFB89B" w:rsidR="00F659E3" w:rsidRPr="002475D1" w:rsidRDefault="00243AB0" w:rsidP="00346FBA">
      <w:pPr>
        <w:pStyle w:val="a3"/>
        <w:widowControl/>
        <w:spacing w:before="0" w:beforeAutospacing="0" w:after="0" w:afterAutospacing="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w:t>
      </w:r>
      <w:r w:rsidR="00F659E3" w:rsidRPr="002475D1">
        <w:rPr>
          <w:rFonts w:ascii="仿宋_GB2312" w:eastAsia="仿宋_GB2312" w:hAnsi="仿宋_GB2312" w:cs="仿宋_GB2312" w:hint="eastAsia"/>
          <w:color w:val="000000"/>
          <w:sz w:val="28"/>
          <w:szCs w:val="28"/>
        </w:rPr>
        <w:t>.理解PCR、RT-PCR、RT-qPCR、限制酶</w:t>
      </w:r>
      <w:proofErr w:type="gramStart"/>
      <w:r w:rsidR="00F659E3" w:rsidRPr="002475D1">
        <w:rPr>
          <w:rFonts w:ascii="仿宋_GB2312" w:eastAsia="仿宋_GB2312" w:hAnsi="仿宋_GB2312" w:cs="仿宋_GB2312" w:hint="eastAsia"/>
          <w:color w:val="000000"/>
          <w:sz w:val="28"/>
          <w:szCs w:val="28"/>
        </w:rPr>
        <w:t>切分析</w:t>
      </w:r>
      <w:proofErr w:type="gramEnd"/>
      <w:r w:rsidR="00F659E3" w:rsidRPr="002475D1">
        <w:rPr>
          <w:rFonts w:ascii="仿宋_GB2312" w:eastAsia="仿宋_GB2312" w:hAnsi="仿宋_GB2312" w:cs="仿宋_GB2312" w:hint="eastAsia"/>
          <w:color w:val="000000"/>
          <w:sz w:val="28"/>
          <w:szCs w:val="28"/>
        </w:rPr>
        <w:t>等常用核酸检测鉴定原理和技术，能够设计相关实验。</w:t>
      </w:r>
    </w:p>
    <w:p w14:paraId="74ACFA71" w14:textId="7E09AF70" w:rsidR="00F659E3" w:rsidRPr="002475D1" w:rsidRDefault="00243AB0" w:rsidP="00346FBA">
      <w:pPr>
        <w:pStyle w:val="a3"/>
        <w:widowControl/>
        <w:spacing w:before="0" w:beforeAutospacing="0" w:after="0" w:afterAutospacing="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7</w:t>
      </w:r>
      <w:r w:rsidR="00F659E3" w:rsidRPr="002475D1">
        <w:rPr>
          <w:rFonts w:ascii="仿宋_GB2312" w:eastAsia="仿宋_GB2312" w:hAnsi="仿宋_GB2312" w:cs="仿宋_GB2312" w:hint="eastAsia"/>
          <w:color w:val="000000"/>
          <w:sz w:val="28"/>
          <w:szCs w:val="28"/>
        </w:rPr>
        <w:t>.理解基因克隆、载体构建、原核表达、CRISPR-Cas9，RNAi，Southern-blot，Northern-blot等基因功能研究相关技术，能够设计相关实验。</w:t>
      </w:r>
    </w:p>
    <w:p w14:paraId="2B10C23B"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八、脂类和生物膜</w:t>
      </w:r>
    </w:p>
    <w:p w14:paraId="3CF80A9B"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12BBA67E"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生物体内常见脂类的分类及结构特征以及重要脂肪酸的结构特点和功能；生物膜组成、结构及模型特点以及生物膜的重要功能。</w:t>
      </w:r>
    </w:p>
    <w:p w14:paraId="43EEDC81"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3D8E2B90"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1.</w:t>
      </w:r>
      <w:r w:rsidRPr="002475D1">
        <w:rPr>
          <w:rFonts w:hint="eastAsia"/>
        </w:rPr>
        <w:t xml:space="preserve"> </w:t>
      </w:r>
      <w:r w:rsidRPr="002475D1">
        <w:rPr>
          <w:rFonts w:ascii="仿宋_GB2312" w:eastAsia="仿宋_GB2312" w:hAnsi="仿宋_GB2312" w:cs="仿宋_GB2312" w:hint="eastAsia"/>
          <w:color w:val="000000"/>
          <w:sz w:val="28"/>
          <w:szCs w:val="28"/>
        </w:rPr>
        <w:t>掌握脂类物质的分类方法及各类脂分子的结构特征。</w:t>
      </w:r>
    </w:p>
    <w:p w14:paraId="1229FFF8"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2．掌握脂肪酸分子的表示方法及不同类型脂肪酸的结构特点和功能。</w:t>
      </w:r>
    </w:p>
    <w:p w14:paraId="704D7999"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3.</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掌握生物膜化学组成、结构及模型特点。</w:t>
      </w:r>
    </w:p>
    <w:p w14:paraId="673EDEBC"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4．掌握生物膜在物质运输、能量转化和信号转导等方面的重要功能。</w:t>
      </w:r>
    </w:p>
    <w:p w14:paraId="71F3D1BF"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lastRenderedPageBreak/>
        <w:t>九、电子传递和氧化磷酸化</w:t>
      </w:r>
    </w:p>
    <w:p w14:paraId="31C28B77"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0F6D3078" w14:textId="1A547D2C" w:rsidR="00F659E3" w:rsidRPr="002475D1" w:rsidRDefault="00346FBA"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自由能变化、氧化还原电势、</w:t>
      </w:r>
      <w:r w:rsidR="00F659E3" w:rsidRPr="002475D1">
        <w:rPr>
          <w:rFonts w:ascii="仿宋_GB2312" w:eastAsia="仿宋_GB2312" w:hAnsi="仿宋_GB2312" w:cs="仿宋_GB2312" w:hint="eastAsia"/>
          <w:color w:val="000000"/>
          <w:sz w:val="28"/>
          <w:szCs w:val="28"/>
        </w:rPr>
        <w:t>高能化合物及其分类；ATP的分子结构和功能；线粒体电子传递链组分及排列顺序；氧化磷酸化机理及ATP合酶各亚基功能；电子传递链和氧化磷酸化相偶联的机制及研究方法。</w:t>
      </w:r>
    </w:p>
    <w:p w14:paraId="6AE93612" w14:textId="77777777" w:rsidR="00F659E3" w:rsidRPr="002475D1" w:rsidRDefault="00F659E3" w:rsidP="00485204">
      <w:pPr>
        <w:pStyle w:val="a3"/>
        <w:widowControl/>
        <w:spacing w:before="0"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0FCC3F83" w14:textId="3D0EB04F"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1．掌握</w:t>
      </w:r>
      <w:r w:rsidR="00346FBA" w:rsidRPr="002475D1">
        <w:rPr>
          <w:rFonts w:ascii="仿宋_GB2312" w:eastAsia="仿宋_GB2312" w:hAnsi="仿宋_GB2312" w:cs="仿宋_GB2312" w:hint="eastAsia"/>
          <w:color w:val="000000"/>
          <w:sz w:val="28"/>
          <w:szCs w:val="28"/>
        </w:rPr>
        <w:t>自由能变化、氧化还原电势、</w:t>
      </w:r>
      <w:r w:rsidRPr="002475D1">
        <w:rPr>
          <w:rFonts w:ascii="仿宋_GB2312" w:eastAsia="仿宋_GB2312" w:hAnsi="仿宋_GB2312" w:cs="仿宋_GB2312" w:hint="eastAsia"/>
          <w:color w:val="000000"/>
          <w:sz w:val="28"/>
          <w:szCs w:val="28"/>
        </w:rPr>
        <w:t>高能化合物及其分类。</w:t>
      </w:r>
    </w:p>
    <w:p w14:paraId="29AD3884"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2．掌握ATP的分子结构和生物体内功能。</w:t>
      </w:r>
    </w:p>
    <w:p w14:paraId="755DF512"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3．掌握线粒体电子传递链组分及排列顺序。</w:t>
      </w:r>
    </w:p>
    <w:p w14:paraId="308F9A91"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4．掌握氧化磷酸化机理及ATP合酶的组成和各亚基功能。</w:t>
      </w:r>
    </w:p>
    <w:p w14:paraId="10297D3A"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5.</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理解电子传递链和氧化磷酸化相偶联的机制及研究方法。</w:t>
      </w:r>
    </w:p>
    <w:p w14:paraId="22B5D7AA" w14:textId="77777777" w:rsidR="00F659E3" w:rsidRPr="002475D1" w:rsidRDefault="00F659E3" w:rsidP="00346FBA">
      <w:pPr>
        <w:pStyle w:val="a3"/>
        <w:widowControl/>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6</w:t>
      </w:r>
      <w:r w:rsidRPr="002475D1">
        <w:rPr>
          <w:rFonts w:ascii="仿宋_GB2312" w:eastAsia="仿宋_GB2312" w:hAnsi="仿宋_GB2312" w:cs="仿宋_GB2312"/>
          <w:color w:val="000000"/>
          <w:sz w:val="28"/>
          <w:szCs w:val="28"/>
        </w:rPr>
        <w:t xml:space="preserve">.  </w:t>
      </w:r>
      <w:r w:rsidRPr="002475D1">
        <w:rPr>
          <w:rFonts w:ascii="仿宋_GB2312" w:eastAsia="仿宋_GB2312" w:hAnsi="仿宋_GB2312" w:cs="仿宋_GB2312" w:hint="eastAsia"/>
          <w:color w:val="000000"/>
          <w:sz w:val="28"/>
          <w:szCs w:val="28"/>
        </w:rPr>
        <w:t>掌握电子传递链以及氧化磷酸化抑制剂等的作用。</w:t>
      </w:r>
    </w:p>
    <w:p w14:paraId="0DE9230A" w14:textId="77777777" w:rsidR="00F659E3" w:rsidRPr="002475D1" w:rsidRDefault="00F659E3" w:rsidP="00F659E3"/>
    <w:p w14:paraId="43F1EAB5"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十、糖代谢</w:t>
      </w:r>
    </w:p>
    <w:p w14:paraId="32C604CF"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71B357FB" w14:textId="351666CA"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糖酵解、丙酮酸的去</w:t>
      </w:r>
      <w:r w:rsidR="00346FBA" w:rsidRPr="002475D1">
        <w:rPr>
          <w:rFonts w:ascii="仿宋_GB2312" w:eastAsia="仿宋_GB2312" w:hAnsi="仿宋_GB2312" w:cs="仿宋_GB2312" w:hint="eastAsia"/>
          <w:color w:val="000000"/>
          <w:sz w:val="28"/>
          <w:szCs w:val="28"/>
        </w:rPr>
        <w:t>路</w:t>
      </w:r>
      <w:r w:rsidRPr="002475D1">
        <w:rPr>
          <w:rFonts w:ascii="仿宋_GB2312" w:eastAsia="仿宋_GB2312" w:hAnsi="仿宋_GB2312" w:cs="仿宋_GB2312" w:hint="eastAsia"/>
          <w:color w:val="000000"/>
          <w:sz w:val="28"/>
          <w:szCs w:val="28"/>
        </w:rPr>
        <w:t>、葡萄糖异生、磷酸戊糖途径、三羧酸循环及乙醛酸循环等途径的反应历程、代谢调节、生理学意义等。</w:t>
      </w:r>
    </w:p>
    <w:p w14:paraId="08432FC6"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148C6E83" w14:textId="77777777" w:rsidR="00F659E3" w:rsidRPr="002475D1" w:rsidRDefault="00F659E3" w:rsidP="00485204">
      <w:pPr>
        <w:pStyle w:val="a5"/>
        <w:widowControl/>
        <w:numPr>
          <w:ilvl w:val="0"/>
          <w:numId w:val="3"/>
        </w:numPr>
        <w:ind w:left="270" w:firstLineChars="0" w:hanging="252"/>
        <w:jc w:val="left"/>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 xml:space="preserve"> 掌握</w:t>
      </w:r>
      <w:r w:rsidRPr="002475D1">
        <w:rPr>
          <w:rFonts w:ascii="仿宋_GB2312" w:eastAsia="仿宋_GB2312" w:hAnsi="仿宋_GB2312" w:cs="仿宋_GB2312"/>
          <w:color w:val="000000"/>
          <w:kern w:val="0"/>
          <w:sz w:val="28"/>
          <w:szCs w:val="28"/>
        </w:rPr>
        <w:t>糖酵解途径的反应历程</w:t>
      </w:r>
      <w:r w:rsidRPr="002475D1">
        <w:rPr>
          <w:rFonts w:ascii="仿宋_GB2312" w:eastAsia="仿宋_GB2312" w:hAnsi="仿宋_GB2312" w:cs="仿宋_GB2312" w:hint="eastAsia"/>
          <w:color w:val="000000"/>
          <w:kern w:val="0"/>
          <w:sz w:val="28"/>
          <w:szCs w:val="28"/>
        </w:rPr>
        <w:t>、代谢调节</w:t>
      </w:r>
      <w:r w:rsidRPr="002475D1">
        <w:rPr>
          <w:rFonts w:ascii="仿宋_GB2312" w:eastAsia="仿宋_GB2312" w:hAnsi="仿宋_GB2312" w:cs="仿宋_GB2312"/>
          <w:color w:val="000000"/>
          <w:kern w:val="0"/>
          <w:sz w:val="28"/>
          <w:szCs w:val="28"/>
        </w:rPr>
        <w:t>及意义</w:t>
      </w:r>
      <w:r w:rsidRPr="002475D1">
        <w:rPr>
          <w:rFonts w:ascii="仿宋_GB2312" w:eastAsia="仿宋_GB2312" w:hAnsi="仿宋_GB2312" w:cs="仿宋_GB2312" w:hint="eastAsia"/>
          <w:color w:val="000000"/>
          <w:kern w:val="0"/>
          <w:sz w:val="28"/>
          <w:szCs w:val="28"/>
        </w:rPr>
        <w:t>等。</w:t>
      </w:r>
    </w:p>
    <w:p w14:paraId="6A78582D" w14:textId="31074359" w:rsidR="00F659E3" w:rsidRPr="002475D1" w:rsidRDefault="00F659E3" w:rsidP="00485204">
      <w:pPr>
        <w:pStyle w:val="a5"/>
        <w:widowControl/>
        <w:numPr>
          <w:ilvl w:val="0"/>
          <w:numId w:val="3"/>
        </w:numPr>
        <w:ind w:left="270" w:firstLineChars="0" w:hanging="252"/>
        <w:jc w:val="left"/>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lastRenderedPageBreak/>
        <w:t xml:space="preserve"> 掌握糖酵解产物丙酮酸在有氧和无氧条件下进一步的代谢去</w:t>
      </w:r>
      <w:r w:rsidR="00346FBA" w:rsidRPr="002475D1">
        <w:rPr>
          <w:rFonts w:ascii="仿宋_GB2312" w:eastAsia="仿宋_GB2312" w:hAnsi="仿宋_GB2312" w:cs="仿宋_GB2312" w:hint="eastAsia"/>
          <w:color w:val="000000"/>
          <w:kern w:val="0"/>
          <w:sz w:val="28"/>
          <w:szCs w:val="28"/>
        </w:rPr>
        <w:t>路</w:t>
      </w:r>
      <w:r w:rsidRPr="002475D1">
        <w:rPr>
          <w:rFonts w:ascii="仿宋_GB2312" w:eastAsia="仿宋_GB2312" w:hAnsi="仿宋_GB2312" w:cs="仿宋_GB2312" w:hint="eastAsia"/>
          <w:color w:val="000000"/>
          <w:kern w:val="0"/>
          <w:sz w:val="28"/>
          <w:szCs w:val="28"/>
        </w:rPr>
        <w:t>等。</w:t>
      </w:r>
    </w:p>
    <w:p w14:paraId="25DBA638" w14:textId="77777777" w:rsidR="00F659E3" w:rsidRPr="002475D1" w:rsidRDefault="00F659E3" w:rsidP="00485204">
      <w:pPr>
        <w:pStyle w:val="a3"/>
        <w:widowControl/>
        <w:numPr>
          <w:ilvl w:val="0"/>
          <w:numId w:val="3"/>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了解</w:t>
      </w:r>
      <w:r w:rsidRPr="002475D1">
        <w:rPr>
          <w:rFonts w:ascii="仿宋_GB2312" w:eastAsia="仿宋_GB2312" w:hAnsi="仿宋_GB2312" w:cs="仿宋_GB2312"/>
          <w:color w:val="000000"/>
          <w:sz w:val="28"/>
          <w:szCs w:val="28"/>
        </w:rPr>
        <w:t>果糖、半乳糖</w:t>
      </w:r>
      <w:r w:rsidRPr="002475D1">
        <w:rPr>
          <w:rFonts w:ascii="仿宋_GB2312" w:eastAsia="仿宋_GB2312" w:hAnsi="仿宋_GB2312" w:cs="仿宋_GB2312" w:hint="eastAsia"/>
          <w:color w:val="000000"/>
          <w:sz w:val="28"/>
          <w:szCs w:val="28"/>
        </w:rPr>
        <w:t>等单糖如何进入</w:t>
      </w:r>
      <w:r w:rsidRPr="002475D1">
        <w:rPr>
          <w:rFonts w:ascii="仿宋_GB2312" w:eastAsia="仿宋_GB2312" w:hAnsi="仿宋_GB2312" w:cs="仿宋_GB2312"/>
          <w:color w:val="000000"/>
          <w:sz w:val="28"/>
          <w:szCs w:val="28"/>
        </w:rPr>
        <w:t>糖酵解</w:t>
      </w:r>
      <w:r w:rsidRPr="002475D1">
        <w:rPr>
          <w:rFonts w:ascii="仿宋_GB2312" w:eastAsia="仿宋_GB2312" w:hAnsi="仿宋_GB2312" w:cs="仿宋_GB2312" w:hint="eastAsia"/>
          <w:color w:val="000000"/>
          <w:sz w:val="28"/>
          <w:szCs w:val="28"/>
        </w:rPr>
        <w:t>途径。</w:t>
      </w:r>
    </w:p>
    <w:p w14:paraId="76846D16" w14:textId="77777777" w:rsidR="00F659E3" w:rsidRPr="002475D1" w:rsidRDefault="00F659E3" w:rsidP="00485204">
      <w:pPr>
        <w:pStyle w:val="a3"/>
        <w:widowControl/>
        <w:numPr>
          <w:ilvl w:val="0"/>
          <w:numId w:val="3"/>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掌握葡萄糖异生作用的反应历程、代谢调节及意义。</w:t>
      </w:r>
    </w:p>
    <w:p w14:paraId="5159CE6A" w14:textId="77777777" w:rsidR="00F659E3" w:rsidRPr="002475D1" w:rsidRDefault="00F659E3" w:rsidP="00485204">
      <w:pPr>
        <w:pStyle w:val="a3"/>
        <w:widowControl/>
        <w:numPr>
          <w:ilvl w:val="0"/>
          <w:numId w:val="3"/>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掌握磷酸戊糖途径的反应历程、代谢调节和意义。</w:t>
      </w:r>
    </w:p>
    <w:p w14:paraId="7D50A839" w14:textId="77777777" w:rsidR="00F659E3" w:rsidRPr="002475D1" w:rsidRDefault="00F659E3" w:rsidP="00485204">
      <w:pPr>
        <w:pStyle w:val="a5"/>
        <w:widowControl/>
        <w:numPr>
          <w:ilvl w:val="0"/>
          <w:numId w:val="3"/>
        </w:numPr>
        <w:ind w:firstLineChars="0"/>
        <w:jc w:val="left"/>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掌握糖原的合成、降解及其代谢调节。</w:t>
      </w:r>
    </w:p>
    <w:p w14:paraId="1A528C3E" w14:textId="77777777" w:rsidR="00F659E3" w:rsidRPr="002475D1" w:rsidRDefault="00F659E3" w:rsidP="00485204">
      <w:pPr>
        <w:pStyle w:val="a3"/>
        <w:widowControl/>
        <w:numPr>
          <w:ilvl w:val="0"/>
          <w:numId w:val="3"/>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了解蔗糖和淀粉的合成与降解。</w:t>
      </w:r>
    </w:p>
    <w:p w14:paraId="6BDAF1F9" w14:textId="77777777" w:rsidR="00F659E3" w:rsidRPr="002475D1" w:rsidRDefault="00F659E3" w:rsidP="00485204">
      <w:pPr>
        <w:pStyle w:val="a3"/>
        <w:widowControl/>
        <w:numPr>
          <w:ilvl w:val="0"/>
          <w:numId w:val="3"/>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color w:val="000000"/>
          <w:sz w:val="28"/>
          <w:szCs w:val="28"/>
        </w:rPr>
        <w:t>掌握TCA循环的反应历程</w:t>
      </w:r>
      <w:r w:rsidRPr="002475D1">
        <w:rPr>
          <w:rFonts w:ascii="仿宋_GB2312" w:eastAsia="仿宋_GB2312" w:hAnsi="仿宋_GB2312" w:cs="仿宋_GB2312" w:hint="eastAsia"/>
          <w:color w:val="000000"/>
          <w:sz w:val="28"/>
          <w:szCs w:val="28"/>
        </w:rPr>
        <w:t>、能量计算、代谢调节、回补反应、生物学意义以及乙醛酸循环的反应及意义等。</w:t>
      </w:r>
    </w:p>
    <w:p w14:paraId="4981DA4A" w14:textId="77777777" w:rsidR="00F659E3" w:rsidRPr="002475D1" w:rsidRDefault="00F659E3" w:rsidP="00485204">
      <w:pPr>
        <w:pStyle w:val="a3"/>
        <w:widowControl/>
        <w:spacing w:beforeLines="50" w:before="156"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十一、脂代谢</w:t>
      </w:r>
    </w:p>
    <w:p w14:paraId="15A0140A"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392D7E3A"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脂肪酸从头合成过程、脂肪的合成过程以及它们的代谢调节；了解磷脂、鞘脂及胆固醇等脂类物质合成的关键步骤；掌握脂肪酸</w:t>
      </w:r>
      <w:r w:rsidRPr="002475D1">
        <w:rPr>
          <w:rFonts w:ascii="仿宋_GB2312" w:eastAsia="仿宋_GB2312" w:hAnsi="仿宋_GB2312" w:cs="仿宋_GB2312"/>
          <w:color w:val="000000"/>
          <w:sz w:val="28"/>
          <w:szCs w:val="28"/>
        </w:rPr>
        <w:t>β-氧化</w:t>
      </w:r>
      <w:r w:rsidRPr="002475D1">
        <w:rPr>
          <w:rFonts w:ascii="仿宋_GB2312" w:eastAsia="仿宋_GB2312" w:hAnsi="仿宋_GB2312" w:cs="仿宋_GB2312" w:hint="eastAsia"/>
          <w:color w:val="000000"/>
          <w:sz w:val="28"/>
          <w:szCs w:val="28"/>
        </w:rPr>
        <w:t>过程及其调节；了解</w:t>
      </w:r>
      <w:r w:rsidRPr="002475D1">
        <w:rPr>
          <w:rFonts w:ascii="仿宋_GB2312" w:eastAsia="仿宋_GB2312" w:hAnsi="仿宋_GB2312" w:cs="仿宋_GB2312"/>
          <w:color w:val="000000"/>
          <w:sz w:val="28"/>
          <w:szCs w:val="28"/>
        </w:rPr>
        <w:t>脂类物质的吸收和动员</w:t>
      </w:r>
      <w:r w:rsidRPr="002475D1">
        <w:rPr>
          <w:rFonts w:ascii="仿宋_GB2312" w:eastAsia="仿宋_GB2312" w:hAnsi="仿宋_GB2312" w:cs="仿宋_GB2312" w:hint="eastAsia"/>
          <w:color w:val="000000"/>
          <w:sz w:val="28"/>
          <w:szCs w:val="28"/>
        </w:rPr>
        <w:t>；掌握酮体代谢。</w:t>
      </w:r>
    </w:p>
    <w:p w14:paraId="2150528F" w14:textId="77777777" w:rsidR="00F659E3" w:rsidRPr="002475D1" w:rsidRDefault="00F659E3" w:rsidP="00485204">
      <w:pPr>
        <w:pStyle w:val="a3"/>
        <w:widowControl/>
        <w:spacing w:before="0"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217C0979" w14:textId="28F0F3B2" w:rsidR="00F659E3" w:rsidRPr="00485204" w:rsidRDefault="00F659E3" w:rsidP="00485204">
      <w:pPr>
        <w:pStyle w:val="a3"/>
        <w:widowControl/>
        <w:numPr>
          <w:ilvl w:val="0"/>
          <w:numId w:val="9"/>
        </w:numPr>
        <w:spacing w:before="0" w:beforeAutospacing="0" w:after="0" w:afterAutospacing="0"/>
        <w:rPr>
          <w:rFonts w:ascii="仿宋_GB2312" w:eastAsia="仿宋_GB2312" w:hAnsi="仿宋_GB2312" w:cs="仿宋_GB2312"/>
          <w:color w:val="000000"/>
          <w:sz w:val="28"/>
          <w:szCs w:val="28"/>
        </w:rPr>
      </w:pPr>
      <w:r w:rsidRPr="00485204">
        <w:rPr>
          <w:rFonts w:ascii="仿宋_GB2312" w:eastAsia="仿宋_GB2312" w:hAnsi="仿宋_GB2312" w:cs="仿宋_GB2312"/>
          <w:color w:val="000000"/>
          <w:sz w:val="28"/>
          <w:szCs w:val="28"/>
        </w:rPr>
        <w:t>掌握饱和脂肪酸（软脂酸）</w:t>
      </w:r>
      <w:r w:rsidRPr="00485204">
        <w:rPr>
          <w:rFonts w:ascii="仿宋_GB2312" w:eastAsia="仿宋_GB2312" w:hAnsi="仿宋_GB2312" w:cs="仿宋_GB2312" w:hint="eastAsia"/>
          <w:color w:val="000000"/>
          <w:sz w:val="28"/>
          <w:szCs w:val="28"/>
        </w:rPr>
        <w:t>从头合成途径</w:t>
      </w:r>
    </w:p>
    <w:p w14:paraId="2E843269" w14:textId="3EC1BFF1" w:rsidR="00F659E3" w:rsidRPr="00485204" w:rsidRDefault="00F659E3" w:rsidP="00485204">
      <w:pPr>
        <w:pStyle w:val="a3"/>
        <w:widowControl/>
        <w:numPr>
          <w:ilvl w:val="0"/>
          <w:numId w:val="9"/>
        </w:numPr>
        <w:spacing w:before="0" w:beforeAutospacing="0" w:after="0" w:afterAutospacing="0"/>
        <w:rPr>
          <w:rFonts w:ascii="仿宋_GB2312" w:eastAsia="仿宋_GB2312" w:hAnsi="仿宋_GB2312" w:cs="仿宋_GB2312"/>
          <w:color w:val="000000"/>
          <w:sz w:val="28"/>
          <w:szCs w:val="28"/>
        </w:rPr>
      </w:pPr>
      <w:r w:rsidRPr="00485204">
        <w:rPr>
          <w:rFonts w:ascii="仿宋_GB2312" w:eastAsia="仿宋_GB2312" w:hAnsi="仿宋_GB2312" w:cs="仿宋_GB2312"/>
          <w:color w:val="000000"/>
          <w:sz w:val="28"/>
          <w:szCs w:val="28"/>
        </w:rPr>
        <w:t>了解脂肪和磷脂的合成</w:t>
      </w:r>
      <w:r w:rsidRPr="00485204">
        <w:rPr>
          <w:rFonts w:ascii="仿宋_GB2312" w:eastAsia="仿宋_GB2312" w:hAnsi="仿宋_GB2312" w:cs="仿宋_GB2312" w:hint="eastAsia"/>
          <w:color w:val="000000"/>
          <w:sz w:val="28"/>
          <w:szCs w:val="28"/>
        </w:rPr>
        <w:t>过程。</w:t>
      </w:r>
    </w:p>
    <w:p w14:paraId="208EBC9D" w14:textId="29ED56F2" w:rsidR="00F659E3" w:rsidRPr="00485204" w:rsidRDefault="00F659E3" w:rsidP="00485204">
      <w:pPr>
        <w:pStyle w:val="a3"/>
        <w:widowControl/>
        <w:numPr>
          <w:ilvl w:val="0"/>
          <w:numId w:val="9"/>
        </w:numPr>
        <w:spacing w:before="0" w:beforeAutospacing="0" w:after="0" w:afterAutospacing="0"/>
        <w:rPr>
          <w:rFonts w:ascii="仿宋_GB2312" w:eastAsia="仿宋_GB2312" w:hAnsi="仿宋_GB2312" w:cs="仿宋_GB2312"/>
          <w:color w:val="000000"/>
          <w:sz w:val="28"/>
          <w:szCs w:val="28"/>
        </w:rPr>
      </w:pPr>
      <w:r w:rsidRPr="00485204">
        <w:rPr>
          <w:rFonts w:ascii="仿宋_GB2312" w:eastAsia="仿宋_GB2312" w:hAnsi="仿宋_GB2312" w:cs="仿宋_GB2312"/>
          <w:color w:val="000000"/>
          <w:sz w:val="28"/>
          <w:szCs w:val="28"/>
        </w:rPr>
        <w:t>了解胆固醇合成的</w:t>
      </w:r>
      <w:r w:rsidRPr="00485204">
        <w:rPr>
          <w:rFonts w:ascii="仿宋_GB2312" w:eastAsia="仿宋_GB2312" w:hAnsi="仿宋_GB2312" w:cs="仿宋_GB2312" w:hint="eastAsia"/>
          <w:color w:val="000000"/>
          <w:sz w:val="28"/>
          <w:szCs w:val="28"/>
        </w:rPr>
        <w:t>几个重要阶段、关键酶以及胆固醇在生物体内的转化产物。</w:t>
      </w:r>
    </w:p>
    <w:p w14:paraId="1EE69E0A" w14:textId="112D45F4" w:rsidR="00F659E3" w:rsidRPr="00485204" w:rsidRDefault="00F659E3" w:rsidP="00485204">
      <w:pPr>
        <w:pStyle w:val="a3"/>
        <w:widowControl/>
        <w:numPr>
          <w:ilvl w:val="0"/>
          <w:numId w:val="9"/>
        </w:numPr>
        <w:spacing w:before="0" w:beforeAutospacing="0" w:after="0" w:afterAutospacing="0"/>
        <w:rPr>
          <w:rFonts w:ascii="仿宋_GB2312" w:eastAsia="仿宋_GB2312" w:hAnsi="仿宋_GB2312" w:cs="仿宋_GB2312"/>
          <w:color w:val="000000"/>
          <w:sz w:val="28"/>
          <w:szCs w:val="28"/>
        </w:rPr>
      </w:pPr>
      <w:r w:rsidRPr="00485204">
        <w:rPr>
          <w:rFonts w:ascii="仿宋_GB2312" w:eastAsia="仿宋_GB2312" w:hAnsi="仿宋_GB2312" w:cs="仿宋_GB2312"/>
          <w:color w:val="000000"/>
          <w:sz w:val="28"/>
          <w:szCs w:val="28"/>
        </w:rPr>
        <w:t>了解鞘脂合成的</w:t>
      </w:r>
      <w:r w:rsidRPr="00485204">
        <w:rPr>
          <w:rFonts w:ascii="仿宋_GB2312" w:eastAsia="仿宋_GB2312" w:hAnsi="仿宋_GB2312" w:cs="仿宋_GB2312" w:hint="eastAsia"/>
          <w:color w:val="000000"/>
          <w:sz w:val="28"/>
          <w:szCs w:val="28"/>
        </w:rPr>
        <w:t>重要事件。</w:t>
      </w:r>
    </w:p>
    <w:p w14:paraId="1049B8A8" w14:textId="10E1526C" w:rsidR="00F659E3" w:rsidRPr="00485204" w:rsidRDefault="00F659E3" w:rsidP="00485204">
      <w:pPr>
        <w:pStyle w:val="a3"/>
        <w:widowControl/>
        <w:numPr>
          <w:ilvl w:val="0"/>
          <w:numId w:val="9"/>
        </w:numPr>
        <w:spacing w:before="0" w:beforeAutospacing="0" w:after="0" w:afterAutospacing="0"/>
        <w:rPr>
          <w:rFonts w:ascii="仿宋_GB2312" w:eastAsia="仿宋_GB2312" w:hAnsi="仿宋_GB2312" w:cs="仿宋_GB2312"/>
          <w:color w:val="000000"/>
          <w:sz w:val="28"/>
          <w:szCs w:val="28"/>
        </w:rPr>
      </w:pPr>
      <w:r w:rsidRPr="00485204">
        <w:rPr>
          <w:rFonts w:ascii="仿宋_GB2312" w:eastAsia="仿宋_GB2312" w:hAnsi="仿宋_GB2312" w:cs="仿宋_GB2312"/>
          <w:color w:val="000000"/>
          <w:sz w:val="28"/>
          <w:szCs w:val="28"/>
        </w:rPr>
        <w:lastRenderedPageBreak/>
        <w:t>掌握脂肪酸的β-氧化</w:t>
      </w:r>
      <w:r w:rsidRPr="00485204">
        <w:rPr>
          <w:rFonts w:ascii="仿宋_GB2312" w:eastAsia="仿宋_GB2312" w:hAnsi="仿宋_GB2312" w:cs="仿宋_GB2312" w:hint="eastAsia"/>
          <w:color w:val="000000"/>
          <w:sz w:val="28"/>
          <w:szCs w:val="28"/>
        </w:rPr>
        <w:t>过程。</w:t>
      </w:r>
    </w:p>
    <w:p w14:paraId="773DC265" w14:textId="2F23B63A" w:rsidR="00F659E3" w:rsidRPr="00485204" w:rsidRDefault="00F659E3" w:rsidP="00485204">
      <w:pPr>
        <w:pStyle w:val="a3"/>
        <w:widowControl/>
        <w:numPr>
          <w:ilvl w:val="0"/>
          <w:numId w:val="9"/>
        </w:numPr>
        <w:spacing w:before="0" w:beforeAutospacing="0" w:after="0" w:afterAutospacing="0"/>
        <w:rPr>
          <w:rFonts w:ascii="仿宋_GB2312" w:eastAsia="仿宋_GB2312" w:hAnsi="仿宋_GB2312" w:cs="仿宋_GB2312"/>
          <w:color w:val="000000"/>
          <w:sz w:val="28"/>
          <w:szCs w:val="28"/>
        </w:rPr>
      </w:pPr>
      <w:r w:rsidRPr="00485204">
        <w:rPr>
          <w:rFonts w:ascii="仿宋_GB2312" w:eastAsia="仿宋_GB2312" w:hAnsi="仿宋_GB2312" w:cs="仿宋_GB2312"/>
          <w:color w:val="000000"/>
          <w:sz w:val="28"/>
          <w:szCs w:val="28"/>
        </w:rPr>
        <w:t>了解激素</w:t>
      </w:r>
      <w:r w:rsidRPr="00485204">
        <w:rPr>
          <w:rFonts w:ascii="仿宋_GB2312" w:eastAsia="仿宋_GB2312" w:hAnsi="仿宋_GB2312" w:cs="仿宋_GB2312" w:hint="eastAsia"/>
          <w:color w:val="000000"/>
          <w:sz w:val="28"/>
          <w:szCs w:val="28"/>
        </w:rPr>
        <w:t>、代谢物</w:t>
      </w:r>
      <w:r w:rsidRPr="00485204">
        <w:rPr>
          <w:rFonts w:ascii="仿宋_GB2312" w:eastAsia="仿宋_GB2312" w:hAnsi="仿宋_GB2312" w:cs="仿宋_GB2312"/>
          <w:color w:val="000000"/>
          <w:sz w:val="28"/>
          <w:szCs w:val="28"/>
        </w:rPr>
        <w:t>对</w:t>
      </w:r>
      <w:r w:rsidRPr="00485204">
        <w:rPr>
          <w:rFonts w:ascii="仿宋_GB2312" w:eastAsia="仿宋_GB2312" w:hAnsi="仿宋_GB2312" w:cs="仿宋_GB2312" w:hint="eastAsia"/>
          <w:color w:val="000000"/>
          <w:sz w:val="28"/>
          <w:szCs w:val="28"/>
        </w:rPr>
        <w:t>脂肪酸</w:t>
      </w:r>
      <w:r w:rsidRPr="00485204">
        <w:rPr>
          <w:rFonts w:ascii="仿宋_GB2312" w:eastAsia="仿宋_GB2312" w:hAnsi="仿宋_GB2312" w:cs="仿宋_GB2312"/>
          <w:color w:val="000000"/>
          <w:sz w:val="28"/>
          <w:szCs w:val="28"/>
        </w:rPr>
        <w:t>合成</w:t>
      </w:r>
      <w:r w:rsidRPr="00485204">
        <w:rPr>
          <w:rFonts w:ascii="仿宋_GB2312" w:eastAsia="仿宋_GB2312" w:hAnsi="仿宋_GB2312" w:cs="仿宋_GB2312" w:hint="eastAsia"/>
          <w:color w:val="000000"/>
          <w:sz w:val="28"/>
          <w:szCs w:val="28"/>
        </w:rPr>
        <w:t>的调节以及对脂肪</w:t>
      </w:r>
      <w:r w:rsidRPr="00485204">
        <w:rPr>
          <w:rFonts w:ascii="仿宋_GB2312" w:eastAsia="仿宋_GB2312" w:hAnsi="仿宋_GB2312" w:cs="仿宋_GB2312"/>
          <w:color w:val="000000"/>
          <w:sz w:val="28"/>
          <w:szCs w:val="28"/>
        </w:rPr>
        <w:t>降解</w:t>
      </w:r>
      <w:r w:rsidRPr="00485204">
        <w:rPr>
          <w:rFonts w:ascii="仿宋_GB2312" w:eastAsia="仿宋_GB2312" w:hAnsi="仿宋_GB2312" w:cs="仿宋_GB2312" w:hint="eastAsia"/>
          <w:color w:val="000000"/>
          <w:sz w:val="28"/>
          <w:szCs w:val="28"/>
        </w:rPr>
        <w:t>的</w:t>
      </w:r>
      <w:r w:rsidRPr="00485204">
        <w:rPr>
          <w:rFonts w:ascii="仿宋_GB2312" w:eastAsia="仿宋_GB2312" w:hAnsi="仿宋_GB2312" w:cs="仿宋_GB2312"/>
          <w:color w:val="000000"/>
          <w:sz w:val="28"/>
          <w:szCs w:val="28"/>
        </w:rPr>
        <w:t>调节</w:t>
      </w:r>
      <w:r w:rsidRPr="00485204">
        <w:rPr>
          <w:rFonts w:ascii="仿宋_GB2312" w:eastAsia="仿宋_GB2312" w:hAnsi="仿宋_GB2312" w:cs="仿宋_GB2312" w:hint="eastAsia"/>
          <w:color w:val="000000"/>
          <w:sz w:val="28"/>
          <w:szCs w:val="28"/>
        </w:rPr>
        <w:t>。</w:t>
      </w:r>
    </w:p>
    <w:p w14:paraId="175793D5" w14:textId="0812A35E" w:rsidR="00F659E3" w:rsidRPr="00485204" w:rsidRDefault="00F659E3" w:rsidP="00485204">
      <w:pPr>
        <w:pStyle w:val="a3"/>
        <w:widowControl/>
        <w:numPr>
          <w:ilvl w:val="0"/>
          <w:numId w:val="9"/>
        </w:numPr>
        <w:spacing w:before="0" w:beforeAutospacing="0" w:after="0" w:afterAutospacing="0"/>
        <w:rPr>
          <w:rFonts w:ascii="仿宋_GB2312" w:eastAsia="仿宋_GB2312" w:hAnsi="仿宋_GB2312" w:cs="仿宋_GB2312"/>
          <w:color w:val="000000"/>
          <w:sz w:val="28"/>
          <w:szCs w:val="28"/>
        </w:rPr>
      </w:pPr>
      <w:r w:rsidRPr="00485204">
        <w:rPr>
          <w:rFonts w:ascii="仿宋_GB2312" w:eastAsia="仿宋_GB2312" w:hAnsi="仿宋_GB2312" w:cs="仿宋_GB2312" w:hint="eastAsia"/>
          <w:color w:val="000000"/>
          <w:sz w:val="28"/>
          <w:szCs w:val="28"/>
        </w:rPr>
        <w:t>了解脂肪酸的其他氧化过程。</w:t>
      </w:r>
    </w:p>
    <w:p w14:paraId="15CEFEAA" w14:textId="4E120DE3" w:rsidR="00F659E3" w:rsidRPr="00485204" w:rsidRDefault="00F659E3" w:rsidP="00485204">
      <w:pPr>
        <w:pStyle w:val="a3"/>
        <w:widowControl/>
        <w:numPr>
          <w:ilvl w:val="0"/>
          <w:numId w:val="9"/>
        </w:numPr>
        <w:spacing w:before="0" w:beforeAutospacing="0" w:after="0" w:afterAutospacing="0"/>
        <w:rPr>
          <w:rFonts w:ascii="仿宋_GB2312" w:eastAsia="仿宋_GB2312" w:hAnsi="仿宋_GB2312" w:cs="仿宋_GB2312"/>
          <w:color w:val="000000"/>
          <w:sz w:val="28"/>
          <w:szCs w:val="28"/>
        </w:rPr>
      </w:pPr>
      <w:r w:rsidRPr="00485204">
        <w:rPr>
          <w:rFonts w:ascii="仿宋_GB2312" w:eastAsia="仿宋_GB2312" w:hAnsi="仿宋_GB2312" w:cs="仿宋_GB2312"/>
          <w:color w:val="000000"/>
          <w:sz w:val="28"/>
          <w:szCs w:val="28"/>
        </w:rPr>
        <w:t>掌握酮体代谢</w:t>
      </w:r>
      <w:r w:rsidRPr="00485204">
        <w:rPr>
          <w:rFonts w:ascii="仿宋_GB2312" w:eastAsia="仿宋_GB2312" w:hAnsi="仿宋_GB2312" w:cs="仿宋_GB2312" w:hint="eastAsia"/>
          <w:color w:val="000000"/>
          <w:sz w:val="28"/>
          <w:szCs w:val="28"/>
        </w:rPr>
        <w:t>。</w:t>
      </w:r>
    </w:p>
    <w:p w14:paraId="410C80A5" w14:textId="77777777" w:rsidR="00F659E3" w:rsidRPr="002475D1" w:rsidRDefault="00F659E3" w:rsidP="00F659E3">
      <w:pPr>
        <w:adjustRightInd w:val="0"/>
        <w:snapToGrid w:val="0"/>
        <w:rPr>
          <w:szCs w:val="21"/>
        </w:rPr>
      </w:pPr>
    </w:p>
    <w:p w14:paraId="17B01F52"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十二、氨基酸代谢</w:t>
      </w:r>
    </w:p>
    <w:p w14:paraId="5AAE5D69"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6E427011"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细胞中蛋白质的降解以及氨基酸降解的过程；氨基酸降解后</w:t>
      </w:r>
      <w:proofErr w:type="gramStart"/>
      <w:r w:rsidRPr="002475D1">
        <w:rPr>
          <w:rFonts w:ascii="仿宋_GB2312" w:eastAsia="仿宋_GB2312" w:hAnsi="仿宋_GB2312" w:cs="仿宋_GB2312" w:hint="eastAsia"/>
          <w:color w:val="000000"/>
          <w:sz w:val="28"/>
          <w:szCs w:val="28"/>
        </w:rPr>
        <w:t>氨及碳骨架</w:t>
      </w:r>
      <w:proofErr w:type="gramEnd"/>
      <w:r w:rsidRPr="002475D1">
        <w:rPr>
          <w:rFonts w:ascii="仿宋_GB2312" w:eastAsia="仿宋_GB2312" w:hAnsi="仿宋_GB2312" w:cs="仿宋_GB2312" w:hint="eastAsia"/>
          <w:color w:val="000000"/>
          <w:sz w:val="28"/>
          <w:szCs w:val="28"/>
        </w:rPr>
        <w:t>的代谢去向；生物固氮以及氨的同化过程，氨基酸合成过程中碳骨架的来源；氨基酸是其他物质合成的前体。</w:t>
      </w:r>
    </w:p>
    <w:p w14:paraId="05D21DBC" w14:textId="77777777" w:rsidR="00F659E3" w:rsidRPr="002475D1" w:rsidRDefault="00F659E3" w:rsidP="00485204">
      <w:pPr>
        <w:pStyle w:val="a3"/>
        <w:widowControl/>
        <w:spacing w:before="0"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68CB7BF4" w14:textId="6E532A8A" w:rsidR="00F659E3" w:rsidRPr="002475D1" w:rsidRDefault="00F659E3" w:rsidP="00485204">
      <w:pPr>
        <w:pStyle w:val="a3"/>
        <w:widowControl/>
        <w:numPr>
          <w:ilvl w:val="0"/>
          <w:numId w:val="10"/>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color w:val="000000"/>
          <w:sz w:val="28"/>
          <w:szCs w:val="28"/>
        </w:rPr>
        <w:t>掌握</w:t>
      </w:r>
      <w:r w:rsidRPr="002475D1">
        <w:rPr>
          <w:rFonts w:ascii="仿宋_GB2312" w:eastAsia="仿宋_GB2312" w:hAnsi="仿宋_GB2312" w:cs="仿宋_GB2312" w:hint="eastAsia"/>
          <w:color w:val="000000"/>
          <w:sz w:val="28"/>
          <w:szCs w:val="28"/>
        </w:rPr>
        <w:t>细胞中蛋白质</w:t>
      </w:r>
      <w:proofErr w:type="gramStart"/>
      <w:r w:rsidRPr="002475D1">
        <w:rPr>
          <w:rFonts w:ascii="仿宋_GB2312" w:eastAsia="仿宋_GB2312" w:hAnsi="仿宋_GB2312" w:cs="仿宋_GB2312" w:hint="eastAsia"/>
          <w:color w:val="000000"/>
          <w:sz w:val="28"/>
          <w:szCs w:val="28"/>
        </w:rPr>
        <w:t>的泛素降解</w:t>
      </w:r>
      <w:proofErr w:type="gramEnd"/>
      <w:r w:rsidRPr="002475D1">
        <w:rPr>
          <w:rFonts w:ascii="仿宋_GB2312" w:eastAsia="仿宋_GB2312" w:hAnsi="仿宋_GB2312" w:cs="仿宋_GB2312" w:hint="eastAsia"/>
          <w:color w:val="000000"/>
          <w:sz w:val="28"/>
          <w:szCs w:val="28"/>
        </w:rPr>
        <w:t>途径。</w:t>
      </w:r>
    </w:p>
    <w:p w14:paraId="615F247E" w14:textId="335ABC23" w:rsidR="00F659E3" w:rsidRPr="002475D1" w:rsidRDefault="00F659E3" w:rsidP="00485204">
      <w:pPr>
        <w:pStyle w:val="a3"/>
        <w:widowControl/>
        <w:numPr>
          <w:ilvl w:val="0"/>
          <w:numId w:val="10"/>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掌握氨基酸的脱氨过程。</w:t>
      </w:r>
    </w:p>
    <w:p w14:paraId="1A07E259" w14:textId="3AF04E3A" w:rsidR="00F659E3" w:rsidRPr="002475D1" w:rsidRDefault="00F659E3" w:rsidP="00485204">
      <w:pPr>
        <w:pStyle w:val="a3"/>
        <w:widowControl/>
        <w:numPr>
          <w:ilvl w:val="0"/>
          <w:numId w:val="10"/>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掌握尿素循环以及氨基酸</w:t>
      </w:r>
      <w:proofErr w:type="gramStart"/>
      <w:r w:rsidRPr="002475D1">
        <w:rPr>
          <w:rFonts w:ascii="仿宋_GB2312" w:eastAsia="仿宋_GB2312" w:hAnsi="仿宋_GB2312" w:cs="仿宋_GB2312" w:hint="eastAsia"/>
          <w:color w:val="000000"/>
          <w:sz w:val="28"/>
          <w:szCs w:val="28"/>
        </w:rPr>
        <w:t>降解后碳骨架</w:t>
      </w:r>
      <w:proofErr w:type="gramEnd"/>
      <w:r w:rsidRPr="002475D1">
        <w:rPr>
          <w:rFonts w:ascii="仿宋_GB2312" w:eastAsia="仿宋_GB2312" w:hAnsi="仿宋_GB2312" w:cs="仿宋_GB2312" w:hint="eastAsia"/>
          <w:color w:val="000000"/>
          <w:sz w:val="28"/>
          <w:szCs w:val="28"/>
        </w:rPr>
        <w:t>的</w:t>
      </w:r>
      <w:r w:rsidR="002475D1" w:rsidRPr="002475D1">
        <w:rPr>
          <w:rFonts w:ascii="仿宋_GB2312" w:eastAsia="仿宋_GB2312" w:hAnsi="仿宋_GB2312" w:cs="仿宋_GB2312" w:hint="eastAsia"/>
          <w:color w:val="000000"/>
          <w:sz w:val="28"/>
          <w:szCs w:val="28"/>
        </w:rPr>
        <w:t>代谢</w:t>
      </w:r>
      <w:r w:rsidRPr="002475D1">
        <w:rPr>
          <w:rFonts w:ascii="仿宋_GB2312" w:eastAsia="仿宋_GB2312" w:hAnsi="仿宋_GB2312" w:cs="仿宋_GB2312" w:hint="eastAsia"/>
          <w:color w:val="000000"/>
          <w:sz w:val="28"/>
          <w:szCs w:val="28"/>
        </w:rPr>
        <w:t>去</w:t>
      </w:r>
      <w:r w:rsidR="002475D1" w:rsidRPr="002475D1">
        <w:rPr>
          <w:rFonts w:ascii="仿宋_GB2312" w:eastAsia="仿宋_GB2312" w:hAnsi="仿宋_GB2312" w:cs="仿宋_GB2312" w:hint="eastAsia"/>
          <w:color w:val="000000"/>
          <w:sz w:val="28"/>
          <w:szCs w:val="28"/>
        </w:rPr>
        <w:t>路</w:t>
      </w:r>
      <w:r w:rsidRPr="002475D1">
        <w:rPr>
          <w:rFonts w:ascii="仿宋_GB2312" w:eastAsia="仿宋_GB2312" w:hAnsi="仿宋_GB2312" w:cs="仿宋_GB2312" w:hint="eastAsia"/>
          <w:color w:val="000000"/>
          <w:sz w:val="28"/>
          <w:szCs w:val="28"/>
        </w:rPr>
        <w:t>。</w:t>
      </w:r>
    </w:p>
    <w:p w14:paraId="3B832B60" w14:textId="2FF5D3CC" w:rsidR="00F659E3" w:rsidRPr="002475D1" w:rsidRDefault="00F659E3" w:rsidP="00485204">
      <w:pPr>
        <w:pStyle w:val="a3"/>
        <w:widowControl/>
        <w:numPr>
          <w:ilvl w:val="0"/>
          <w:numId w:val="10"/>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掌握生物固氮以及氨的同化过程。</w:t>
      </w:r>
    </w:p>
    <w:p w14:paraId="3223E0CF" w14:textId="04CB12F4" w:rsidR="00F659E3" w:rsidRPr="002475D1" w:rsidRDefault="00F659E3" w:rsidP="00485204">
      <w:pPr>
        <w:pStyle w:val="a3"/>
        <w:widowControl/>
        <w:numPr>
          <w:ilvl w:val="0"/>
          <w:numId w:val="10"/>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w:t>
      </w:r>
      <w:r w:rsidRPr="002475D1">
        <w:rPr>
          <w:rFonts w:ascii="仿宋_GB2312" w:eastAsia="仿宋_GB2312" w:hAnsi="仿宋_GB2312" w:cs="仿宋_GB2312"/>
          <w:color w:val="000000"/>
          <w:sz w:val="28"/>
          <w:szCs w:val="28"/>
        </w:rPr>
        <w:t>氨基酸</w:t>
      </w:r>
      <w:proofErr w:type="gramStart"/>
      <w:r w:rsidRPr="002475D1">
        <w:rPr>
          <w:rFonts w:ascii="仿宋_GB2312" w:eastAsia="仿宋_GB2312" w:hAnsi="仿宋_GB2312" w:cs="仿宋_GB2312" w:hint="eastAsia"/>
          <w:color w:val="000000"/>
          <w:sz w:val="28"/>
          <w:szCs w:val="28"/>
        </w:rPr>
        <w:t>合成时碳骨架</w:t>
      </w:r>
      <w:proofErr w:type="gramEnd"/>
      <w:r w:rsidRPr="002475D1">
        <w:rPr>
          <w:rFonts w:ascii="仿宋_GB2312" w:eastAsia="仿宋_GB2312" w:hAnsi="仿宋_GB2312" w:cs="仿宋_GB2312" w:hint="eastAsia"/>
          <w:color w:val="000000"/>
          <w:sz w:val="28"/>
          <w:szCs w:val="28"/>
        </w:rPr>
        <w:t>的来源。</w:t>
      </w:r>
    </w:p>
    <w:p w14:paraId="2574445C" w14:textId="7DA2C5F2" w:rsidR="00F659E3" w:rsidRPr="002475D1" w:rsidRDefault="00F659E3" w:rsidP="00485204">
      <w:pPr>
        <w:pStyle w:val="a3"/>
        <w:widowControl/>
        <w:numPr>
          <w:ilvl w:val="0"/>
          <w:numId w:val="10"/>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理解氨基酸是其他物质合成的前体。</w:t>
      </w:r>
    </w:p>
    <w:p w14:paraId="786F4B1F" w14:textId="6890D4AA" w:rsidR="00F659E3" w:rsidRPr="002475D1" w:rsidRDefault="00F659E3" w:rsidP="00485204">
      <w:pPr>
        <w:pStyle w:val="a3"/>
        <w:widowControl/>
        <w:numPr>
          <w:ilvl w:val="0"/>
          <w:numId w:val="10"/>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了解</w:t>
      </w:r>
      <w:proofErr w:type="gramStart"/>
      <w:r w:rsidRPr="002475D1">
        <w:rPr>
          <w:rFonts w:ascii="仿宋_GB2312" w:eastAsia="仿宋_GB2312" w:hAnsi="仿宋_GB2312" w:cs="仿宋_GB2312" w:hint="eastAsia"/>
          <w:color w:val="000000"/>
          <w:sz w:val="28"/>
          <w:szCs w:val="28"/>
        </w:rPr>
        <w:t>一碳单位</w:t>
      </w:r>
      <w:proofErr w:type="gramEnd"/>
      <w:r w:rsidRPr="002475D1">
        <w:rPr>
          <w:rFonts w:ascii="仿宋_GB2312" w:eastAsia="仿宋_GB2312" w:hAnsi="仿宋_GB2312" w:cs="仿宋_GB2312" w:hint="eastAsia"/>
          <w:color w:val="000000"/>
          <w:sz w:val="28"/>
          <w:szCs w:val="28"/>
        </w:rPr>
        <w:t>概念、种类及其载体，理解氨基酸代谢与</w:t>
      </w:r>
      <w:proofErr w:type="gramStart"/>
      <w:r w:rsidRPr="002475D1">
        <w:rPr>
          <w:rFonts w:ascii="仿宋_GB2312" w:eastAsia="仿宋_GB2312" w:hAnsi="仿宋_GB2312" w:cs="仿宋_GB2312" w:hint="eastAsia"/>
          <w:color w:val="000000"/>
          <w:sz w:val="28"/>
          <w:szCs w:val="28"/>
        </w:rPr>
        <w:t>一碳单位</w:t>
      </w:r>
      <w:proofErr w:type="gramEnd"/>
      <w:r w:rsidRPr="002475D1">
        <w:rPr>
          <w:rFonts w:ascii="仿宋_GB2312" w:eastAsia="仿宋_GB2312" w:hAnsi="仿宋_GB2312" w:cs="仿宋_GB2312" w:hint="eastAsia"/>
          <w:color w:val="000000"/>
          <w:sz w:val="28"/>
          <w:szCs w:val="28"/>
        </w:rPr>
        <w:t>之间的联系。</w:t>
      </w:r>
    </w:p>
    <w:p w14:paraId="2884F62B" w14:textId="77777777" w:rsidR="002475D1" w:rsidRPr="002475D1" w:rsidRDefault="002475D1"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p>
    <w:p w14:paraId="60A1CBF6" w14:textId="6089FB92"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十三、核苷酸代谢</w:t>
      </w:r>
    </w:p>
    <w:p w14:paraId="3A1A8531"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lastRenderedPageBreak/>
        <w:t>考试内容</w:t>
      </w:r>
    </w:p>
    <w:p w14:paraId="26748710"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细胞中核酸、核苷酸、核苷以及碱基降解的过程；核糖核苷酸合成以及脱氧核苷酸合成的相关内容。</w:t>
      </w:r>
    </w:p>
    <w:p w14:paraId="5F6E379E" w14:textId="77777777" w:rsidR="00F659E3" w:rsidRPr="002475D1" w:rsidRDefault="00F659E3" w:rsidP="00485204">
      <w:pPr>
        <w:pStyle w:val="a3"/>
        <w:widowControl/>
        <w:spacing w:before="0"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22589B31" w14:textId="059F08C0" w:rsidR="00F659E3" w:rsidRPr="002475D1" w:rsidRDefault="00F659E3" w:rsidP="00243AB0">
      <w:pPr>
        <w:pStyle w:val="a3"/>
        <w:widowControl/>
        <w:numPr>
          <w:ilvl w:val="0"/>
          <w:numId w:val="12"/>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了解参与核酸、核苷酸、核苷等降解的酶。</w:t>
      </w:r>
    </w:p>
    <w:p w14:paraId="3C4664C4" w14:textId="1F346D3E" w:rsidR="00F659E3" w:rsidRPr="002475D1" w:rsidRDefault="00F659E3" w:rsidP="00243AB0">
      <w:pPr>
        <w:pStyle w:val="a3"/>
        <w:widowControl/>
        <w:numPr>
          <w:ilvl w:val="0"/>
          <w:numId w:val="12"/>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掌握嘌呤和嘧啶碱基降解产物。</w:t>
      </w:r>
    </w:p>
    <w:p w14:paraId="7394955B" w14:textId="394F9C3F" w:rsidR="00F659E3" w:rsidRPr="002475D1" w:rsidRDefault="00F659E3" w:rsidP="00243AB0">
      <w:pPr>
        <w:pStyle w:val="a3"/>
        <w:widowControl/>
        <w:numPr>
          <w:ilvl w:val="0"/>
          <w:numId w:val="12"/>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掌握参与嘌呤核苷酸及嘧啶核苷酸从头合成途径的前体物质、代谢途径调节的关键酶以及初级产物；掌握其他常见嘌呤和嘧啶核苷酸合成的过程；理解核苷酸的补救合成途径与人体相关的疾病。</w:t>
      </w:r>
    </w:p>
    <w:p w14:paraId="2632C251" w14:textId="3E29E39F" w:rsidR="00F659E3" w:rsidRPr="002475D1" w:rsidRDefault="00F659E3" w:rsidP="00243AB0">
      <w:pPr>
        <w:pStyle w:val="a3"/>
        <w:widowControl/>
        <w:numPr>
          <w:ilvl w:val="0"/>
          <w:numId w:val="12"/>
        </w:numPr>
        <w:spacing w:before="0" w:beforeAutospacing="0" w:after="0" w:afterAutospacing="0"/>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掌握脱氧核糖核苷酸合成的相关内容。</w:t>
      </w:r>
    </w:p>
    <w:p w14:paraId="04555374"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p>
    <w:p w14:paraId="586F3B31" w14:textId="389F73E9"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十</w:t>
      </w:r>
      <w:r w:rsidR="00243AB0">
        <w:rPr>
          <w:rFonts w:ascii="仿宋_GB2312" w:eastAsia="仿宋_GB2312" w:hAnsi="仿宋_GB2312" w:cs="仿宋_GB2312" w:hint="eastAsia"/>
          <w:color w:val="000000"/>
          <w:sz w:val="28"/>
          <w:szCs w:val="28"/>
        </w:rPr>
        <w:t>四</w:t>
      </w:r>
      <w:r w:rsidRPr="002475D1">
        <w:rPr>
          <w:rFonts w:ascii="仿宋_GB2312" w:eastAsia="仿宋_GB2312" w:hAnsi="仿宋_GB2312" w:cs="仿宋_GB2312" w:hint="eastAsia"/>
          <w:color w:val="000000"/>
          <w:sz w:val="28"/>
          <w:szCs w:val="28"/>
        </w:rPr>
        <w:t>、DNA合成</w:t>
      </w:r>
    </w:p>
    <w:p w14:paraId="3E3EAD87"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0593EF03"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DNA合成及修复的相关内容。</w:t>
      </w:r>
    </w:p>
    <w:p w14:paraId="1744E6D6" w14:textId="77777777" w:rsidR="00F659E3" w:rsidRPr="002475D1" w:rsidRDefault="00F659E3" w:rsidP="00485204">
      <w:pPr>
        <w:pStyle w:val="a3"/>
        <w:widowControl/>
        <w:spacing w:before="0"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495861AE" w14:textId="77777777" w:rsidR="00F659E3" w:rsidRPr="002475D1" w:rsidRDefault="00F659E3" w:rsidP="00F659E3">
      <w:pPr>
        <w:pStyle w:val="a5"/>
        <w:numPr>
          <w:ilvl w:val="0"/>
          <w:numId w:val="4"/>
        </w:numPr>
        <w:ind w:left="298" w:firstLineChars="0" w:hanging="294"/>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掌握</w:t>
      </w:r>
      <w:r w:rsidRPr="002475D1">
        <w:rPr>
          <w:rFonts w:ascii="仿宋_GB2312" w:eastAsia="仿宋_GB2312" w:hAnsi="仿宋_GB2312" w:cs="仿宋_GB2312"/>
          <w:color w:val="000000"/>
          <w:kern w:val="0"/>
          <w:sz w:val="28"/>
          <w:szCs w:val="28"/>
        </w:rPr>
        <w:t>DNA</w:t>
      </w:r>
      <w:r w:rsidRPr="002475D1">
        <w:rPr>
          <w:rFonts w:ascii="仿宋_GB2312" w:eastAsia="仿宋_GB2312" w:hAnsi="仿宋_GB2312" w:cs="仿宋_GB2312" w:hint="eastAsia"/>
          <w:color w:val="000000"/>
          <w:kern w:val="0"/>
          <w:sz w:val="28"/>
          <w:szCs w:val="28"/>
        </w:rPr>
        <w:t>半保留及半不连续</w:t>
      </w:r>
      <w:r w:rsidRPr="002475D1">
        <w:rPr>
          <w:rFonts w:ascii="仿宋_GB2312" w:eastAsia="仿宋_GB2312" w:hAnsi="仿宋_GB2312" w:cs="仿宋_GB2312"/>
          <w:color w:val="000000"/>
          <w:kern w:val="0"/>
          <w:sz w:val="28"/>
          <w:szCs w:val="28"/>
        </w:rPr>
        <w:t>复制</w:t>
      </w:r>
      <w:r w:rsidRPr="002475D1">
        <w:rPr>
          <w:rFonts w:ascii="仿宋_GB2312" w:eastAsia="仿宋_GB2312" w:hAnsi="仿宋_GB2312" w:cs="仿宋_GB2312" w:hint="eastAsia"/>
          <w:color w:val="000000"/>
          <w:kern w:val="0"/>
          <w:sz w:val="28"/>
          <w:szCs w:val="28"/>
        </w:rPr>
        <w:t>的</w:t>
      </w:r>
      <w:r w:rsidRPr="002475D1">
        <w:rPr>
          <w:rFonts w:ascii="仿宋_GB2312" w:eastAsia="仿宋_GB2312" w:hAnsi="仿宋_GB2312" w:cs="仿宋_GB2312"/>
          <w:color w:val="000000"/>
          <w:kern w:val="0"/>
          <w:sz w:val="28"/>
          <w:szCs w:val="28"/>
        </w:rPr>
        <w:t>特点</w:t>
      </w:r>
      <w:r w:rsidRPr="002475D1">
        <w:rPr>
          <w:rFonts w:ascii="仿宋_GB2312" w:eastAsia="仿宋_GB2312" w:hAnsi="仿宋_GB2312" w:cs="仿宋_GB2312" w:hint="eastAsia"/>
          <w:color w:val="000000"/>
          <w:kern w:val="0"/>
          <w:sz w:val="28"/>
          <w:szCs w:val="28"/>
        </w:rPr>
        <w:t>、半保留复制的实验证明等。</w:t>
      </w:r>
    </w:p>
    <w:p w14:paraId="5EA8240E" w14:textId="77777777" w:rsidR="00F659E3" w:rsidRPr="002475D1" w:rsidRDefault="00F659E3" w:rsidP="00F659E3">
      <w:pPr>
        <w:pStyle w:val="a5"/>
        <w:numPr>
          <w:ilvl w:val="0"/>
          <w:numId w:val="4"/>
        </w:numPr>
        <w:ind w:left="298" w:firstLineChars="0" w:hanging="294"/>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掌握</w:t>
      </w:r>
      <w:r w:rsidRPr="002475D1">
        <w:rPr>
          <w:rFonts w:ascii="仿宋_GB2312" w:eastAsia="仿宋_GB2312" w:hAnsi="仿宋_GB2312" w:cs="仿宋_GB2312"/>
          <w:color w:val="000000"/>
          <w:kern w:val="0"/>
          <w:sz w:val="28"/>
          <w:szCs w:val="28"/>
        </w:rPr>
        <w:t>参与原核生物DNA合成的酶与蛋白质因子</w:t>
      </w:r>
      <w:r w:rsidRPr="002475D1">
        <w:rPr>
          <w:rFonts w:ascii="仿宋_GB2312" w:eastAsia="仿宋_GB2312" w:hAnsi="仿宋_GB2312" w:cs="仿宋_GB2312" w:hint="eastAsia"/>
          <w:color w:val="000000"/>
          <w:kern w:val="0"/>
          <w:sz w:val="28"/>
          <w:szCs w:val="28"/>
        </w:rPr>
        <w:t>的功能。</w:t>
      </w:r>
    </w:p>
    <w:p w14:paraId="737C10BD" w14:textId="77777777" w:rsidR="00F659E3" w:rsidRPr="002475D1" w:rsidRDefault="00F659E3" w:rsidP="00F659E3">
      <w:pPr>
        <w:pStyle w:val="a5"/>
        <w:numPr>
          <w:ilvl w:val="0"/>
          <w:numId w:val="4"/>
        </w:numPr>
        <w:ind w:left="298" w:firstLineChars="0" w:hanging="294"/>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lastRenderedPageBreak/>
        <w:t>掌握</w:t>
      </w:r>
      <w:r w:rsidRPr="002475D1">
        <w:rPr>
          <w:rFonts w:ascii="仿宋_GB2312" w:eastAsia="仿宋_GB2312" w:hAnsi="仿宋_GB2312" w:cs="仿宋_GB2312"/>
          <w:color w:val="000000"/>
          <w:kern w:val="0"/>
          <w:sz w:val="28"/>
          <w:szCs w:val="28"/>
        </w:rPr>
        <w:t>原核生物DNA的合成过程</w:t>
      </w:r>
      <w:r w:rsidRPr="002475D1">
        <w:rPr>
          <w:rFonts w:ascii="仿宋_GB2312" w:eastAsia="仿宋_GB2312" w:hAnsi="仿宋_GB2312" w:cs="仿宋_GB2312" w:hint="eastAsia"/>
          <w:color w:val="000000"/>
          <w:kern w:val="0"/>
          <w:sz w:val="28"/>
          <w:szCs w:val="28"/>
        </w:rPr>
        <w:t>。</w:t>
      </w:r>
    </w:p>
    <w:p w14:paraId="799B12D3" w14:textId="77777777" w:rsidR="00F659E3" w:rsidRPr="002475D1" w:rsidRDefault="00F659E3" w:rsidP="00F659E3">
      <w:pPr>
        <w:pStyle w:val="a5"/>
        <w:numPr>
          <w:ilvl w:val="0"/>
          <w:numId w:val="4"/>
        </w:numPr>
        <w:ind w:left="298" w:firstLineChars="0" w:hanging="294"/>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掌握逆转录的概念、逆转录酶的功能和逆转录的意义。</w:t>
      </w:r>
    </w:p>
    <w:p w14:paraId="4D2E25B5" w14:textId="77777777" w:rsidR="00F659E3" w:rsidRPr="002475D1" w:rsidRDefault="00F659E3" w:rsidP="00F659E3">
      <w:pPr>
        <w:pStyle w:val="a5"/>
        <w:numPr>
          <w:ilvl w:val="0"/>
          <w:numId w:val="4"/>
        </w:numPr>
        <w:ind w:left="298" w:firstLineChars="0" w:hanging="294"/>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了解</w:t>
      </w:r>
      <w:r w:rsidRPr="002475D1">
        <w:rPr>
          <w:rFonts w:ascii="仿宋_GB2312" w:eastAsia="仿宋_GB2312" w:hAnsi="仿宋_GB2312" w:cs="仿宋_GB2312"/>
          <w:color w:val="000000"/>
          <w:kern w:val="0"/>
          <w:sz w:val="28"/>
          <w:szCs w:val="28"/>
        </w:rPr>
        <w:t>真核生物DNA复制的特点</w:t>
      </w:r>
      <w:r w:rsidRPr="002475D1">
        <w:rPr>
          <w:rFonts w:ascii="仿宋_GB2312" w:eastAsia="仿宋_GB2312" w:hAnsi="仿宋_GB2312" w:cs="仿宋_GB2312" w:hint="eastAsia"/>
          <w:color w:val="000000"/>
          <w:kern w:val="0"/>
          <w:sz w:val="28"/>
          <w:szCs w:val="28"/>
        </w:rPr>
        <w:t>。</w:t>
      </w:r>
    </w:p>
    <w:p w14:paraId="7E6970BC" w14:textId="77777777" w:rsidR="00F659E3" w:rsidRPr="002475D1" w:rsidRDefault="00F659E3" w:rsidP="00F659E3">
      <w:pPr>
        <w:pStyle w:val="a5"/>
        <w:numPr>
          <w:ilvl w:val="0"/>
          <w:numId w:val="4"/>
        </w:numPr>
        <w:ind w:left="298" w:firstLineChars="0" w:hanging="294"/>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了解DNA损伤及修复的类型及特点。</w:t>
      </w:r>
    </w:p>
    <w:p w14:paraId="2E16D04A" w14:textId="77777777" w:rsidR="00F659E3" w:rsidRPr="002475D1" w:rsidRDefault="00F659E3" w:rsidP="00F659E3">
      <w:pPr>
        <w:pStyle w:val="a5"/>
        <w:numPr>
          <w:ilvl w:val="0"/>
          <w:numId w:val="4"/>
        </w:numPr>
        <w:ind w:left="298" w:firstLineChars="0" w:hanging="294"/>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PCR技术及DNA体外重组技术。</w:t>
      </w:r>
    </w:p>
    <w:p w14:paraId="333CC132"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p>
    <w:p w14:paraId="3CCC790D"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十五、RNA合成</w:t>
      </w:r>
    </w:p>
    <w:p w14:paraId="0B4CB20E"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18577DC2"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RNA合成、原核生物基因表达调控、RNA转录后加工的相关内容。</w:t>
      </w:r>
    </w:p>
    <w:p w14:paraId="6F803791" w14:textId="77777777" w:rsidR="00F659E3" w:rsidRPr="002475D1" w:rsidRDefault="00F659E3" w:rsidP="00485204">
      <w:pPr>
        <w:pStyle w:val="a3"/>
        <w:widowControl/>
        <w:spacing w:before="0"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24E0A971" w14:textId="141D92F1" w:rsidR="00F659E3" w:rsidRPr="002475D1" w:rsidRDefault="00F659E3" w:rsidP="00F659E3">
      <w:pPr>
        <w:pStyle w:val="a5"/>
        <w:numPr>
          <w:ilvl w:val="0"/>
          <w:numId w:val="5"/>
        </w:numPr>
        <w:ind w:left="284" w:firstLineChars="0" w:hanging="282"/>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 xml:space="preserve"> </w:t>
      </w:r>
      <w:r w:rsidR="002475D1" w:rsidRPr="002475D1">
        <w:rPr>
          <w:rFonts w:ascii="仿宋_GB2312" w:eastAsia="仿宋_GB2312" w:hAnsi="仿宋_GB2312" w:cs="仿宋_GB2312" w:hint="eastAsia"/>
          <w:color w:val="000000"/>
          <w:kern w:val="0"/>
          <w:sz w:val="28"/>
          <w:szCs w:val="28"/>
        </w:rPr>
        <w:t>掌握原核生物</w:t>
      </w:r>
      <w:r w:rsidRPr="002475D1">
        <w:rPr>
          <w:rFonts w:ascii="仿宋_GB2312" w:eastAsia="仿宋_GB2312" w:hAnsi="仿宋_GB2312" w:cs="仿宋_GB2312" w:hint="eastAsia"/>
          <w:color w:val="000000"/>
          <w:kern w:val="0"/>
          <w:sz w:val="28"/>
          <w:szCs w:val="28"/>
        </w:rPr>
        <w:t>RNA聚合酶的组成及作用机制</w:t>
      </w:r>
      <w:r w:rsidR="002475D1" w:rsidRPr="002475D1">
        <w:rPr>
          <w:rFonts w:ascii="仿宋_GB2312" w:eastAsia="仿宋_GB2312" w:hAnsi="仿宋_GB2312" w:cs="仿宋_GB2312" w:hint="eastAsia"/>
          <w:color w:val="000000"/>
          <w:kern w:val="0"/>
          <w:sz w:val="28"/>
          <w:szCs w:val="28"/>
        </w:rPr>
        <w:t>；掌握</w:t>
      </w:r>
      <w:r w:rsidRPr="002475D1">
        <w:rPr>
          <w:rFonts w:ascii="仿宋_GB2312" w:eastAsia="仿宋_GB2312" w:hAnsi="仿宋_GB2312" w:cs="仿宋_GB2312" w:hint="eastAsia"/>
          <w:color w:val="000000"/>
          <w:kern w:val="0"/>
          <w:sz w:val="28"/>
          <w:szCs w:val="28"/>
        </w:rPr>
        <w:t>真核生物</w:t>
      </w:r>
      <w:r w:rsidR="002475D1" w:rsidRPr="002475D1">
        <w:rPr>
          <w:rFonts w:ascii="仿宋_GB2312" w:eastAsia="仿宋_GB2312" w:hAnsi="仿宋_GB2312" w:cs="仿宋_GB2312" w:hint="eastAsia"/>
          <w:color w:val="000000"/>
          <w:kern w:val="0"/>
          <w:sz w:val="28"/>
          <w:szCs w:val="28"/>
        </w:rPr>
        <w:t>RNA聚合酶的种类及</w:t>
      </w:r>
      <w:proofErr w:type="gramStart"/>
      <w:r w:rsidR="002475D1" w:rsidRPr="002475D1">
        <w:rPr>
          <w:rFonts w:ascii="仿宋_GB2312" w:eastAsia="仿宋_GB2312" w:hAnsi="仿宋_GB2312" w:cs="仿宋_GB2312" w:hint="eastAsia"/>
          <w:color w:val="000000"/>
          <w:kern w:val="0"/>
          <w:sz w:val="28"/>
          <w:szCs w:val="28"/>
        </w:rPr>
        <w:t>各类酶的</w:t>
      </w:r>
      <w:proofErr w:type="gramEnd"/>
      <w:r w:rsidRPr="002475D1">
        <w:rPr>
          <w:rFonts w:ascii="仿宋_GB2312" w:eastAsia="仿宋_GB2312" w:hAnsi="仿宋_GB2312" w:cs="仿宋_GB2312" w:hint="eastAsia"/>
          <w:color w:val="000000"/>
          <w:kern w:val="0"/>
          <w:sz w:val="28"/>
          <w:szCs w:val="28"/>
        </w:rPr>
        <w:t>产物等</w:t>
      </w:r>
      <w:r w:rsidR="002475D1" w:rsidRPr="002475D1">
        <w:rPr>
          <w:rFonts w:ascii="仿宋_GB2312" w:eastAsia="仿宋_GB2312" w:hAnsi="仿宋_GB2312" w:cs="仿宋_GB2312" w:hint="eastAsia"/>
          <w:color w:val="000000"/>
          <w:kern w:val="0"/>
          <w:sz w:val="28"/>
          <w:szCs w:val="28"/>
        </w:rPr>
        <w:t>。</w:t>
      </w:r>
    </w:p>
    <w:p w14:paraId="59D11FF4" w14:textId="77777777" w:rsidR="00F659E3" w:rsidRPr="002475D1" w:rsidRDefault="00F659E3" w:rsidP="00F659E3">
      <w:pPr>
        <w:pStyle w:val="a5"/>
        <w:numPr>
          <w:ilvl w:val="0"/>
          <w:numId w:val="5"/>
        </w:numPr>
        <w:ind w:left="0" w:firstLineChars="0" w:firstLine="0"/>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理解</w:t>
      </w:r>
      <w:r w:rsidRPr="002475D1">
        <w:rPr>
          <w:rFonts w:ascii="仿宋_GB2312" w:eastAsia="仿宋_GB2312" w:hAnsi="仿宋_GB2312" w:cs="仿宋_GB2312"/>
          <w:color w:val="000000"/>
          <w:kern w:val="0"/>
          <w:sz w:val="28"/>
          <w:szCs w:val="28"/>
        </w:rPr>
        <w:t>原核生物RNA的合成</w:t>
      </w:r>
      <w:r w:rsidRPr="002475D1">
        <w:rPr>
          <w:rFonts w:ascii="仿宋_GB2312" w:eastAsia="仿宋_GB2312" w:hAnsi="仿宋_GB2312" w:cs="仿宋_GB2312" w:hint="eastAsia"/>
          <w:color w:val="000000"/>
          <w:kern w:val="0"/>
          <w:sz w:val="28"/>
          <w:szCs w:val="28"/>
        </w:rPr>
        <w:t>过程，掌握RNA合成的起始及终止方式。</w:t>
      </w:r>
    </w:p>
    <w:p w14:paraId="46C3AD8E" w14:textId="243DC383" w:rsidR="00F659E3" w:rsidRPr="002475D1" w:rsidRDefault="00F659E3" w:rsidP="00F659E3">
      <w:pPr>
        <w:pStyle w:val="a5"/>
        <w:numPr>
          <w:ilvl w:val="0"/>
          <w:numId w:val="5"/>
        </w:numPr>
        <w:ind w:left="0" w:firstLineChars="0" w:firstLine="0"/>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理解原核生物基因表达调控的相关</w:t>
      </w:r>
      <w:r w:rsidR="002475D1" w:rsidRPr="002475D1">
        <w:rPr>
          <w:rFonts w:ascii="仿宋_GB2312" w:eastAsia="仿宋_GB2312" w:hAnsi="仿宋_GB2312" w:cs="仿宋_GB2312" w:hint="eastAsia"/>
          <w:color w:val="000000"/>
          <w:kern w:val="0"/>
          <w:sz w:val="28"/>
          <w:szCs w:val="28"/>
        </w:rPr>
        <w:t>内容</w:t>
      </w:r>
      <w:r w:rsidRPr="002475D1">
        <w:rPr>
          <w:rFonts w:ascii="仿宋_GB2312" w:eastAsia="仿宋_GB2312" w:hAnsi="仿宋_GB2312" w:cs="仿宋_GB2312" w:hint="eastAsia"/>
          <w:color w:val="000000"/>
          <w:kern w:val="0"/>
          <w:sz w:val="28"/>
          <w:szCs w:val="28"/>
        </w:rPr>
        <w:t>（乳糖操纵子、色氨酸操纵子）</w:t>
      </w:r>
      <w:r w:rsidR="002475D1" w:rsidRPr="002475D1">
        <w:rPr>
          <w:rFonts w:ascii="仿宋_GB2312" w:eastAsia="仿宋_GB2312" w:hAnsi="仿宋_GB2312" w:cs="仿宋_GB2312" w:hint="eastAsia"/>
          <w:color w:val="000000"/>
          <w:kern w:val="0"/>
          <w:sz w:val="28"/>
          <w:szCs w:val="28"/>
        </w:rPr>
        <w:t>。</w:t>
      </w:r>
    </w:p>
    <w:p w14:paraId="5BE5F93A" w14:textId="77777777" w:rsidR="00F659E3" w:rsidRPr="002475D1" w:rsidRDefault="00F659E3" w:rsidP="00F659E3">
      <w:pPr>
        <w:pStyle w:val="a5"/>
        <w:numPr>
          <w:ilvl w:val="0"/>
          <w:numId w:val="5"/>
        </w:numPr>
        <w:ind w:left="0" w:firstLineChars="0" w:firstLine="0"/>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了解</w:t>
      </w:r>
      <w:r w:rsidRPr="002475D1">
        <w:rPr>
          <w:rFonts w:ascii="仿宋_GB2312" w:eastAsia="仿宋_GB2312" w:hAnsi="仿宋_GB2312" w:cs="仿宋_GB2312"/>
          <w:color w:val="000000"/>
          <w:kern w:val="0"/>
          <w:sz w:val="28"/>
          <w:szCs w:val="28"/>
        </w:rPr>
        <w:t>RNA的转录后加工</w:t>
      </w:r>
      <w:r w:rsidRPr="002475D1">
        <w:rPr>
          <w:rFonts w:ascii="仿宋_GB2312" w:eastAsia="仿宋_GB2312" w:hAnsi="仿宋_GB2312" w:cs="仿宋_GB2312" w:hint="eastAsia"/>
          <w:color w:val="000000"/>
          <w:kern w:val="0"/>
          <w:sz w:val="28"/>
          <w:szCs w:val="28"/>
        </w:rPr>
        <w:t>的相关内容。</w:t>
      </w:r>
    </w:p>
    <w:p w14:paraId="2096FB57"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p>
    <w:p w14:paraId="5B350734" w14:textId="77777777" w:rsidR="00F659E3" w:rsidRPr="002475D1" w:rsidRDefault="00F659E3" w:rsidP="00F659E3">
      <w:pPr>
        <w:pStyle w:val="a3"/>
        <w:widowControl/>
        <w:spacing w:before="0" w:beforeAutospacing="0" w:after="0"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十六、蛋白质合成</w:t>
      </w:r>
    </w:p>
    <w:p w14:paraId="1C62447D"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lastRenderedPageBreak/>
        <w:t>考试内容</w:t>
      </w:r>
    </w:p>
    <w:p w14:paraId="00EA26C9"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理解并掌握蛋白质合成的相关内容。</w:t>
      </w:r>
    </w:p>
    <w:p w14:paraId="31DEA96A" w14:textId="77777777" w:rsidR="00F659E3" w:rsidRPr="002475D1" w:rsidRDefault="00F659E3" w:rsidP="00485204">
      <w:pPr>
        <w:pStyle w:val="a3"/>
        <w:widowControl/>
        <w:spacing w:before="0" w:beforeAutospacing="0" w:afterLines="50" w:after="156" w:afterAutospacing="0"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46160A6B" w14:textId="77777777" w:rsidR="00F659E3" w:rsidRPr="002475D1" w:rsidRDefault="00F659E3" w:rsidP="00F659E3">
      <w:pPr>
        <w:pStyle w:val="a5"/>
        <w:numPr>
          <w:ilvl w:val="0"/>
          <w:numId w:val="6"/>
        </w:numPr>
        <w:ind w:left="270" w:firstLineChars="0" w:hanging="268"/>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 xml:space="preserve"> 掌握</w:t>
      </w:r>
      <w:r w:rsidRPr="002475D1">
        <w:rPr>
          <w:rFonts w:ascii="仿宋_GB2312" w:eastAsia="仿宋_GB2312" w:hAnsi="仿宋_GB2312" w:cs="仿宋_GB2312"/>
          <w:color w:val="000000"/>
          <w:kern w:val="0"/>
          <w:sz w:val="28"/>
          <w:szCs w:val="28"/>
        </w:rPr>
        <w:t>遗传密码</w:t>
      </w:r>
      <w:r w:rsidRPr="002475D1">
        <w:rPr>
          <w:rFonts w:ascii="仿宋_GB2312" w:eastAsia="仿宋_GB2312" w:hAnsi="仿宋_GB2312" w:cs="仿宋_GB2312" w:hint="eastAsia"/>
          <w:color w:val="000000"/>
          <w:kern w:val="0"/>
          <w:sz w:val="28"/>
          <w:szCs w:val="28"/>
        </w:rPr>
        <w:t>的特性。</w:t>
      </w:r>
    </w:p>
    <w:p w14:paraId="569A9814" w14:textId="77777777" w:rsidR="00F659E3" w:rsidRPr="002475D1" w:rsidRDefault="00F659E3" w:rsidP="00F659E3">
      <w:pPr>
        <w:pStyle w:val="a5"/>
        <w:numPr>
          <w:ilvl w:val="0"/>
          <w:numId w:val="6"/>
        </w:numPr>
        <w:ind w:left="270" w:firstLineChars="0" w:hanging="268"/>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 xml:space="preserve"> 掌握参与原核生物蛋白质翻译过程的主要酶、蛋白质因子的作用。</w:t>
      </w:r>
    </w:p>
    <w:p w14:paraId="03C91A53" w14:textId="70824131" w:rsidR="00F659E3" w:rsidRPr="002475D1" w:rsidRDefault="00F659E3" w:rsidP="00F659E3">
      <w:pPr>
        <w:pStyle w:val="a5"/>
        <w:numPr>
          <w:ilvl w:val="0"/>
          <w:numId w:val="6"/>
        </w:numPr>
        <w:ind w:left="0" w:firstLineChars="0" w:firstLine="0"/>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掌握原核生物的翻译过程，包括氨基酸活化、肽链合成的起始、延伸及终止过程。</w:t>
      </w:r>
    </w:p>
    <w:p w14:paraId="55039A93" w14:textId="77777777" w:rsidR="00F659E3" w:rsidRPr="002475D1" w:rsidRDefault="00F659E3" w:rsidP="00F659E3">
      <w:pPr>
        <w:pStyle w:val="a5"/>
        <w:numPr>
          <w:ilvl w:val="0"/>
          <w:numId w:val="6"/>
        </w:numPr>
        <w:ind w:left="0" w:firstLineChars="0" w:firstLine="0"/>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kern w:val="0"/>
          <w:sz w:val="28"/>
          <w:szCs w:val="28"/>
        </w:rPr>
        <w:t>了解蛋白质翻译后加工的相关内容。</w:t>
      </w:r>
    </w:p>
    <w:p w14:paraId="064DCAA1" w14:textId="77777777" w:rsidR="00F659E3" w:rsidRPr="002475D1" w:rsidRDefault="00F659E3" w:rsidP="00F659E3">
      <w:pPr>
        <w:rPr>
          <w:rFonts w:ascii="仿宋_GB2312" w:eastAsia="仿宋_GB2312" w:hAnsi="仿宋_GB2312" w:cs="仿宋_GB2312"/>
          <w:color w:val="000000"/>
          <w:kern w:val="0"/>
          <w:sz w:val="28"/>
          <w:szCs w:val="28"/>
        </w:rPr>
      </w:pPr>
    </w:p>
    <w:p w14:paraId="71633211" w14:textId="77777777" w:rsidR="00F659E3" w:rsidRPr="002475D1" w:rsidRDefault="00F659E3" w:rsidP="00F659E3">
      <w:pPr>
        <w:rPr>
          <w:rFonts w:ascii="仿宋_GB2312" w:eastAsia="仿宋_GB2312" w:hAnsi="仿宋_GB2312" w:cs="仿宋_GB2312"/>
          <w:color w:val="000000"/>
          <w:kern w:val="0"/>
          <w:sz w:val="28"/>
          <w:szCs w:val="28"/>
        </w:rPr>
      </w:pPr>
      <w:r w:rsidRPr="002475D1">
        <w:rPr>
          <w:rFonts w:ascii="仿宋_GB2312" w:eastAsia="仿宋_GB2312" w:hAnsi="仿宋_GB2312" w:cs="仿宋_GB2312" w:hint="eastAsia"/>
          <w:color w:val="000000"/>
          <w:sz w:val="28"/>
          <w:szCs w:val="28"/>
        </w:rPr>
        <w:t>十七、</w:t>
      </w:r>
      <w:r w:rsidRPr="002475D1">
        <w:rPr>
          <w:rFonts w:ascii="仿宋_GB2312" w:eastAsia="仿宋_GB2312" w:hAnsi="仿宋_GB2312" w:cs="仿宋_GB2312"/>
          <w:color w:val="000000"/>
          <w:kern w:val="0"/>
          <w:sz w:val="28"/>
          <w:szCs w:val="28"/>
        </w:rPr>
        <w:t>代谢整合</w:t>
      </w:r>
    </w:p>
    <w:p w14:paraId="05849D22"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考试内容</w:t>
      </w:r>
    </w:p>
    <w:p w14:paraId="4B8CC4A4" w14:textId="77777777" w:rsidR="00F659E3" w:rsidRPr="002475D1" w:rsidRDefault="00F659E3" w:rsidP="00F659E3">
      <w:pPr>
        <w:pStyle w:val="a5"/>
        <w:adjustRightInd w:val="0"/>
        <w:snapToGrid w:val="0"/>
        <w:ind w:firstLineChars="0" w:firstLine="0"/>
        <w:rPr>
          <w:szCs w:val="21"/>
        </w:rPr>
      </w:pPr>
      <w:r w:rsidRPr="002475D1">
        <w:rPr>
          <w:rFonts w:ascii="仿宋_GB2312" w:eastAsia="仿宋_GB2312" w:hAnsi="仿宋_GB2312" w:cs="仿宋_GB2312"/>
          <w:color w:val="000000"/>
          <w:sz w:val="28"/>
          <w:szCs w:val="28"/>
        </w:rPr>
        <w:t>代谢策略及各代谢途径之间的相互关系</w:t>
      </w:r>
      <w:r w:rsidRPr="002475D1">
        <w:rPr>
          <w:rFonts w:ascii="仿宋_GB2312" w:eastAsia="仿宋_GB2312" w:hAnsi="仿宋_GB2312" w:cs="仿宋_GB2312" w:hint="eastAsia"/>
          <w:color w:val="000000"/>
          <w:sz w:val="28"/>
          <w:szCs w:val="28"/>
        </w:rPr>
        <w:t>等。</w:t>
      </w:r>
    </w:p>
    <w:p w14:paraId="7260B69E" w14:textId="77777777" w:rsidR="00F659E3" w:rsidRPr="002475D1" w:rsidRDefault="00F659E3" w:rsidP="00F659E3">
      <w:pPr>
        <w:pStyle w:val="a3"/>
        <w:widowControl/>
        <w:spacing w:line="360" w:lineRule="auto"/>
        <w:rPr>
          <w:rFonts w:ascii="仿宋_GB2312" w:eastAsia="仿宋_GB2312" w:hAnsi="仿宋_GB2312" w:cs="仿宋_GB2312"/>
          <w:color w:val="000000"/>
          <w:sz w:val="28"/>
          <w:szCs w:val="28"/>
        </w:rPr>
      </w:pPr>
      <w:r w:rsidRPr="002475D1">
        <w:rPr>
          <w:rFonts w:ascii="仿宋_GB2312" w:eastAsia="仿宋_GB2312" w:hAnsi="仿宋_GB2312" w:cs="仿宋_GB2312" w:hint="eastAsia"/>
          <w:color w:val="000000"/>
          <w:sz w:val="28"/>
          <w:szCs w:val="28"/>
        </w:rPr>
        <w:t>考试要求</w:t>
      </w:r>
    </w:p>
    <w:p w14:paraId="034AD2F3" w14:textId="77777777" w:rsidR="00F659E3" w:rsidRPr="002475D1" w:rsidRDefault="00F659E3" w:rsidP="00F659E3">
      <w:pPr>
        <w:pStyle w:val="a5"/>
        <w:numPr>
          <w:ilvl w:val="0"/>
          <w:numId w:val="7"/>
        </w:numPr>
        <w:ind w:firstLineChars="0"/>
        <w:rPr>
          <w:rFonts w:ascii="仿宋_GB2312" w:eastAsia="仿宋_GB2312" w:hAnsi="仿宋_GB2312" w:cs="仿宋_GB2312"/>
          <w:color w:val="000000"/>
          <w:kern w:val="0"/>
          <w:sz w:val="28"/>
          <w:szCs w:val="28"/>
        </w:rPr>
      </w:pPr>
      <w:r w:rsidRPr="002475D1">
        <w:rPr>
          <w:rFonts w:ascii="仿宋_GB2312" w:eastAsia="仿宋_GB2312" w:hAnsi="仿宋_GB2312" w:cs="仿宋_GB2312"/>
          <w:color w:val="000000"/>
          <w:kern w:val="0"/>
          <w:sz w:val="28"/>
          <w:szCs w:val="28"/>
        </w:rPr>
        <w:t>掌握代谢策略及各代谢途径之间的相互关系</w:t>
      </w:r>
      <w:r w:rsidRPr="002475D1">
        <w:rPr>
          <w:rFonts w:ascii="仿宋_GB2312" w:eastAsia="仿宋_GB2312" w:hAnsi="仿宋_GB2312" w:cs="仿宋_GB2312" w:hint="eastAsia"/>
          <w:color w:val="000000"/>
          <w:kern w:val="0"/>
          <w:sz w:val="28"/>
          <w:szCs w:val="28"/>
        </w:rPr>
        <w:t>。</w:t>
      </w:r>
    </w:p>
    <w:p w14:paraId="688B5804" w14:textId="77777777" w:rsidR="00F659E3" w:rsidRPr="002475D1" w:rsidRDefault="00F659E3" w:rsidP="00F659E3">
      <w:pPr>
        <w:pStyle w:val="a5"/>
        <w:numPr>
          <w:ilvl w:val="0"/>
          <w:numId w:val="7"/>
        </w:numPr>
        <w:ind w:firstLineChars="0"/>
        <w:rPr>
          <w:rFonts w:ascii="仿宋_GB2312" w:eastAsia="仿宋_GB2312" w:hAnsi="仿宋_GB2312" w:cs="仿宋_GB2312"/>
          <w:color w:val="000000"/>
          <w:kern w:val="0"/>
          <w:sz w:val="28"/>
          <w:szCs w:val="28"/>
        </w:rPr>
      </w:pPr>
      <w:r w:rsidRPr="002475D1">
        <w:rPr>
          <w:rFonts w:ascii="仿宋_GB2312" w:eastAsia="仿宋_GB2312" w:hAnsi="仿宋_GB2312" w:cs="仿宋_GB2312"/>
          <w:color w:val="000000"/>
          <w:kern w:val="0"/>
          <w:sz w:val="28"/>
          <w:szCs w:val="28"/>
        </w:rPr>
        <w:t>了解特定环境下机体的代谢适应</w:t>
      </w:r>
      <w:r w:rsidRPr="002475D1">
        <w:rPr>
          <w:rFonts w:ascii="仿宋_GB2312" w:eastAsia="仿宋_GB2312" w:hAnsi="仿宋_GB2312" w:cs="仿宋_GB2312" w:hint="eastAsia"/>
          <w:color w:val="000000"/>
          <w:kern w:val="0"/>
          <w:sz w:val="28"/>
          <w:szCs w:val="28"/>
        </w:rPr>
        <w:t>。</w:t>
      </w:r>
    </w:p>
    <w:p w14:paraId="04BFB288" w14:textId="77777777" w:rsidR="00F659E3" w:rsidRPr="00F659E3" w:rsidRDefault="00F659E3"/>
    <w:sectPr w:rsidR="00F659E3" w:rsidRPr="00F65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9740" w14:textId="77777777" w:rsidR="00F811A0" w:rsidRDefault="00F811A0" w:rsidP="00485204">
      <w:r>
        <w:separator/>
      </w:r>
    </w:p>
  </w:endnote>
  <w:endnote w:type="continuationSeparator" w:id="0">
    <w:p w14:paraId="74EBEA8F" w14:textId="77777777" w:rsidR="00F811A0" w:rsidRDefault="00F811A0" w:rsidP="0048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E17A" w14:textId="77777777" w:rsidR="00F811A0" w:rsidRDefault="00F811A0" w:rsidP="00485204">
      <w:r>
        <w:separator/>
      </w:r>
    </w:p>
  </w:footnote>
  <w:footnote w:type="continuationSeparator" w:id="0">
    <w:p w14:paraId="130DD32D" w14:textId="77777777" w:rsidR="00F811A0" w:rsidRDefault="00F811A0" w:rsidP="0048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503D"/>
    <w:multiLevelType w:val="hybridMultilevel"/>
    <w:tmpl w:val="545E2374"/>
    <w:lvl w:ilvl="0" w:tplc="9F54DFF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20743A"/>
    <w:multiLevelType w:val="hybridMultilevel"/>
    <w:tmpl w:val="68B6AAA8"/>
    <w:lvl w:ilvl="0" w:tplc="E1F296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A0C78"/>
    <w:multiLevelType w:val="hybridMultilevel"/>
    <w:tmpl w:val="14A09912"/>
    <w:lvl w:ilvl="0" w:tplc="0409000F">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 w15:restartNumberingAfterBreak="0">
    <w:nsid w:val="1A8E7173"/>
    <w:multiLevelType w:val="hybridMultilevel"/>
    <w:tmpl w:val="407669E2"/>
    <w:lvl w:ilvl="0" w:tplc="0409000F">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4" w15:restartNumberingAfterBreak="0">
    <w:nsid w:val="1B2A6148"/>
    <w:multiLevelType w:val="hybridMultilevel"/>
    <w:tmpl w:val="B7BEAB32"/>
    <w:lvl w:ilvl="0" w:tplc="0409000F">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5" w15:restartNumberingAfterBreak="0">
    <w:nsid w:val="2B396D1B"/>
    <w:multiLevelType w:val="hybridMultilevel"/>
    <w:tmpl w:val="EC4EF7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1C2926"/>
    <w:multiLevelType w:val="hybridMultilevel"/>
    <w:tmpl w:val="4858E69A"/>
    <w:lvl w:ilvl="0" w:tplc="5ADE7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0504FD"/>
    <w:multiLevelType w:val="hybridMultilevel"/>
    <w:tmpl w:val="3EE660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1E6E9E"/>
    <w:multiLevelType w:val="hybridMultilevel"/>
    <w:tmpl w:val="2A2EB22E"/>
    <w:lvl w:ilvl="0" w:tplc="E140E3F0">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F956CA"/>
    <w:multiLevelType w:val="hybridMultilevel"/>
    <w:tmpl w:val="AA3C514E"/>
    <w:lvl w:ilvl="0" w:tplc="7B887B7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ED33E9"/>
    <w:multiLevelType w:val="hybridMultilevel"/>
    <w:tmpl w:val="6D0CE4B0"/>
    <w:lvl w:ilvl="0" w:tplc="0409000F">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1" w15:restartNumberingAfterBreak="0">
    <w:nsid w:val="7B997050"/>
    <w:multiLevelType w:val="hybridMultilevel"/>
    <w:tmpl w:val="E66C48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AE1661"/>
    <w:multiLevelType w:val="hybridMultilevel"/>
    <w:tmpl w:val="9452B2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1"/>
  </w:num>
  <w:num w:numId="4">
    <w:abstractNumId w:val="2"/>
  </w:num>
  <w:num w:numId="5">
    <w:abstractNumId w:val="3"/>
  </w:num>
  <w:num w:numId="6">
    <w:abstractNumId w:val="4"/>
  </w:num>
  <w:num w:numId="7">
    <w:abstractNumId w:val="10"/>
  </w:num>
  <w:num w:numId="8">
    <w:abstractNumId w:val="12"/>
  </w:num>
  <w:num w:numId="9">
    <w:abstractNumId w:val="11"/>
  </w:num>
  <w:num w:numId="10">
    <w:abstractNumId w:val="7"/>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E3"/>
    <w:rsid w:val="00243AB0"/>
    <w:rsid w:val="002475D1"/>
    <w:rsid w:val="002C09C6"/>
    <w:rsid w:val="00346FBA"/>
    <w:rsid w:val="00485204"/>
    <w:rsid w:val="00D917B8"/>
    <w:rsid w:val="00E05002"/>
    <w:rsid w:val="00F659E3"/>
    <w:rsid w:val="00F8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AAB9"/>
  <w15:chartTrackingRefBased/>
  <w15:docId w15:val="{405217CA-872B-46DF-87C9-51CC1806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E3"/>
    <w:pPr>
      <w:widowControl w:val="0"/>
      <w:jc w:val="both"/>
    </w:pPr>
    <w:rPr>
      <w:rFonts w:ascii="Times New Roman" w:eastAsia="宋体" w:hAnsi="Times New Roman" w:cs="Times New Roman"/>
      <w:szCs w:val="24"/>
    </w:rPr>
  </w:style>
  <w:style w:type="paragraph" w:styleId="1">
    <w:name w:val="heading 1"/>
    <w:basedOn w:val="a"/>
    <w:next w:val="a"/>
    <w:link w:val="10"/>
    <w:qFormat/>
    <w:rsid w:val="00F659E3"/>
    <w:pPr>
      <w:keepNext/>
      <w:keepLines/>
      <w:spacing w:before="340" w:after="330" w:line="578"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659E3"/>
    <w:rPr>
      <w:rFonts w:ascii="Times New Roman" w:eastAsia="宋体" w:hAnsi="Times New Roman" w:cs="Times New Roman"/>
      <w:b/>
      <w:bCs/>
      <w:kern w:val="44"/>
      <w:sz w:val="30"/>
      <w:szCs w:val="44"/>
    </w:rPr>
  </w:style>
  <w:style w:type="paragraph" w:styleId="a3">
    <w:name w:val="Normal (Web)"/>
    <w:basedOn w:val="a"/>
    <w:qFormat/>
    <w:rsid w:val="00F659E3"/>
    <w:pPr>
      <w:spacing w:before="100" w:beforeAutospacing="1" w:after="100" w:afterAutospacing="1"/>
      <w:jc w:val="left"/>
    </w:pPr>
    <w:rPr>
      <w:kern w:val="0"/>
      <w:sz w:val="24"/>
    </w:rPr>
  </w:style>
  <w:style w:type="character" w:styleId="a4">
    <w:name w:val="Strong"/>
    <w:basedOn w:val="a0"/>
    <w:qFormat/>
    <w:rsid w:val="00F659E3"/>
    <w:rPr>
      <w:b/>
    </w:rPr>
  </w:style>
  <w:style w:type="paragraph" w:styleId="a5">
    <w:name w:val="List Paragraph"/>
    <w:basedOn w:val="a"/>
    <w:uiPriority w:val="99"/>
    <w:qFormat/>
    <w:rsid w:val="00F659E3"/>
    <w:pPr>
      <w:ind w:firstLineChars="200" w:firstLine="420"/>
    </w:pPr>
  </w:style>
  <w:style w:type="paragraph" w:styleId="a6">
    <w:name w:val="header"/>
    <w:basedOn w:val="a"/>
    <w:link w:val="a7"/>
    <w:uiPriority w:val="99"/>
    <w:unhideWhenUsed/>
    <w:rsid w:val="0048520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85204"/>
    <w:rPr>
      <w:rFonts w:ascii="Times New Roman" w:eastAsia="宋体" w:hAnsi="Times New Roman" w:cs="Times New Roman"/>
      <w:sz w:val="18"/>
      <w:szCs w:val="18"/>
    </w:rPr>
  </w:style>
  <w:style w:type="paragraph" w:styleId="a8">
    <w:name w:val="footer"/>
    <w:basedOn w:val="a"/>
    <w:link w:val="a9"/>
    <w:uiPriority w:val="99"/>
    <w:unhideWhenUsed/>
    <w:rsid w:val="00485204"/>
    <w:pPr>
      <w:tabs>
        <w:tab w:val="center" w:pos="4153"/>
        <w:tab w:val="right" w:pos="8306"/>
      </w:tabs>
      <w:snapToGrid w:val="0"/>
      <w:jc w:val="left"/>
    </w:pPr>
    <w:rPr>
      <w:sz w:val="18"/>
      <w:szCs w:val="18"/>
    </w:rPr>
  </w:style>
  <w:style w:type="character" w:customStyle="1" w:styleId="a9">
    <w:name w:val="页脚 字符"/>
    <w:basedOn w:val="a0"/>
    <w:link w:val="a8"/>
    <w:uiPriority w:val="99"/>
    <w:rsid w:val="004852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海莲 杨</dc:creator>
  <cp:keywords/>
  <dc:description/>
  <cp:lastModifiedBy>海莲 杨</cp:lastModifiedBy>
  <cp:revision>5</cp:revision>
  <dcterms:created xsi:type="dcterms:W3CDTF">2021-07-20T14:57:00Z</dcterms:created>
  <dcterms:modified xsi:type="dcterms:W3CDTF">2021-07-21T03:22:00Z</dcterms:modified>
</cp:coreProperties>
</file>