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9939" w14:textId="40717BDA" w:rsidR="000E6A82" w:rsidRDefault="000E6A82" w:rsidP="000E6A82">
      <w:pPr>
        <w:adjustRightInd w:val="0"/>
        <w:snapToGrid w:val="0"/>
        <w:spacing w:line="520" w:lineRule="exact"/>
        <w:ind w:firstLineChars="3850" w:firstLine="10822"/>
        <w:contextualSpacing/>
        <w:rPr>
          <w:rFonts w:ascii="仿宋_GB2312" w:eastAsia="仿宋_GB2312" w:hAnsi="仿宋_GB2312" w:cs="仿宋_GB2312"/>
          <w:b/>
          <w:sz w:val="28"/>
          <w:szCs w:val="28"/>
        </w:rPr>
      </w:pPr>
      <w:r>
        <w:rPr>
          <w:rFonts w:ascii="仿宋_GB2312" w:eastAsia="仿宋_GB2312" w:hAnsi="仿宋_GB2312" w:cs="仿宋_GB2312" w:hint="eastAsia"/>
          <w:b/>
          <w:sz w:val="28"/>
          <w:szCs w:val="28"/>
        </w:rPr>
        <w:t>附</w:t>
      </w:r>
    </w:p>
    <w:p w14:paraId="26D3E578" w14:textId="6C0EAF22" w:rsidR="000E6A82" w:rsidRDefault="000E6A82" w:rsidP="000E6A82">
      <w:pPr>
        <w:pStyle w:val="1"/>
        <w:widowControl/>
        <w:spacing w:beforeLines="100" w:before="312" w:after="0" w:line="450" w:lineRule="atLeast"/>
        <w:jc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u w:val="single"/>
        </w:rPr>
        <w:t>3</w:t>
      </w:r>
      <w:r w:rsidR="00616455">
        <w:rPr>
          <w:rFonts w:ascii="仿宋_GB2312" w:eastAsia="仿宋_GB2312" w:hAnsi="仿宋_GB2312" w:cs="仿宋_GB2312" w:hint="eastAsia"/>
          <w:color w:val="000000"/>
          <w:sz w:val="32"/>
          <w:szCs w:val="32"/>
          <w:u w:val="single"/>
        </w:rPr>
        <w:t xml:space="preserve">39植物生理学 </w:t>
      </w:r>
      <w:r>
        <w:rPr>
          <w:rFonts w:ascii="仿宋_GB2312" w:eastAsia="仿宋_GB2312" w:hAnsi="仿宋_GB2312" w:cs="仿宋_GB2312" w:hint="eastAsia"/>
          <w:color w:val="000000"/>
          <w:sz w:val="32"/>
          <w:szCs w:val="32"/>
          <w:u w:val="single"/>
        </w:rPr>
        <w:t>（农）</w:t>
      </w:r>
      <w:r>
        <w:rPr>
          <w:rFonts w:ascii="仿宋_GB2312" w:eastAsia="仿宋_GB2312" w:hAnsi="仿宋_GB2312" w:cs="仿宋_GB2312" w:hint="eastAsia"/>
          <w:color w:val="000000"/>
          <w:sz w:val="32"/>
          <w:szCs w:val="32"/>
        </w:rPr>
        <w:t>考试科目考试大纲</w:t>
      </w:r>
    </w:p>
    <w:p w14:paraId="2A16E431" w14:textId="77777777" w:rsidR="000E6A82" w:rsidRDefault="000E6A82" w:rsidP="000E6A82">
      <w:pPr>
        <w:rPr>
          <w:rFonts w:ascii="仿宋_GB2312" w:eastAsia="仿宋_GB2312" w:hAnsi="仿宋_GB2312" w:cs="仿宋_GB2312"/>
          <w:sz w:val="24"/>
        </w:rPr>
      </w:pPr>
    </w:p>
    <w:p w14:paraId="4B3CFD19"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I.考试性质</w:t>
      </w:r>
    </w:p>
    <w:p w14:paraId="7DC684FD" w14:textId="6C56C908"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616455">
        <w:rPr>
          <w:rFonts w:ascii="仿宋_GB2312" w:eastAsia="仿宋_GB2312" w:hAnsi="仿宋_GB2312" w:cs="仿宋_GB2312" w:hint="eastAsia"/>
          <w:color w:val="000000"/>
          <w:sz w:val="28"/>
          <w:szCs w:val="28"/>
        </w:rPr>
        <w:t>39植物生理学</w:t>
      </w:r>
      <w:r>
        <w:rPr>
          <w:rFonts w:ascii="仿宋_GB2312" w:eastAsia="仿宋_GB2312" w:hAnsi="仿宋_GB2312" w:cs="仿宋_GB2312" w:hint="eastAsia"/>
          <w:color w:val="000000"/>
          <w:sz w:val="28"/>
          <w:szCs w:val="28"/>
        </w:rPr>
        <w:t>（农）是为我校招收农学门类的硕士研究生而设置的具有选拔性质的自命题科目。其目的是科学、公平、有效地测试考生是否具备继续攻读农学门类各专业硕士学位所需要的知识和能力要求，评价的标准是高等学校农学学科优秀本科毕业生所能达到的及格或及格以上水平，以利于各高等院校和科研院所择优选拔，确保硕士研究生的招生质量。</w:t>
      </w:r>
    </w:p>
    <w:p w14:paraId="43E8E71B"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II.考查目标</w:t>
      </w:r>
    </w:p>
    <w:p w14:paraId="09A209F0" w14:textId="79B5B8DA" w:rsidR="00616455" w:rsidRDefault="00616455" w:rsidP="00616455">
      <w:pPr>
        <w:pStyle w:val="a9"/>
        <w:ind w:leftChars="0" w:left="0"/>
        <w:rPr>
          <w:rFonts w:ascii="仿宋_GB2312" w:eastAsia="仿宋_GB2312" w:hAnsi="仿宋_GB2312" w:cs="仿宋_GB2312"/>
          <w:color w:val="000000"/>
          <w:sz w:val="28"/>
          <w:szCs w:val="28"/>
        </w:rPr>
      </w:pPr>
      <w:r w:rsidRPr="00616455">
        <w:rPr>
          <w:rFonts w:ascii="仿宋_GB2312" w:eastAsia="仿宋_GB2312" w:hAnsi="仿宋_GB2312" w:cs="仿宋_GB2312" w:hint="eastAsia"/>
          <w:color w:val="000000"/>
          <w:sz w:val="28"/>
          <w:szCs w:val="28"/>
        </w:rPr>
        <w:t>主要内容包括植物营养与代谢（细胞与水分、植物整体水分平衡、离子跨膜运输、矿质营养、光合作用、呼吸代谢、同化物运输及次生代谢物）、植物生长发育（生长物质、生长与分化、成花生理、有性生殖、成熟与衰老）</w:t>
      </w:r>
      <w:r w:rsidR="007C4A74">
        <w:rPr>
          <w:rFonts w:ascii="仿宋_GB2312" w:eastAsia="仿宋_GB2312" w:hAnsi="仿宋_GB2312" w:cs="仿宋_GB2312" w:hint="eastAsia"/>
          <w:color w:val="000000"/>
          <w:sz w:val="28"/>
          <w:szCs w:val="28"/>
        </w:rPr>
        <w:t>和</w:t>
      </w:r>
      <w:r w:rsidRPr="00616455">
        <w:rPr>
          <w:rFonts w:ascii="仿宋_GB2312" w:eastAsia="仿宋_GB2312" w:hAnsi="仿宋_GB2312" w:cs="仿宋_GB2312" w:hint="eastAsia"/>
          <w:color w:val="000000"/>
          <w:sz w:val="28"/>
          <w:szCs w:val="28"/>
        </w:rPr>
        <w:t>植物逆境生理三大部分。</w:t>
      </w:r>
      <w:r w:rsidR="000E6A82">
        <w:rPr>
          <w:rFonts w:ascii="仿宋_GB2312" w:eastAsia="仿宋_GB2312" w:hAnsi="仿宋_GB2312" w:cs="仿宋_GB2312" w:hint="eastAsia"/>
          <w:color w:val="000000"/>
          <w:sz w:val="28"/>
          <w:szCs w:val="28"/>
        </w:rPr>
        <w:t>要求考生比较系统地</w:t>
      </w:r>
      <w:r w:rsidRPr="00616455">
        <w:rPr>
          <w:rFonts w:ascii="仿宋_GB2312" w:eastAsia="仿宋_GB2312" w:hAnsi="仿宋_GB2312" w:cs="仿宋_GB2312" w:hint="eastAsia"/>
          <w:color w:val="000000"/>
          <w:sz w:val="28"/>
          <w:szCs w:val="28"/>
        </w:rPr>
        <w:t>掌握</w:t>
      </w:r>
      <w:r>
        <w:rPr>
          <w:rFonts w:ascii="仿宋_GB2312" w:eastAsia="仿宋_GB2312" w:hAnsi="仿宋_GB2312" w:cs="仿宋_GB2312" w:hint="eastAsia"/>
          <w:color w:val="000000"/>
          <w:sz w:val="28"/>
          <w:szCs w:val="28"/>
        </w:rPr>
        <w:t>植物生理学的</w:t>
      </w:r>
      <w:r w:rsidR="000E6A82">
        <w:rPr>
          <w:rFonts w:ascii="仿宋_GB2312" w:eastAsia="仿宋_GB2312" w:hAnsi="仿宋_GB2312" w:cs="仿宋_GB2312" w:hint="eastAsia"/>
          <w:color w:val="000000"/>
          <w:sz w:val="28"/>
          <w:szCs w:val="28"/>
        </w:rPr>
        <w:t>基本概念</w:t>
      </w:r>
      <w:r>
        <w:rPr>
          <w:rFonts w:ascii="仿宋_GB2312" w:eastAsia="仿宋_GB2312" w:hAnsi="仿宋_GB2312" w:cs="仿宋_GB2312" w:hint="eastAsia"/>
          <w:color w:val="000000"/>
          <w:sz w:val="28"/>
          <w:szCs w:val="28"/>
        </w:rPr>
        <w:t>、</w:t>
      </w:r>
      <w:r w:rsidR="000E6A82">
        <w:rPr>
          <w:rFonts w:ascii="仿宋_GB2312" w:eastAsia="仿宋_GB2312" w:hAnsi="仿宋_GB2312" w:cs="仿宋_GB2312" w:hint="eastAsia"/>
          <w:color w:val="000000"/>
          <w:sz w:val="28"/>
          <w:szCs w:val="28"/>
        </w:rPr>
        <w:t>基本理论</w:t>
      </w:r>
      <w:r>
        <w:rPr>
          <w:rFonts w:ascii="仿宋_GB2312" w:eastAsia="仿宋_GB2312" w:hAnsi="仿宋_GB2312" w:cs="仿宋_GB2312" w:hint="eastAsia"/>
          <w:color w:val="000000"/>
          <w:sz w:val="28"/>
          <w:szCs w:val="28"/>
        </w:rPr>
        <w:t>和研究方法</w:t>
      </w:r>
      <w:r w:rsidR="000E6A82">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具有运用植物生理学知识分析问题和解决问题的能力。</w:t>
      </w:r>
    </w:p>
    <w:p w14:paraId="0D4DDD66"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III.考试形式和试卷结构</w:t>
      </w:r>
    </w:p>
    <w:p w14:paraId="7F333C63"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一、试卷满分及考试时间</w:t>
      </w:r>
    </w:p>
    <w:p w14:paraId="6BA093DA" w14:textId="1AB69DA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试卷满分为</w:t>
      </w:r>
      <w:r w:rsidR="00E425A2" w:rsidRPr="005928E1">
        <w:rPr>
          <w:rFonts w:ascii="仿宋_GB2312" w:eastAsia="仿宋_GB2312" w:hAnsi="仿宋_GB2312" w:cs="仿宋_GB2312" w:hint="eastAsia"/>
          <w:color w:val="FF0000"/>
          <w:sz w:val="28"/>
          <w:szCs w:val="28"/>
        </w:rPr>
        <w:t>1</w:t>
      </w:r>
      <w:r w:rsidRPr="005928E1">
        <w:rPr>
          <w:rFonts w:ascii="仿宋_GB2312" w:eastAsia="仿宋_GB2312" w:hAnsi="仿宋_GB2312" w:cs="仿宋_GB2312" w:hint="eastAsia"/>
          <w:color w:val="FF0000"/>
          <w:sz w:val="28"/>
          <w:szCs w:val="28"/>
        </w:rPr>
        <w:t>50</w:t>
      </w:r>
      <w:r w:rsidRPr="00E425A2">
        <w:rPr>
          <w:rFonts w:ascii="仿宋_GB2312" w:eastAsia="仿宋_GB2312" w:hAnsi="仿宋_GB2312" w:cs="仿宋_GB2312" w:hint="eastAsia"/>
          <w:sz w:val="28"/>
          <w:szCs w:val="28"/>
        </w:rPr>
        <w:t>分</w:t>
      </w:r>
      <w:r>
        <w:rPr>
          <w:rFonts w:ascii="仿宋_GB2312" w:eastAsia="仿宋_GB2312" w:hAnsi="仿宋_GB2312" w:cs="仿宋_GB2312" w:hint="eastAsia"/>
          <w:color w:val="000000"/>
          <w:sz w:val="28"/>
          <w:szCs w:val="28"/>
        </w:rPr>
        <w:t>，考试时间为</w:t>
      </w:r>
      <w:r w:rsidR="00E425A2" w:rsidRPr="005928E1">
        <w:rPr>
          <w:rFonts w:ascii="仿宋_GB2312" w:eastAsia="仿宋_GB2312" w:hAnsi="仿宋_GB2312" w:cs="仿宋_GB2312" w:hint="eastAsia"/>
          <w:color w:val="FF0000"/>
          <w:sz w:val="28"/>
          <w:szCs w:val="28"/>
        </w:rPr>
        <w:t>18</w:t>
      </w:r>
      <w:r w:rsidRPr="005928E1">
        <w:rPr>
          <w:rFonts w:ascii="仿宋_GB2312" w:eastAsia="仿宋_GB2312" w:hAnsi="仿宋_GB2312" w:cs="仿宋_GB2312" w:hint="eastAsia"/>
          <w:color w:val="FF0000"/>
          <w:sz w:val="28"/>
          <w:szCs w:val="28"/>
        </w:rPr>
        <w:t>0</w:t>
      </w:r>
      <w:r w:rsidRPr="00E425A2">
        <w:rPr>
          <w:rFonts w:ascii="仿宋_GB2312" w:eastAsia="仿宋_GB2312" w:hAnsi="仿宋_GB2312" w:cs="仿宋_GB2312" w:hint="eastAsia"/>
          <w:color w:val="000000"/>
          <w:sz w:val="28"/>
          <w:szCs w:val="28"/>
        </w:rPr>
        <w:t>分钟</w:t>
      </w:r>
      <w:r w:rsidR="00E425A2">
        <w:rPr>
          <w:rFonts w:ascii="仿宋_GB2312" w:eastAsia="仿宋_GB2312" w:hAnsi="仿宋_GB2312" w:cs="仿宋_GB2312" w:hint="eastAsia"/>
          <w:color w:val="000000"/>
          <w:sz w:val="28"/>
          <w:szCs w:val="28"/>
        </w:rPr>
        <w:t>。</w:t>
      </w:r>
    </w:p>
    <w:p w14:paraId="0A5515FF"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二、答题方式</w:t>
      </w:r>
    </w:p>
    <w:p w14:paraId="7D399E97" w14:textId="2F32A5A8"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答题方式为闭卷、笔试</w:t>
      </w:r>
      <w:r w:rsidR="003D5D9B">
        <w:rPr>
          <w:rFonts w:ascii="仿宋_GB2312" w:eastAsia="仿宋_GB2312" w:hAnsi="仿宋_GB2312" w:cs="仿宋_GB2312" w:hint="eastAsia"/>
          <w:color w:val="000000"/>
          <w:sz w:val="28"/>
          <w:szCs w:val="28"/>
        </w:rPr>
        <w:t>。</w:t>
      </w:r>
    </w:p>
    <w:p w14:paraId="26860796"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三、试卷内容结构</w:t>
      </w:r>
    </w:p>
    <w:p w14:paraId="454F1C3E" w14:textId="2D7473CF" w:rsidR="000E6A82" w:rsidRDefault="007C4A74" w:rsidP="007C4A74">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试卷包含植物生理学各章节的</w:t>
      </w:r>
      <w:r w:rsidR="00782D68">
        <w:rPr>
          <w:rFonts w:ascii="仿宋_GB2312" w:eastAsia="仿宋_GB2312" w:hAnsi="仿宋_GB2312" w:cs="仿宋_GB2312" w:hint="eastAsia"/>
          <w:color w:val="000000"/>
          <w:sz w:val="28"/>
          <w:szCs w:val="28"/>
        </w:rPr>
        <w:t>内容。</w:t>
      </w:r>
      <w:r w:rsidR="00033BB4">
        <w:rPr>
          <w:rFonts w:ascii="仿宋_GB2312" w:eastAsia="仿宋_GB2312" w:hAnsi="仿宋_GB2312" w:cs="仿宋_GB2312" w:hint="eastAsia"/>
          <w:color w:val="000000"/>
          <w:sz w:val="28"/>
          <w:szCs w:val="28"/>
        </w:rPr>
        <w:t>其中</w:t>
      </w:r>
      <w:r w:rsidR="00033BB4" w:rsidRPr="00616455">
        <w:rPr>
          <w:rFonts w:ascii="仿宋_GB2312" w:eastAsia="仿宋_GB2312" w:hAnsi="仿宋_GB2312" w:cs="仿宋_GB2312" w:hint="eastAsia"/>
          <w:color w:val="000000"/>
          <w:sz w:val="28"/>
          <w:szCs w:val="28"/>
        </w:rPr>
        <w:t>植物营养与代谢</w:t>
      </w:r>
      <w:r w:rsidR="00033BB4">
        <w:rPr>
          <w:rFonts w:ascii="仿宋_GB2312" w:eastAsia="仿宋_GB2312" w:hAnsi="仿宋_GB2312" w:cs="仿宋_GB2312" w:hint="eastAsia"/>
          <w:color w:val="000000"/>
          <w:sz w:val="28"/>
          <w:szCs w:val="28"/>
        </w:rPr>
        <w:t>部分约占50%，植物生长发育部分与逆境生理部分占50%。</w:t>
      </w:r>
    </w:p>
    <w:p w14:paraId="06FB5EAD"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四、试卷题型结构</w:t>
      </w:r>
    </w:p>
    <w:p w14:paraId="337C87E4" w14:textId="6D9D7C36" w:rsidR="00ED138D" w:rsidRDefault="00ED138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sidRPr="00ED138D">
        <w:rPr>
          <w:rFonts w:ascii="仿宋_GB2312" w:eastAsia="仿宋_GB2312" w:hAnsi="仿宋_GB2312" w:cs="仿宋_GB2312" w:hint="eastAsia"/>
          <w:color w:val="000000"/>
          <w:sz w:val="28"/>
          <w:szCs w:val="28"/>
        </w:rPr>
        <w:t>名词解释6小题，每小题3分，共18分</w:t>
      </w:r>
    </w:p>
    <w:p w14:paraId="746BD8C1" w14:textId="4A8D1902" w:rsidR="000E6A82" w:rsidRDefault="00ED138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填空题</w:t>
      </w:r>
      <w:r w:rsidR="00CB79B4">
        <w:rPr>
          <w:rFonts w:ascii="仿宋_GB2312" w:eastAsia="仿宋_GB2312" w:hAnsi="仿宋_GB2312" w:cs="仿宋_GB2312" w:hint="eastAsia"/>
          <w:color w:val="000000"/>
          <w:sz w:val="28"/>
          <w:szCs w:val="28"/>
        </w:rPr>
        <w:t>8</w:t>
      </w:r>
      <w:r w:rsidR="00CB79B4">
        <w:rPr>
          <w:rFonts w:eastAsia="仿宋_GB2312"/>
          <w:color w:val="000000"/>
          <w:sz w:val="28"/>
          <w:szCs w:val="28"/>
        </w:rPr>
        <w:t>~</w:t>
      </w:r>
      <w:r w:rsidR="00CB79B4">
        <w:rPr>
          <w:rFonts w:ascii="仿宋_GB2312" w:eastAsia="仿宋_GB2312" w:hAnsi="仿宋_GB2312" w:cs="仿宋_GB2312" w:hint="eastAsia"/>
          <w:color w:val="000000"/>
          <w:sz w:val="28"/>
          <w:szCs w:val="28"/>
        </w:rPr>
        <w:t>10小题中含12空，</w:t>
      </w:r>
      <w:r w:rsidR="000E6A82">
        <w:rPr>
          <w:rFonts w:ascii="仿宋_GB2312" w:eastAsia="仿宋_GB2312" w:hAnsi="仿宋_GB2312" w:cs="仿宋_GB2312" w:hint="eastAsia"/>
          <w:color w:val="000000"/>
          <w:sz w:val="28"/>
          <w:szCs w:val="28"/>
        </w:rPr>
        <w:t>每</w:t>
      </w:r>
      <w:r>
        <w:rPr>
          <w:rFonts w:ascii="仿宋_GB2312" w:eastAsia="仿宋_GB2312" w:hAnsi="仿宋_GB2312" w:cs="仿宋_GB2312" w:hint="eastAsia"/>
          <w:color w:val="000000"/>
          <w:sz w:val="28"/>
          <w:szCs w:val="28"/>
        </w:rPr>
        <w:t>空1</w:t>
      </w:r>
      <w:r w:rsidR="000E6A82">
        <w:rPr>
          <w:rFonts w:ascii="仿宋_GB2312" w:eastAsia="仿宋_GB2312" w:hAnsi="仿宋_GB2312" w:cs="仿宋_GB2312" w:hint="eastAsia"/>
          <w:color w:val="000000"/>
          <w:sz w:val="28"/>
          <w:szCs w:val="28"/>
        </w:rPr>
        <w:t>分，共</w:t>
      </w:r>
      <w:r>
        <w:rPr>
          <w:rFonts w:ascii="仿宋_GB2312" w:eastAsia="仿宋_GB2312" w:hAnsi="仿宋_GB2312" w:cs="仿宋_GB2312" w:hint="eastAsia"/>
          <w:color w:val="000000"/>
          <w:sz w:val="28"/>
          <w:szCs w:val="28"/>
        </w:rPr>
        <w:t>1</w:t>
      </w:r>
      <w:r w:rsidR="000E6A82">
        <w:rPr>
          <w:rFonts w:ascii="仿宋_GB2312" w:eastAsia="仿宋_GB2312" w:hAnsi="仿宋_GB2312" w:cs="仿宋_GB2312" w:hint="eastAsia"/>
          <w:color w:val="000000"/>
          <w:sz w:val="28"/>
          <w:szCs w:val="28"/>
        </w:rPr>
        <w:t>2分</w:t>
      </w:r>
    </w:p>
    <w:p w14:paraId="5E754C25" w14:textId="6CF12641" w:rsidR="000E6A82" w:rsidRDefault="00ED138D"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sidRPr="00ED138D">
        <w:rPr>
          <w:rFonts w:ascii="仿宋_GB2312" w:eastAsia="仿宋_GB2312" w:hAnsi="仿宋_GB2312" w:cs="仿宋_GB2312" w:hint="eastAsia"/>
          <w:color w:val="000000"/>
          <w:sz w:val="28"/>
          <w:szCs w:val="28"/>
        </w:rPr>
        <w:t>论述题2</w:t>
      </w:r>
      <w:r w:rsidR="000E6A82">
        <w:rPr>
          <w:rFonts w:ascii="仿宋_GB2312" w:eastAsia="仿宋_GB2312" w:hAnsi="仿宋_GB2312" w:cs="仿宋_GB2312" w:hint="eastAsia"/>
          <w:color w:val="000000"/>
          <w:sz w:val="28"/>
          <w:szCs w:val="28"/>
        </w:rPr>
        <w:t>小题，</w:t>
      </w:r>
      <w:r>
        <w:rPr>
          <w:rFonts w:ascii="仿宋_GB2312" w:eastAsia="仿宋_GB2312" w:hAnsi="仿宋_GB2312" w:cs="仿宋_GB2312" w:hint="eastAsia"/>
          <w:color w:val="000000"/>
          <w:sz w:val="28"/>
          <w:szCs w:val="28"/>
        </w:rPr>
        <w:t>每小题10分，共20分</w:t>
      </w:r>
    </w:p>
    <w:p w14:paraId="54F7051A" w14:textId="77777777" w:rsidR="000E6A82" w:rsidRDefault="000E6A82" w:rsidP="000E6A82">
      <w:pPr>
        <w:pStyle w:val="a7"/>
        <w:widowControl/>
        <w:spacing w:before="0" w:beforeAutospacing="0" w:after="0" w:afterAutospacing="0" w:line="462" w:lineRule="atLeast"/>
        <w:rPr>
          <w:rFonts w:ascii="仿宋_GB2312" w:eastAsia="仿宋_GB2312" w:hAnsi="仿宋_GB2312" w:cs="仿宋_GB2312"/>
          <w:color w:val="000000"/>
          <w:sz w:val="28"/>
          <w:szCs w:val="28"/>
        </w:rPr>
      </w:pPr>
      <w:r>
        <w:rPr>
          <w:rStyle w:val="a8"/>
          <w:rFonts w:ascii="仿宋_GB2312" w:eastAsia="仿宋_GB2312" w:hAnsi="仿宋_GB2312" w:cs="仿宋_GB2312" w:hint="eastAsia"/>
          <w:color w:val="000000"/>
          <w:sz w:val="28"/>
          <w:szCs w:val="28"/>
        </w:rPr>
        <w:t>Ⅳ.考查内容</w:t>
      </w:r>
    </w:p>
    <w:p w14:paraId="51367E13" w14:textId="3D7C98FC" w:rsidR="00ED138D" w:rsidRPr="007C4A74" w:rsidRDefault="00ED138D" w:rsidP="00ED138D">
      <w:pPr>
        <w:ind w:left="1247" w:hanging="1247"/>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一</w:t>
      </w:r>
      <w:r w:rsidR="003D5D9B">
        <w:rPr>
          <w:rFonts w:ascii="仿宋_GB2312" w:eastAsia="仿宋_GB2312" w:hAnsi="仿宋_GB2312" w:cs="仿宋_GB2312" w:hint="eastAsia"/>
          <w:color w:val="000000"/>
          <w:kern w:val="0"/>
          <w:sz w:val="28"/>
          <w:szCs w:val="28"/>
        </w:rPr>
        <w:t>、</w:t>
      </w:r>
      <w:r w:rsidRPr="007C4A74">
        <w:rPr>
          <w:rFonts w:ascii="仿宋_GB2312" w:eastAsia="仿宋_GB2312" w:hAnsi="仿宋_GB2312" w:cs="仿宋_GB2312" w:hint="eastAsia"/>
          <w:color w:val="000000"/>
          <w:kern w:val="0"/>
          <w:sz w:val="28"/>
          <w:szCs w:val="28"/>
        </w:rPr>
        <w:t>植物</w:t>
      </w:r>
      <w:r w:rsidR="003D5D9B">
        <w:rPr>
          <w:rFonts w:ascii="仿宋_GB2312" w:eastAsia="仿宋_GB2312" w:hAnsi="仿宋_GB2312" w:cs="仿宋_GB2312" w:hint="eastAsia"/>
          <w:color w:val="000000"/>
          <w:kern w:val="0"/>
          <w:sz w:val="28"/>
          <w:szCs w:val="28"/>
        </w:rPr>
        <w:t>水分生理</w:t>
      </w:r>
    </w:p>
    <w:p w14:paraId="328F8EEC" w14:textId="133BB033" w:rsidR="00ED138D" w:rsidRPr="007C4A74" w:rsidRDefault="00ED138D" w:rsidP="00ED138D">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1.水在植物生命活动中的重要性</w:t>
      </w:r>
    </w:p>
    <w:p w14:paraId="486ABC6A" w14:textId="544539F4" w:rsidR="00ED138D" w:rsidRPr="007C4A74" w:rsidRDefault="00ED138D" w:rsidP="00ED138D">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 xml:space="preserve">2.植物细胞的水分关系 </w:t>
      </w:r>
    </w:p>
    <w:p w14:paraId="41CB0FB1" w14:textId="69A4E227" w:rsidR="00ED138D" w:rsidRDefault="00ED138D" w:rsidP="00ED138D">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3.植物细胞水势的测定</w:t>
      </w:r>
    </w:p>
    <w:p w14:paraId="06089292" w14:textId="27FFDFA7" w:rsidR="003D5D9B" w:rsidRPr="007C4A74" w:rsidRDefault="00813B49" w:rsidP="003D5D9B">
      <w:pPr>
        <w:adjustRightInd w:val="0"/>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3D5D9B" w:rsidRPr="007C4A74">
        <w:rPr>
          <w:rFonts w:ascii="仿宋_GB2312" w:eastAsia="仿宋_GB2312" w:hAnsi="仿宋_GB2312" w:cs="仿宋_GB2312" w:hint="eastAsia"/>
          <w:color w:val="000000"/>
          <w:kern w:val="0"/>
          <w:sz w:val="28"/>
          <w:szCs w:val="28"/>
        </w:rPr>
        <w:t>.植物对根系的水分吸收</w:t>
      </w:r>
      <w:r>
        <w:rPr>
          <w:rFonts w:ascii="仿宋_GB2312" w:eastAsia="仿宋_GB2312" w:hAnsi="仿宋_GB2312" w:cs="仿宋_GB2312" w:hint="eastAsia"/>
          <w:color w:val="000000"/>
          <w:kern w:val="0"/>
          <w:sz w:val="28"/>
          <w:szCs w:val="28"/>
        </w:rPr>
        <w:t>和</w:t>
      </w:r>
      <w:r w:rsidRPr="007C4A74">
        <w:rPr>
          <w:rFonts w:ascii="仿宋_GB2312" w:eastAsia="仿宋_GB2312" w:hAnsi="仿宋_GB2312" w:cs="仿宋_GB2312" w:hint="eastAsia"/>
          <w:color w:val="000000"/>
          <w:kern w:val="0"/>
          <w:sz w:val="28"/>
          <w:szCs w:val="28"/>
        </w:rPr>
        <w:t>运输</w:t>
      </w:r>
    </w:p>
    <w:p w14:paraId="11EB9AEC" w14:textId="45FC974C" w:rsidR="003D5D9B" w:rsidRPr="007C4A74" w:rsidRDefault="00813B49" w:rsidP="003D5D9B">
      <w:pPr>
        <w:adjustRightInd w:val="0"/>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3D5D9B" w:rsidRPr="007C4A74">
        <w:rPr>
          <w:rFonts w:ascii="仿宋_GB2312" w:eastAsia="仿宋_GB2312" w:hAnsi="仿宋_GB2312" w:cs="仿宋_GB2312" w:hint="eastAsia"/>
          <w:color w:val="000000"/>
          <w:kern w:val="0"/>
          <w:sz w:val="28"/>
          <w:szCs w:val="28"/>
        </w:rPr>
        <w:t>.水分的散失—蒸腾作用</w:t>
      </w:r>
    </w:p>
    <w:p w14:paraId="11C3590A" w14:textId="05B501AF" w:rsidR="00ED138D" w:rsidRPr="007C4A74" w:rsidRDefault="00ED138D" w:rsidP="007C4A74">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要求掌握植物细胞水势的概念，意义，植物细胞吸水的动力、方式和机理。了解测定水势的方法</w:t>
      </w:r>
      <w:r w:rsidR="00813B49">
        <w:rPr>
          <w:rFonts w:ascii="仿宋_GB2312" w:eastAsia="仿宋_GB2312" w:hAnsi="仿宋_GB2312" w:cs="仿宋_GB2312" w:hint="eastAsia"/>
          <w:color w:val="000000"/>
          <w:kern w:val="0"/>
          <w:sz w:val="28"/>
          <w:szCs w:val="28"/>
        </w:rPr>
        <w:t>；掌握</w:t>
      </w:r>
      <w:r w:rsidR="00813B49" w:rsidRPr="007C4A74">
        <w:rPr>
          <w:rFonts w:ascii="仿宋_GB2312" w:eastAsia="仿宋_GB2312" w:hAnsi="仿宋_GB2312" w:cs="仿宋_GB2312" w:hint="eastAsia"/>
          <w:color w:val="000000"/>
          <w:kern w:val="0"/>
          <w:sz w:val="28"/>
          <w:szCs w:val="28"/>
        </w:rPr>
        <w:t>植物对水分的吸收、传导和散失过程及机制。</w:t>
      </w:r>
    </w:p>
    <w:p w14:paraId="1A0AF41B" w14:textId="77777777" w:rsidR="00813B49" w:rsidRDefault="00813B49" w:rsidP="00ED138D">
      <w:pPr>
        <w:rPr>
          <w:rFonts w:ascii="仿宋_GB2312" w:eastAsia="仿宋_GB2312" w:hAnsi="仿宋_GB2312" w:cs="仿宋_GB2312"/>
          <w:color w:val="000000"/>
          <w:kern w:val="0"/>
          <w:sz w:val="28"/>
          <w:szCs w:val="28"/>
        </w:rPr>
      </w:pPr>
    </w:p>
    <w:p w14:paraId="2445F60C" w14:textId="53C0B422"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w:t>
      </w:r>
      <w:r>
        <w:rPr>
          <w:rFonts w:ascii="仿宋_GB2312" w:eastAsia="仿宋_GB2312" w:hAnsi="仿宋_GB2312" w:cs="仿宋_GB2312" w:hint="eastAsia"/>
          <w:color w:val="000000"/>
          <w:kern w:val="0"/>
          <w:sz w:val="28"/>
          <w:szCs w:val="28"/>
        </w:rPr>
        <w:t>矿质营养与无机养料同化</w:t>
      </w:r>
    </w:p>
    <w:p w14:paraId="449D2C78" w14:textId="48AAF1A7" w:rsidR="00ED138D" w:rsidRDefault="00AE53F3" w:rsidP="00AE53F3">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813B49">
        <w:rPr>
          <w:rFonts w:ascii="仿宋_GB2312" w:eastAsia="仿宋_GB2312" w:hAnsi="仿宋_GB2312" w:cs="仿宋_GB2312" w:hint="eastAsia"/>
          <w:color w:val="000000"/>
          <w:kern w:val="0"/>
          <w:sz w:val="28"/>
          <w:szCs w:val="28"/>
        </w:rPr>
        <w:t>植物细胞对矿质元素的吸收：</w:t>
      </w:r>
      <w:r w:rsidR="00ED138D" w:rsidRPr="007C4A74">
        <w:rPr>
          <w:rFonts w:ascii="仿宋_GB2312" w:eastAsia="仿宋_GB2312" w:hAnsi="仿宋_GB2312" w:cs="仿宋_GB2312" w:hint="eastAsia"/>
          <w:color w:val="000000"/>
          <w:kern w:val="0"/>
          <w:sz w:val="28"/>
          <w:szCs w:val="28"/>
        </w:rPr>
        <w:t>细胞膜结构中的离子跨</w:t>
      </w:r>
      <w:proofErr w:type="gramStart"/>
      <w:r w:rsidR="00ED138D" w:rsidRPr="007C4A74">
        <w:rPr>
          <w:rFonts w:ascii="仿宋_GB2312" w:eastAsia="仿宋_GB2312" w:hAnsi="仿宋_GB2312" w:cs="仿宋_GB2312" w:hint="eastAsia"/>
          <w:color w:val="000000"/>
          <w:kern w:val="0"/>
          <w:sz w:val="28"/>
          <w:szCs w:val="28"/>
        </w:rPr>
        <w:t>膜运输</w:t>
      </w:r>
      <w:proofErr w:type="gramEnd"/>
      <w:r w:rsidR="00ED138D" w:rsidRPr="007C4A74">
        <w:rPr>
          <w:rFonts w:ascii="仿宋_GB2312" w:eastAsia="仿宋_GB2312" w:hAnsi="仿宋_GB2312" w:cs="仿宋_GB2312" w:hint="eastAsia"/>
          <w:color w:val="000000"/>
          <w:kern w:val="0"/>
          <w:sz w:val="28"/>
          <w:szCs w:val="28"/>
        </w:rPr>
        <w:t>蛋白</w:t>
      </w:r>
      <w:r w:rsidR="00813B49">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离子跨</w:t>
      </w:r>
      <w:proofErr w:type="gramStart"/>
      <w:r w:rsidR="00ED138D" w:rsidRPr="007C4A74">
        <w:rPr>
          <w:rFonts w:ascii="仿宋_GB2312" w:eastAsia="仿宋_GB2312" w:hAnsi="仿宋_GB2312" w:cs="仿宋_GB2312" w:hint="eastAsia"/>
          <w:color w:val="000000"/>
          <w:kern w:val="0"/>
          <w:sz w:val="28"/>
          <w:szCs w:val="28"/>
        </w:rPr>
        <w:t>膜运输</w:t>
      </w:r>
      <w:proofErr w:type="gramEnd"/>
      <w:r w:rsidR="00ED138D" w:rsidRPr="007C4A74">
        <w:rPr>
          <w:rFonts w:ascii="仿宋_GB2312" w:eastAsia="仿宋_GB2312" w:hAnsi="仿宋_GB2312" w:cs="仿宋_GB2312" w:hint="eastAsia"/>
          <w:color w:val="000000"/>
          <w:kern w:val="0"/>
          <w:sz w:val="28"/>
          <w:szCs w:val="28"/>
        </w:rPr>
        <w:t>机制</w:t>
      </w:r>
    </w:p>
    <w:p w14:paraId="727D22BE" w14:textId="3691D86D" w:rsidR="00813B49" w:rsidRPr="007C4A74" w:rsidRDefault="00813B49" w:rsidP="00813B49">
      <w:pPr>
        <w:adjustRightInd w:val="0"/>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Pr="007C4A74">
        <w:rPr>
          <w:rFonts w:ascii="仿宋_GB2312" w:eastAsia="仿宋_GB2312" w:hAnsi="仿宋_GB2312" w:cs="仿宋_GB2312" w:hint="eastAsia"/>
          <w:color w:val="000000"/>
          <w:kern w:val="0"/>
          <w:sz w:val="28"/>
          <w:szCs w:val="28"/>
        </w:rPr>
        <w:t xml:space="preserve">.植物体内的必需元素及其生理作用 </w:t>
      </w:r>
    </w:p>
    <w:p w14:paraId="45AAC7B0" w14:textId="782D7407" w:rsidR="00813B49" w:rsidRPr="007C4A74" w:rsidRDefault="00813B49" w:rsidP="00813B49">
      <w:pPr>
        <w:adjustRightInd w:val="0"/>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Pr="007C4A74">
        <w:rPr>
          <w:rFonts w:ascii="仿宋_GB2312" w:eastAsia="仿宋_GB2312" w:hAnsi="仿宋_GB2312" w:cs="仿宋_GB2312" w:hint="eastAsia"/>
          <w:color w:val="000000"/>
          <w:kern w:val="0"/>
          <w:sz w:val="28"/>
          <w:szCs w:val="28"/>
        </w:rPr>
        <w:t>.植物根系对矿质元素的吸收与运输</w:t>
      </w:r>
    </w:p>
    <w:p w14:paraId="43BB7DBC" w14:textId="7909FC08" w:rsidR="00813B49" w:rsidRPr="007C4A74" w:rsidRDefault="00813B49" w:rsidP="00813B49">
      <w:pPr>
        <w:adjustRightInd w:val="0"/>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Pr="007C4A74">
        <w:rPr>
          <w:rFonts w:ascii="仿宋_GB2312" w:eastAsia="仿宋_GB2312" w:hAnsi="仿宋_GB2312" w:cs="仿宋_GB2312" w:hint="eastAsia"/>
          <w:color w:val="000000"/>
          <w:kern w:val="0"/>
          <w:sz w:val="28"/>
          <w:szCs w:val="28"/>
        </w:rPr>
        <w:t>.植物对氮素的同化</w:t>
      </w:r>
    </w:p>
    <w:p w14:paraId="0AD36420" w14:textId="73E2BE1F" w:rsidR="00813B49" w:rsidRPr="007C4A74" w:rsidRDefault="00813B49" w:rsidP="00813B49">
      <w:pPr>
        <w:adjustRightInd w:val="0"/>
        <w:textAlignment w:val="baseline"/>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5</w:t>
      </w:r>
      <w:r w:rsidRPr="007C4A74">
        <w:rPr>
          <w:rFonts w:ascii="仿宋_GB2312" w:eastAsia="仿宋_GB2312" w:hAnsi="仿宋_GB2312" w:cs="仿宋_GB2312" w:hint="eastAsia"/>
          <w:color w:val="000000"/>
          <w:kern w:val="0"/>
          <w:sz w:val="28"/>
          <w:szCs w:val="28"/>
        </w:rPr>
        <w:t>.合理施肥的生理基础</w:t>
      </w:r>
    </w:p>
    <w:p w14:paraId="10F6508E" w14:textId="1059AB1E" w:rsidR="00ED138D" w:rsidRPr="007C4A74" w:rsidRDefault="00ED138D" w:rsidP="00813B49">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要</w:t>
      </w:r>
      <w:r w:rsidR="00AE53F3" w:rsidRPr="007C4A74">
        <w:rPr>
          <w:rFonts w:ascii="仿宋_GB2312" w:eastAsia="仿宋_GB2312" w:hAnsi="仿宋_GB2312" w:cs="仿宋_GB2312" w:hint="eastAsia"/>
          <w:color w:val="000000"/>
          <w:kern w:val="0"/>
          <w:sz w:val="28"/>
          <w:szCs w:val="28"/>
        </w:rPr>
        <w:t>求</w:t>
      </w:r>
      <w:r w:rsidRPr="007C4A74">
        <w:rPr>
          <w:rFonts w:ascii="仿宋_GB2312" w:eastAsia="仿宋_GB2312" w:hAnsi="仿宋_GB2312" w:cs="仿宋_GB2312" w:hint="eastAsia"/>
          <w:color w:val="000000"/>
          <w:kern w:val="0"/>
          <w:sz w:val="28"/>
          <w:szCs w:val="28"/>
        </w:rPr>
        <w:t>掌握离子跨</w:t>
      </w:r>
      <w:r w:rsidR="00813B49" w:rsidRPr="007C4A74">
        <w:rPr>
          <w:rFonts w:ascii="仿宋_GB2312" w:eastAsia="仿宋_GB2312" w:hAnsi="仿宋_GB2312" w:cs="仿宋_GB2312" w:hint="eastAsia"/>
          <w:color w:val="000000"/>
          <w:kern w:val="0"/>
          <w:sz w:val="28"/>
          <w:szCs w:val="28"/>
        </w:rPr>
        <w:t>细胞</w:t>
      </w:r>
      <w:r w:rsidRPr="007C4A74">
        <w:rPr>
          <w:rFonts w:ascii="仿宋_GB2312" w:eastAsia="仿宋_GB2312" w:hAnsi="仿宋_GB2312" w:cs="仿宋_GB2312" w:hint="eastAsia"/>
          <w:color w:val="000000"/>
          <w:kern w:val="0"/>
          <w:sz w:val="28"/>
          <w:szCs w:val="28"/>
        </w:rPr>
        <w:t>膜运输的方式，膜上运输蛋白的</w:t>
      </w:r>
      <w:r w:rsidR="00813B49">
        <w:rPr>
          <w:rFonts w:ascii="仿宋_GB2312" w:eastAsia="仿宋_GB2312" w:hAnsi="仿宋_GB2312" w:cs="仿宋_GB2312" w:hint="eastAsia"/>
          <w:color w:val="000000"/>
          <w:kern w:val="0"/>
          <w:sz w:val="28"/>
          <w:szCs w:val="28"/>
        </w:rPr>
        <w:t>种类、</w:t>
      </w:r>
      <w:r w:rsidRPr="007C4A74">
        <w:rPr>
          <w:rFonts w:ascii="仿宋_GB2312" w:eastAsia="仿宋_GB2312" w:hAnsi="仿宋_GB2312" w:cs="仿宋_GB2312" w:hint="eastAsia"/>
          <w:color w:val="000000"/>
          <w:kern w:val="0"/>
          <w:sz w:val="28"/>
          <w:szCs w:val="28"/>
        </w:rPr>
        <w:t>特性及运输机制</w:t>
      </w:r>
      <w:r w:rsidR="00813B49">
        <w:rPr>
          <w:rFonts w:ascii="仿宋_GB2312" w:eastAsia="仿宋_GB2312" w:hAnsi="仿宋_GB2312" w:cs="仿宋_GB2312" w:hint="eastAsia"/>
          <w:color w:val="000000"/>
          <w:kern w:val="0"/>
          <w:sz w:val="28"/>
          <w:szCs w:val="28"/>
        </w:rPr>
        <w:t>；</w:t>
      </w:r>
      <w:r w:rsidR="00AE53F3" w:rsidRPr="007C4A74">
        <w:rPr>
          <w:rFonts w:ascii="仿宋_GB2312" w:eastAsia="仿宋_GB2312" w:hAnsi="仿宋_GB2312" w:cs="仿宋_GB2312"/>
          <w:color w:val="000000"/>
          <w:kern w:val="0"/>
          <w:sz w:val="28"/>
          <w:szCs w:val="28"/>
        </w:rPr>
        <w:t xml:space="preserve"> </w:t>
      </w:r>
      <w:r w:rsidR="00813B49" w:rsidRPr="007C4A74">
        <w:rPr>
          <w:rFonts w:ascii="仿宋_GB2312" w:eastAsia="仿宋_GB2312" w:hAnsi="仿宋_GB2312" w:cs="仿宋_GB2312" w:hint="eastAsia"/>
          <w:color w:val="000000"/>
          <w:kern w:val="0"/>
          <w:sz w:val="28"/>
          <w:szCs w:val="28"/>
        </w:rPr>
        <w:t>掌握植物的必需元素</w:t>
      </w:r>
      <w:r w:rsidR="00813B49">
        <w:rPr>
          <w:rFonts w:ascii="仿宋_GB2312" w:eastAsia="仿宋_GB2312" w:hAnsi="仿宋_GB2312" w:cs="仿宋_GB2312" w:hint="eastAsia"/>
          <w:color w:val="000000"/>
          <w:kern w:val="0"/>
          <w:sz w:val="28"/>
          <w:szCs w:val="28"/>
        </w:rPr>
        <w:t>的种类</w:t>
      </w:r>
      <w:r w:rsidR="00813B49" w:rsidRPr="007C4A74">
        <w:rPr>
          <w:rFonts w:ascii="仿宋_GB2312" w:eastAsia="仿宋_GB2312" w:hAnsi="仿宋_GB2312" w:cs="仿宋_GB2312" w:hint="eastAsia"/>
          <w:color w:val="000000"/>
          <w:kern w:val="0"/>
          <w:sz w:val="28"/>
          <w:szCs w:val="28"/>
        </w:rPr>
        <w:t>及其生理作用，确定必需元素的方法标准</w:t>
      </w:r>
      <w:r w:rsidR="00813B49">
        <w:rPr>
          <w:rFonts w:ascii="仿宋_GB2312" w:eastAsia="仿宋_GB2312" w:hAnsi="仿宋_GB2312" w:cs="仿宋_GB2312" w:hint="eastAsia"/>
          <w:color w:val="000000"/>
          <w:kern w:val="0"/>
          <w:sz w:val="28"/>
          <w:szCs w:val="28"/>
        </w:rPr>
        <w:t>；</w:t>
      </w:r>
      <w:r w:rsidR="00813B49" w:rsidRPr="007C4A74">
        <w:rPr>
          <w:rFonts w:ascii="仿宋_GB2312" w:eastAsia="仿宋_GB2312" w:hAnsi="仿宋_GB2312" w:cs="仿宋_GB2312" w:hint="eastAsia"/>
          <w:color w:val="000000"/>
          <w:kern w:val="0"/>
          <w:sz w:val="28"/>
          <w:szCs w:val="28"/>
        </w:rPr>
        <w:t>掌握根系吸收矿质元素的过程与机制；掌握植物同化氮素的过程机理，了解合理施肥的生理基础。</w:t>
      </w:r>
    </w:p>
    <w:p w14:paraId="50042A82" w14:textId="59D68FD1"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 xml:space="preserve">光合作用 </w:t>
      </w:r>
    </w:p>
    <w:p w14:paraId="4ADF9B7C" w14:textId="32CE0522" w:rsidR="00ED138D" w:rsidRPr="007C4A74" w:rsidRDefault="00AE53F3" w:rsidP="00ED138D">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光合作用的结构基础</w:t>
      </w:r>
      <w:r w:rsidR="00ED138D" w:rsidRPr="007C4A74">
        <w:rPr>
          <w:rFonts w:ascii="仿宋_GB2312" w:eastAsia="仿宋_GB2312" w:hAnsi="仿宋_GB2312" w:cs="仿宋_GB2312"/>
          <w:color w:val="000000"/>
          <w:kern w:val="0"/>
          <w:sz w:val="28"/>
          <w:szCs w:val="28"/>
        </w:rPr>
        <w:t>--</w:t>
      </w:r>
      <w:r w:rsidR="00ED138D" w:rsidRPr="007C4A74">
        <w:rPr>
          <w:rFonts w:ascii="仿宋_GB2312" w:eastAsia="仿宋_GB2312" w:hAnsi="仿宋_GB2312" w:cs="仿宋_GB2312" w:hint="eastAsia"/>
          <w:color w:val="000000"/>
          <w:kern w:val="0"/>
          <w:sz w:val="28"/>
          <w:szCs w:val="28"/>
        </w:rPr>
        <w:t>叶绿体与叶绿体色素</w:t>
      </w:r>
    </w:p>
    <w:p w14:paraId="26D31DC6" w14:textId="053C0FCF" w:rsidR="00ED138D" w:rsidRPr="007C4A74" w:rsidRDefault="00AE53F3" w:rsidP="00ED138D">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2.光合作用的光反应：</w:t>
      </w:r>
      <w:r w:rsidR="00ED138D" w:rsidRPr="007C4A74">
        <w:rPr>
          <w:rFonts w:ascii="仿宋_GB2312" w:eastAsia="仿宋_GB2312" w:hAnsi="仿宋_GB2312" w:cs="仿宋_GB2312" w:hint="eastAsia"/>
          <w:color w:val="000000"/>
          <w:kern w:val="0"/>
          <w:sz w:val="28"/>
          <w:szCs w:val="28"/>
        </w:rPr>
        <w:t>光能吸收传递</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光化学反应</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电子传递</w:t>
      </w:r>
      <w:r w:rsidRPr="007C4A74">
        <w:rPr>
          <w:rFonts w:ascii="仿宋_GB2312" w:eastAsia="仿宋_GB2312" w:hAnsi="仿宋_GB2312" w:cs="仿宋_GB2312" w:hint="eastAsia"/>
          <w:color w:val="000000"/>
          <w:kern w:val="0"/>
          <w:sz w:val="28"/>
          <w:szCs w:val="28"/>
        </w:rPr>
        <w:t>及光合磷酸化</w:t>
      </w:r>
    </w:p>
    <w:p w14:paraId="17D6A811" w14:textId="1C7F12EB" w:rsidR="00AE53F3" w:rsidRPr="007C4A74" w:rsidRDefault="00AE53F3" w:rsidP="00AE53F3">
      <w:pPr>
        <w:widowControl/>
        <w:jc w:val="left"/>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3.光合碳同化：C</w:t>
      </w:r>
      <w:r w:rsidRPr="007C4A74">
        <w:rPr>
          <w:rFonts w:ascii="仿宋_GB2312" w:eastAsia="仿宋_GB2312" w:hAnsi="仿宋_GB2312" w:cs="仿宋_GB2312"/>
          <w:color w:val="000000"/>
          <w:kern w:val="0"/>
          <w:sz w:val="28"/>
          <w:szCs w:val="28"/>
          <w:vertAlign w:val="subscript"/>
        </w:rPr>
        <w:t>3</w:t>
      </w:r>
      <w:r w:rsidRPr="007C4A74">
        <w:rPr>
          <w:rFonts w:ascii="仿宋_GB2312" w:eastAsia="仿宋_GB2312" w:hAnsi="仿宋_GB2312" w:cs="仿宋_GB2312" w:hint="eastAsia"/>
          <w:color w:val="000000"/>
          <w:kern w:val="0"/>
          <w:sz w:val="28"/>
          <w:szCs w:val="28"/>
        </w:rPr>
        <w:t>途径，C</w:t>
      </w:r>
      <w:r w:rsidRPr="007C4A74">
        <w:rPr>
          <w:rFonts w:ascii="仿宋_GB2312" w:eastAsia="仿宋_GB2312" w:hAnsi="仿宋_GB2312" w:cs="仿宋_GB2312"/>
          <w:color w:val="000000"/>
          <w:kern w:val="0"/>
          <w:sz w:val="28"/>
          <w:szCs w:val="28"/>
          <w:vertAlign w:val="subscript"/>
        </w:rPr>
        <w:t>4</w:t>
      </w:r>
      <w:r w:rsidRPr="007C4A74">
        <w:rPr>
          <w:rFonts w:ascii="仿宋_GB2312" w:eastAsia="仿宋_GB2312" w:hAnsi="仿宋_GB2312" w:cs="仿宋_GB2312" w:hint="eastAsia"/>
          <w:color w:val="000000"/>
          <w:kern w:val="0"/>
          <w:sz w:val="28"/>
          <w:szCs w:val="28"/>
        </w:rPr>
        <w:t>的途径，景天酸代谢途径</w:t>
      </w:r>
    </w:p>
    <w:p w14:paraId="7DD870E6" w14:textId="3768EE9B" w:rsidR="00AE53F3" w:rsidRPr="007C4A74" w:rsidRDefault="00AE53F3" w:rsidP="00AE53F3">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4.蔗糖和淀粉的合成</w:t>
      </w:r>
    </w:p>
    <w:p w14:paraId="76C96F23" w14:textId="5DD9DE7E" w:rsidR="00AE53F3" w:rsidRPr="007C4A74" w:rsidRDefault="00AE53F3" w:rsidP="00AE53F3">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5. 环境因素对光合作用的影响</w:t>
      </w:r>
    </w:p>
    <w:p w14:paraId="0D03E40E" w14:textId="2EED6851" w:rsidR="00AE53F3" w:rsidRPr="007C4A74" w:rsidRDefault="007C4A74" w:rsidP="00370E07">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认识</w:t>
      </w:r>
      <w:r w:rsidR="00ED138D" w:rsidRPr="007C4A74">
        <w:rPr>
          <w:rFonts w:ascii="仿宋_GB2312" w:eastAsia="仿宋_GB2312" w:hAnsi="仿宋_GB2312" w:cs="仿宋_GB2312" w:hint="eastAsia"/>
          <w:color w:val="000000"/>
          <w:kern w:val="0"/>
          <w:sz w:val="28"/>
          <w:szCs w:val="28"/>
        </w:rPr>
        <w:t>叶绿体的结构</w:t>
      </w:r>
      <w:r>
        <w:rPr>
          <w:rFonts w:ascii="仿宋_GB2312" w:eastAsia="仿宋_GB2312" w:hAnsi="仿宋_GB2312" w:cs="仿宋_GB2312" w:hint="eastAsia"/>
          <w:color w:val="000000"/>
          <w:kern w:val="0"/>
          <w:sz w:val="28"/>
          <w:szCs w:val="28"/>
        </w:rPr>
        <w:t>与</w:t>
      </w:r>
      <w:r w:rsidR="00ED138D" w:rsidRPr="007C4A74">
        <w:rPr>
          <w:rFonts w:ascii="仿宋_GB2312" w:eastAsia="仿宋_GB2312" w:hAnsi="仿宋_GB2312" w:cs="仿宋_GB2312" w:hint="eastAsia"/>
          <w:color w:val="000000"/>
          <w:kern w:val="0"/>
          <w:sz w:val="28"/>
          <w:szCs w:val="28"/>
        </w:rPr>
        <w:t>其功能</w:t>
      </w:r>
      <w:r>
        <w:rPr>
          <w:rFonts w:ascii="仿宋_GB2312" w:eastAsia="仿宋_GB2312" w:hAnsi="仿宋_GB2312" w:cs="仿宋_GB2312" w:hint="eastAsia"/>
          <w:color w:val="000000"/>
          <w:kern w:val="0"/>
          <w:sz w:val="28"/>
          <w:szCs w:val="28"/>
        </w:rPr>
        <w:t>的关系；</w:t>
      </w:r>
      <w:r w:rsidR="00ED138D" w:rsidRPr="007C4A74">
        <w:rPr>
          <w:rFonts w:ascii="仿宋_GB2312" w:eastAsia="仿宋_GB2312" w:hAnsi="仿宋_GB2312" w:cs="仿宋_GB2312" w:hint="eastAsia"/>
          <w:color w:val="000000"/>
          <w:kern w:val="0"/>
          <w:sz w:val="28"/>
          <w:szCs w:val="28"/>
        </w:rPr>
        <w:t>掌握光合作用光能吸</w:t>
      </w:r>
      <w:r w:rsidR="00AE53F3" w:rsidRPr="007C4A74">
        <w:rPr>
          <w:rFonts w:ascii="仿宋_GB2312" w:eastAsia="仿宋_GB2312" w:hAnsi="仿宋_GB2312" w:cs="仿宋_GB2312" w:hint="eastAsia"/>
          <w:color w:val="000000"/>
          <w:kern w:val="0"/>
          <w:sz w:val="28"/>
          <w:szCs w:val="28"/>
        </w:rPr>
        <w:t>收与传递、光化学反应、电子传递和光合磷酸化各环节的机理和意义</w:t>
      </w:r>
      <w:r>
        <w:rPr>
          <w:rFonts w:ascii="仿宋_GB2312" w:eastAsia="仿宋_GB2312" w:hAnsi="仿宋_GB2312" w:cs="仿宋_GB2312" w:hint="eastAsia"/>
          <w:color w:val="000000"/>
          <w:kern w:val="0"/>
          <w:sz w:val="28"/>
          <w:szCs w:val="28"/>
        </w:rPr>
        <w:t>；</w:t>
      </w:r>
      <w:r w:rsidR="00AE53F3" w:rsidRPr="007C4A74">
        <w:rPr>
          <w:rFonts w:ascii="仿宋_GB2312" w:eastAsia="仿宋_GB2312" w:hAnsi="仿宋_GB2312" w:cs="仿宋_GB2312" w:hint="eastAsia"/>
          <w:color w:val="000000"/>
          <w:kern w:val="0"/>
          <w:sz w:val="28"/>
          <w:szCs w:val="28"/>
        </w:rPr>
        <w:t xml:space="preserve">掌握光合碳同化的 </w:t>
      </w:r>
      <w:r w:rsidR="00AE53F3" w:rsidRPr="007C4A74">
        <w:rPr>
          <w:rFonts w:ascii="仿宋_GB2312" w:eastAsia="仿宋_GB2312" w:hAnsi="仿宋_GB2312" w:cs="仿宋_GB2312"/>
          <w:color w:val="000000"/>
          <w:kern w:val="0"/>
          <w:sz w:val="28"/>
          <w:szCs w:val="28"/>
        </w:rPr>
        <w:t>C</w:t>
      </w:r>
      <w:r w:rsidR="00AE53F3" w:rsidRPr="007C4A74">
        <w:rPr>
          <w:rFonts w:ascii="仿宋_GB2312" w:eastAsia="仿宋_GB2312" w:hAnsi="仿宋_GB2312" w:cs="仿宋_GB2312"/>
          <w:color w:val="000000"/>
          <w:kern w:val="0"/>
          <w:sz w:val="28"/>
          <w:szCs w:val="28"/>
          <w:vertAlign w:val="subscript"/>
        </w:rPr>
        <w:t>3</w:t>
      </w:r>
      <w:r w:rsidR="00AE53F3" w:rsidRPr="007C4A74">
        <w:rPr>
          <w:rFonts w:ascii="仿宋_GB2312" w:eastAsia="仿宋_GB2312" w:hAnsi="仿宋_GB2312" w:cs="仿宋_GB2312"/>
          <w:color w:val="000000"/>
          <w:kern w:val="0"/>
          <w:sz w:val="28"/>
          <w:szCs w:val="28"/>
        </w:rPr>
        <w:t>,C</w:t>
      </w:r>
      <w:r w:rsidR="00AE53F3" w:rsidRPr="007C4A74">
        <w:rPr>
          <w:rFonts w:ascii="仿宋_GB2312" w:eastAsia="仿宋_GB2312" w:hAnsi="仿宋_GB2312" w:cs="仿宋_GB2312"/>
          <w:color w:val="000000"/>
          <w:kern w:val="0"/>
          <w:sz w:val="28"/>
          <w:szCs w:val="28"/>
          <w:vertAlign w:val="subscript"/>
        </w:rPr>
        <w:t>4</w:t>
      </w:r>
      <w:r w:rsidR="00AE53F3" w:rsidRPr="007C4A74">
        <w:rPr>
          <w:rFonts w:ascii="仿宋_GB2312" w:eastAsia="仿宋_GB2312" w:hAnsi="仿宋_GB2312" w:cs="仿宋_GB2312" w:hint="eastAsia"/>
          <w:color w:val="000000"/>
          <w:kern w:val="0"/>
          <w:sz w:val="28"/>
          <w:szCs w:val="28"/>
        </w:rPr>
        <w:t>和</w:t>
      </w:r>
      <w:r w:rsidR="00AE53F3" w:rsidRPr="007C4A74">
        <w:rPr>
          <w:rFonts w:ascii="仿宋_GB2312" w:eastAsia="仿宋_GB2312" w:hAnsi="仿宋_GB2312" w:cs="仿宋_GB2312"/>
          <w:color w:val="000000"/>
          <w:kern w:val="0"/>
          <w:sz w:val="28"/>
          <w:szCs w:val="28"/>
        </w:rPr>
        <w:t>CAM</w:t>
      </w:r>
      <w:r w:rsidR="00AE53F3" w:rsidRPr="007C4A74">
        <w:rPr>
          <w:rFonts w:ascii="仿宋_GB2312" w:eastAsia="仿宋_GB2312" w:hAnsi="仿宋_GB2312" w:cs="仿宋_GB2312" w:hint="eastAsia"/>
          <w:color w:val="000000"/>
          <w:kern w:val="0"/>
          <w:sz w:val="28"/>
          <w:szCs w:val="28"/>
        </w:rPr>
        <w:t>途径、调节机制及</w:t>
      </w:r>
      <w:r w:rsidR="00AE53F3" w:rsidRPr="007C4A74">
        <w:rPr>
          <w:rFonts w:ascii="仿宋_GB2312" w:eastAsia="仿宋_GB2312" w:hAnsi="仿宋_GB2312" w:cs="仿宋_GB2312"/>
          <w:color w:val="000000"/>
          <w:kern w:val="0"/>
          <w:sz w:val="28"/>
          <w:szCs w:val="28"/>
        </w:rPr>
        <w:t>C</w:t>
      </w:r>
      <w:r w:rsidR="00AE53F3" w:rsidRPr="007C4A74">
        <w:rPr>
          <w:rFonts w:ascii="仿宋_GB2312" w:eastAsia="仿宋_GB2312" w:hAnsi="仿宋_GB2312" w:cs="仿宋_GB2312"/>
          <w:color w:val="000000"/>
          <w:kern w:val="0"/>
          <w:sz w:val="28"/>
          <w:szCs w:val="28"/>
          <w:vertAlign w:val="subscript"/>
        </w:rPr>
        <w:t>3</w:t>
      </w:r>
      <w:r w:rsidR="00AE53F3" w:rsidRPr="007C4A74">
        <w:rPr>
          <w:rFonts w:ascii="仿宋_GB2312" w:eastAsia="仿宋_GB2312" w:hAnsi="仿宋_GB2312" w:cs="仿宋_GB2312"/>
          <w:color w:val="000000"/>
          <w:kern w:val="0"/>
          <w:sz w:val="28"/>
          <w:szCs w:val="28"/>
        </w:rPr>
        <w:t>,C</w:t>
      </w:r>
      <w:r w:rsidR="00AE53F3" w:rsidRPr="007C4A74">
        <w:rPr>
          <w:rFonts w:ascii="仿宋_GB2312" w:eastAsia="仿宋_GB2312" w:hAnsi="仿宋_GB2312" w:cs="仿宋_GB2312"/>
          <w:color w:val="000000"/>
          <w:kern w:val="0"/>
          <w:sz w:val="28"/>
          <w:szCs w:val="28"/>
          <w:vertAlign w:val="subscript"/>
        </w:rPr>
        <w:t>4</w:t>
      </w:r>
      <w:r w:rsidR="00AE53F3" w:rsidRPr="007C4A74">
        <w:rPr>
          <w:rFonts w:ascii="仿宋_GB2312" w:eastAsia="仿宋_GB2312" w:hAnsi="仿宋_GB2312" w:cs="仿宋_GB2312" w:hint="eastAsia"/>
          <w:color w:val="000000"/>
          <w:kern w:val="0"/>
          <w:sz w:val="28"/>
          <w:szCs w:val="28"/>
        </w:rPr>
        <w:t>和</w:t>
      </w:r>
      <w:r w:rsidR="00AE53F3" w:rsidRPr="007C4A74">
        <w:rPr>
          <w:rFonts w:ascii="仿宋_GB2312" w:eastAsia="仿宋_GB2312" w:hAnsi="仿宋_GB2312" w:cs="仿宋_GB2312"/>
          <w:color w:val="000000"/>
          <w:kern w:val="0"/>
          <w:sz w:val="28"/>
          <w:szCs w:val="28"/>
        </w:rPr>
        <w:t>CAM</w:t>
      </w:r>
      <w:r w:rsidR="00AE53F3" w:rsidRPr="007C4A74">
        <w:rPr>
          <w:rFonts w:ascii="仿宋_GB2312" w:eastAsia="仿宋_GB2312" w:hAnsi="仿宋_GB2312" w:cs="仿宋_GB2312" w:hint="eastAsia"/>
          <w:color w:val="000000"/>
          <w:kern w:val="0"/>
          <w:sz w:val="28"/>
          <w:szCs w:val="28"/>
        </w:rPr>
        <w:t>植物的适应性意义，</w:t>
      </w:r>
      <w:r w:rsidR="00AE53F3" w:rsidRPr="007C4A74">
        <w:rPr>
          <w:rFonts w:ascii="仿宋_GB2312" w:eastAsia="仿宋_GB2312" w:hAnsi="仿宋_GB2312" w:cs="仿宋_GB2312"/>
          <w:color w:val="000000"/>
          <w:kern w:val="0"/>
          <w:sz w:val="28"/>
          <w:szCs w:val="28"/>
        </w:rPr>
        <w:t>C</w:t>
      </w:r>
      <w:r w:rsidR="00AE53F3" w:rsidRPr="007C4A74">
        <w:rPr>
          <w:rFonts w:ascii="仿宋_GB2312" w:eastAsia="仿宋_GB2312" w:hAnsi="仿宋_GB2312" w:cs="仿宋_GB2312"/>
          <w:color w:val="000000"/>
          <w:kern w:val="0"/>
          <w:sz w:val="28"/>
          <w:szCs w:val="28"/>
          <w:vertAlign w:val="subscript"/>
        </w:rPr>
        <w:t>3</w:t>
      </w:r>
      <w:r w:rsidR="00AE53F3" w:rsidRPr="007C4A74">
        <w:rPr>
          <w:rFonts w:ascii="仿宋_GB2312" w:eastAsia="仿宋_GB2312" w:hAnsi="仿宋_GB2312" w:cs="仿宋_GB2312" w:hint="eastAsia"/>
          <w:color w:val="000000"/>
          <w:kern w:val="0"/>
          <w:sz w:val="28"/>
          <w:szCs w:val="28"/>
        </w:rPr>
        <w:t>循环</w:t>
      </w:r>
      <w:r w:rsidR="00AE53F3" w:rsidRPr="007C4A74">
        <w:rPr>
          <w:rFonts w:ascii="仿宋_GB2312" w:eastAsia="仿宋_GB2312" w:hAnsi="仿宋_GB2312" w:cs="仿宋_GB2312"/>
          <w:color w:val="000000"/>
          <w:kern w:val="0"/>
          <w:sz w:val="28"/>
          <w:szCs w:val="28"/>
        </w:rPr>
        <w:t>C</w:t>
      </w:r>
      <w:r w:rsidR="00AE53F3" w:rsidRPr="007C4A74">
        <w:rPr>
          <w:rFonts w:ascii="仿宋_GB2312" w:eastAsia="仿宋_GB2312" w:hAnsi="仿宋_GB2312" w:cs="仿宋_GB2312"/>
          <w:color w:val="000000"/>
          <w:kern w:val="0"/>
          <w:sz w:val="28"/>
          <w:szCs w:val="28"/>
          <w:vertAlign w:val="subscript"/>
        </w:rPr>
        <w:t>2</w:t>
      </w:r>
      <w:r w:rsidR="00AE53F3" w:rsidRPr="007C4A74">
        <w:rPr>
          <w:rFonts w:ascii="仿宋_GB2312" w:eastAsia="仿宋_GB2312" w:hAnsi="仿宋_GB2312" w:cs="仿宋_GB2312" w:hint="eastAsia"/>
          <w:color w:val="000000"/>
          <w:kern w:val="0"/>
          <w:sz w:val="28"/>
          <w:szCs w:val="28"/>
        </w:rPr>
        <w:t>与循环的关系，环境因子对光合作用的影响</w:t>
      </w:r>
      <w:r>
        <w:rPr>
          <w:rFonts w:ascii="仿宋_GB2312" w:eastAsia="仿宋_GB2312" w:hAnsi="仿宋_GB2312" w:cs="仿宋_GB2312" w:hint="eastAsia"/>
          <w:color w:val="000000"/>
          <w:kern w:val="0"/>
          <w:sz w:val="28"/>
          <w:szCs w:val="28"/>
        </w:rPr>
        <w:t>；</w:t>
      </w:r>
      <w:r w:rsidR="00AE53F3" w:rsidRPr="007C4A74">
        <w:rPr>
          <w:rFonts w:ascii="仿宋_GB2312" w:eastAsia="仿宋_GB2312" w:hAnsi="仿宋_GB2312" w:cs="仿宋_GB2312" w:hint="eastAsia"/>
          <w:color w:val="000000"/>
          <w:kern w:val="0"/>
          <w:sz w:val="28"/>
          <w:szCs w:val="28"/>
        </w:rPr>
        <w:t>了解提高光能利用率的途径。</w:t>
      </w:r>
    </w:p>
    <w:p w14:paraId="30AAE72C" w14:textId="77777777" w:rsidR="00ED138D" w:rsidRPr="007C4A74" w:rsidRDefault="00ED138D" w:rsidP="00ED138D">
      <w:pPr>
        <w:ind w:left="1247" w:hanging="1247"/>
        <w:rPr>
          <w:rFonts w:ascii="仿宋_GB2312" w:eastAsia="仿宋_GB2312" w:hAnsi="仿宋_GB2312" w:cs="仿宋_GB2312"/>
          <w:color w:val="000000"/>
          <w:kern w:val="0"/>
          <w:sz w:val="28"/>
          <w:szCs w:val="28"/>
        </w:rPr>
      </w:pPr>
    </w:p>
    <w:p w14:paraId="064D7CE8" w14:textId="0651E7FE"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植物的呼吸代谢</w:t>
      </w:r>
    </w:p>
    <w:p w14:paraId="65BD973D" w14:textId="165FFCD9" w:rsidR="00ED138D" w:rsidRPr="007C4A74" w:rsidRDefault="00370E07" w:rsidP="00ED138D">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植物呼吸代谢的途径与特点</w:t>
      </w:r>
    </w:p>
    <w:p w14:paraId="3928C5C4" w14:textId="001600C1" w:rsidR="00ED138D" w:rsidRPr="007C4A74" w:rsidRDefault="00370E07" w:rsidP="00ED138D">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w:t>
      </w:r>
      <w:r w:rsidR="00ED138D" w:rsidRPr="007C4A74">
        <w:rPr>
          <w:rFonts w:ascii="仿宋_GB2312" w:eastAsia="仿宋_GB2312" w:hAnsi="仿宋_GB2312" w:cs="仿宋_GB2312" w:hint="eastAsia"/>
          <w:color w:val="000000"/>
          <w:kern w:val="0"/>
          <w:sz w:val="28"/>
          <w:szCs w:val="28"/>
        </w:rPr>
        <w:t>呼吸作用的生理指标、影响因素及呼吸知识在实际中的应用</w:t>
      </w:r>
    </w:p>
    <w:p w14:paraId="34AAAA05" w14:textId="6727AB80" w:rsidR="00ED138D" w:rsidRPr="007C4A74" w:rsidRDefault="00ED138D" w:rsidP="007C4A74">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掌握植物呼吸代谢的特点及其意义，了解呼吸知识在果蔬保鲜，种子贮藏和栽培方面的应用。</w:t>
      </w:r>
    </w:p>
    <w:p w14:paraId="5E67D8ED" w14:textId="77777777" w:rsidR="00ED138D" w:rsidRPr="007C4A74" w:rsidRDefault="00ED138D" w:rsidP="00ED138D">
      <w:pPr>
        <w:ind w:left="1247" w:hanging="1247"/>
        <w:rPr>
          <w:rFonts w:ascii="仿宋_GB2312" w:eastAsia="仿宋_GB2312" w:hAnsi="仿宋_GB2312" w:cs="仿宋_GB2312"/>
          <w:color w:val="000000"/>
          <w:kern w:val="0"/>
          <w:sz w:val="28"/>
          <w:szCs w:val="28"/>
        </w:rPr>
      </w:pPr>
    </w:p>
    <w:p w14:paraId="50F9DCFB" w14:textId="02FCAB5E"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五</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植物体内同化物运输与分配</w:t>
      </w:r>
    </w:p>
    <w:p w14:paraId="114D809A" w14:textId="77777777" w:rsidR="007C4A74" w:rsidRDefault="00370E07" w:rsidP="007C4A74">
      <w:pPr>
        <w:widowControl/>
        <w:jc w:val="left"/>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韧皮部中的同化物运输</w:t>
      </w:r>
    </w:p>
    <w:p w14:paraId="30A9E92D" w14:textId="27660EAB" w:rsidR="00370E07" w:rsidRPr="007C4A74" w:rsidRDefault="00370E07" w:rsidP="007C4A74">
      <w:pPr>
        <w:widowControl/>
        <w:jc w:val="left"/>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w:t>
      </w:r>
      <w:r w:rsidR="00ED138D" w:rsidRPr="007C4A74">
        <w:rPr>
          <w:rFonts w:ascii="仿宋_GB2312" w:eastAsia="仿宋_GB2312" w:hAnsi="仿宋_GB2312" w:cs="仿宋_GB2312" w:hint="eastAsia"/>
          <w:color w:val="000000"/>
          <w:kern w:val="0"/>
          <w:sz w:val="28"/>
          <w:szCs w:val="28"/>
        </w:rPr>
        <w:t>碳水化合物的装载与卸出</w:t>
      </w:r>
    </w:p>
    <w:p w14:paraId="666E9C52" w14:textId="3DE81EBE" w:rsidR="00ED138D" w:rsidRPr="007C4A74" w:rsidRDefault="00370E07" w:rsidP="00370E07">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w:t>
      </w:r>
      <w:r w:rsidR="00ED138D" w:rsidRPr="007C4A74">
        <w:rPr>
          <w:rFonts w:ascii="仿宋_GB2312" w:eastAsia="仿宋_GB2312" w:hAnsi="仿宋_GB2312" w:cs="仿宋_GB2312" w:hint="eastAsia"/>
          <w:color w:val="000000"/>
          <w:kern w:val="0"/>
          <w:sz w:val="28"/>
          <w:szCs w:val="28"/>
        </w:rPr>
        <w:t>同化物的配置与分配</w:t>
      </w:r>
    </w:p>
    <w:p w14:paraId="295A7B34" w14:textId="196AF324" w:rsidR="00ED138D" w:rsidRPr="007C4A74" w:rsidRDefault="00ED138D" w:rsidP="007C4A74">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掌握韧皮部同化物运输</w:t>
      </w:r>
      <w:r w:rsidR="00370E07" w:rsidRPr="007C4A74">
        <w:rPr>
          <w:rFonts w:ascii="仿宋_GB2312" w:eastAsia="仿宋_GB2312" w:hAnsi="仿宋_GB2312" w:cs="仿宋_GB2312" w:hint="eastAsia"/>
          <w:color w:val="000000"/>
          <w:kern w:val="0"/>
          <w:sz w:val="28"/>
          <w:szCs w:val="28"/>
        </w:rPr>
        <w:t>物质的形式、运输</w:t>
      </w:r>
      <w:r w:rsidRPr="007C4A74">
        <w:rPr>
          <w:rFonts w:ascii="仿宋_GB2312" w:eastAsia="仿宋_GB2312" w:hAnsi="仿宋_GB2312" w:cs="仿宋_GB2312" w:hint="eastAsia"/>
          <w:color w:val="000000"/>
          <w:kern w:val="0"/>
          <w:sz w:val="28"/>
          <w:szCs w:val="28"/>
        </w:rPr>
        <w:t>机理</w:t>
      </w:r>
      <w:r w:rsidR="00370E07" w:rsidRPr="007C4A74">
        <w:rPr>
          <w:rFonts w:ascii="仿宋_GB2312" w:eastAsia="仿宋_GB2312" w:hAnsi="仿宋_GB2312" w:cs="仿宋_GB2312" w:hint="eastAsia"/>
          <w:color w:val="000000"/>
          <w:kern w:val="0"/>
          <w:sz w:val="28"/>
          <w:szCs w:val="28"/>
        </w:rPr>
        <w:t>；</w:t>
      </w:r>
      <w:r w:rsidRPr="007C4A74">
        <w:rPr>
          <w:rFonts w:ascii="仿宋_GB2312" w:eastAsia="仿宋_GB2312" w:hAnsi="仿宋_GB2312" w:cs="仿宋_GB2312" w:hint="eastAsia"/>
          <w:color w:val="000000"/>
          <w:kern w:val="0"/>
          <w:sz w:val="28"/>
          <w:szCs w:val="28"/>
        </w:rPr>
        <w:t>韧皮部装载机制及同化物分配规律。</w:t>
      </w:r>
    </w:p>
    <w:p w14:paraId="4F275F8D" w14:textId="77777777" w:rsidR="00ED138D" w:rsidRPr="007C4A74" w:rsidRDefault="00ED138D" w:rsidP="00ED138D">
      <w:pPr>
        <w:rPr>
          <w:rFonts w:ascii="仿宋_GB2312" w:eastAsia="仿宋_GB2312" w:hAnsi="仿宋_GB2312" w:cs="仿宋_GB2312"/>
          <w:color w:val="000000"/>
          <w:kern w:val="0"/>
          <w:sz w:val="28"/>
          <w:szCs w:val="28"/>
        </w:rPr>
      </w:pPr>
    </w:p>
    <w:p w14:paraId="348988DA" w14:textId="7C59910C"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植物生长物质</w:t>
      </w:r>
    </w:p>
    <w:p w14:paraId="1B53EADD" w14:textId="153B30DC" w:rsidR="00ED138D" w:rsidRPr="007C4A74" w:rsidRDefault="00370E07" w:rsidP="00370E07">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植物生长物质的概念</w:t>
      </w:r>
    </w:p>
    <w:p w14:paraId="67EFB9B8" w14:textId="7497E3F9" w:rsidR="00ED138D" w:rsidRPr="007C4A74" w:rsidRDefault="00370E07" w:rsidP="00370E07">
      <w:pPr>
        <w:tabs>
          <w:tab w:val="num" w:pos="900"/>
        </w:tabs>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w:t>
      </w:r>
      <w:r w:rsidR="00ED138D" w:rsidRPr="007C4A74">
        <w:rPr>
          <w:rFonts w:ascii="仿宋_GB2312" w:eastAsia="仿宋_GB2312" w:hAnsi="仿宋_GB2312" w:cs="仿宋_GB2312" w:hint="eastAsia"/>
          <w:color w:val="000000"/>
          <w:kern w:val="0"/>
          <w:sz w:val="28"/>
          <w:szCs w:val="28"/>
        </w:rPr>
        <w:t>生长素</w:t>
      </w:r>
      <w:r w:rsidRPr="007C4A74">
        <w:rPr>
          <w:rFonts w:ascii="仿宋_GB2312" w:eastAsia="仿宋_GB2312" w:hAnsi="仿宋_GB2312" w:cs="仿宋_GB2312" w:hint="eastAsia"/>
          <w:color w:val="000000"/>
          <w:kern w:val="0"/>
          <w:sz w:val="28"/>
          <w:szCs w:val="28"/>
        </w:rPr>
        <w:t>，赤</w:t>
      </w:r>
      <w:r w:rsidR="00ED138D" w:rsidRPr="007C4A74">
        <w:rPr>
          <w:rFonts w:ascii="仿宋_GB2312" w:eastAsia="仿宋_GB2312" w:hAnsi="仿宋_GB2312" w:cs="仿宋_GB2312" w:hint="eastAsia"/>
          <w:color w:val="000000"/>
          <w:kern w:val="0"/>
          <w:sz w:val="28"/>
          <w:szCs w:val="28"/>
        </w:rPr>
        <w:t>霉素</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细胞分裂素</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脱落酸</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乙烯</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油菜素内酯</w:t>
      </w:r>
    </w:p>
    <w:p w14:paraId="18B6B0B6" w14:textId="6705E2F8" w:rsidR="00ED138D" w:rsidRPr="007C4A74" w:rsidRDefault="00370E07" w:rsidP="00ED138D">
      <w:pPr>
        <w:tabs>
          <w:tab w:val="num" w:pos="0"/>
          <w:tab w:val="num" w:pos="900"/>
        </w:tabs>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w:t>
      </w:r>
      <w:r w:rsidR="00ED138D" w:rsidRPr="007C4A74">
        <w:rPr>
          <w:rFonts w:ascii="仿宋_GB2312" w:eastAsia="仿宋_GB2312" w:hAnsi="仿宋_GB2312" w:cs="仿宋_GB2312" w:hint="eastAsia"/>
          <w:color w:val="000000"/>
          <w:kern w:val="0"/>
          <w:sz w:val="28"/>
          <w:szCs w:val="28"/>
        </w:rPr>
        <w:t>植物激素间的相互关系：动态平衡、增效作用与颉颃作用。</w:t>
      </w:r>
    </w:p>
    <w:p w14:paraId="33A5FA61" w14:textId="479E6DF0" w:rsidR="00ED138D" w:rsidRPr="007C4A74" w:rsidRDefault="00370E07" w:rsidP="00370E07">
      <w:pPr>
        <w:tabs>
          <w:tab w:val="num" w:pos="0"/>
          <w:tab w:val="num" w:pos="900"/>
        </w:tabs>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4.</w:t>
      </w:r>
      <w:r w:rsidR="00ED138D" w:rsidRPr="007C4A74">
        <w:rPr>
          <w:rFonts w:ascii="仿宋_GB2312" w:eastAsia="仿宋_GB2312" w:hAnsi="仿宋_GB2312" w:cs="仿宋_GB2312" w:hint="eastAsia"/>
          <w:color w:val="000000"/>
          <w:kern w:val="0"/>
          <w:sz w:val="28"/>
          <w:szCs w:val="28"/>
        </w:rPr>
        <w:t>植物生长调节剂在农业生产上的应用。</w:t>
      </w:r>
    </w:p>
    <w:p w14:paraId="1E92D4BA" w14:textId="43D9991C" w:rsidR="00ED138D" w:rsidRPr="007C4A74" w:rsidRDefault="00ED138D" w:rsidP="00370E07">
      <w:pPr>
        <w:tabs>
          <w:tab w:val="num" w:pos="0"/>
        </w:tabs>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w:t>
      </w:r>
      <w:r w:rsidR="00370E07" w:rsidRPr="007C4A74">
        <w:rPr>
          <w:rFonts w:ascii="仿宋_GB2312" w:eastAsia="仿宋_GB2312" w:hAnsi="仿宋_GB2312" w:cs="仿宋_GB2312" w:hint="eastAsia"/>
          <w:color w:val="000000"/>
          <w:kern w:val="0"/>
          <w:sz w:val="28"/>
          <w:szCs w:val="28"/>
        </w:rPr>
        <w:t>植物生长物质的概念；掌握各种</w:t>
      </w:r>
      <w:r w:rsidRPr="007C4A74">
        <w:rPr>
          <w:rFonts w:ascii="仿宋_GB2312" w:eastAsia="仿宋_GB2312" w:hAnsi="仿宋_GB2312" w:cs="仿宋_GB2312" w:hint="eastAsia"/>
          <w:color w:val="000000"/>
          <w:kern w:val="0"/>
          <w:sz w:val="28"/>
          <w:szCs w:val="28"/>
        </w:rPr>
        <w:t>激素的主要特点、生理功能和作用机理</w:t>
      </w:r>
      <w:r w:rsidR="00370E07" w:rsidRPr="007C4A74">
        <w:rPr>
          <w:rFonts w:ascii="仿宋_GB2312" w:eastAsia="仿宋_GB2312" w:hAnsi="仿宋_GB2312" w:cs="仿宋_GB2312" w:hint="eastAsia"/>
          <w:color w:val="000000"/>
          <w:kern w:val="0"/>
          <w:sz w:val="28"/>
          <w:szCs w:val="28"/>
        </w:rPr>
        <w:t>；植物激素间的相互影响，植物生长调节剂的种类及应用。</w:t>
      </w:r>
    </w:p>
    <w:p w14:paraId="522B0FE8" w14:textId="77777777" w:rsidR="00ED138D" w:rsidRPr="007C4A74" w:rsidRDefault="00ED138D" w:rsidP="00ED138D">
      <w:pPr>
        <w:rPr>
          <w:rFonts w:ascii="仿宋_GB2312" w:eastAsia="仿宋_GB2312" w:hAnsi="仿宋_GB2312" w:cs="仿宋_GB2312"/>
          <w:color w:val="000000"/>
          <w:kern w:val="0"/>
          <w:sz w:val="28"/>
          <w:szCs w:val="28"/>
        </w:rPr>
      </w:pPr>
    </w:p>
    <w:p w14:paraId="590E1D08" w14:textId="7916465E"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植物的生长与分化</w:t>
      </w:r>
    </w:p>
    <w:p w14:paraId="0360A5D5" w14:textId="4B9C01C1" w:rsidR="00ED138D" w:rsidRPr="007C4A74" w:rsidRDefault="006D068C" w:rsidP="00ED138D">
      <w:pPr>
        <w:ind w:leftChars="-2" w:left="-4"/>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370E07"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植物细胞的生长和分化</w:t>
      </w:r>
    </w:p>
    <w:p w14:paraId="2DC69972" w14:textId="7850FFBA" w:rsidR="00ED138D" w:rsidRPr="007C4A74" w:rsidRDefault="006D068C" w:rsidP="00ED138D">
      <w:pPr>
        <w:ind w:leftChars="-2" w:left="-4"/>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w:t>
      </w:r>
      <w:r w:rsidR="00370E07"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植物的生长和分化</w:t>
      </w:r>
    </w:p>
    <w:p w14:paraId="36F985AD" w14:textId="1065C755" w:rsidR="00ED138D" w:rsidRPr="007C4A74" w:rsidRDefault="006D068C" w:rsidP="00ED138D">
      <w:pPr>
        <w:ind w:leftChars="-2" w:left="-4"/>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w:t>
      </w:r>
      <w:r w:rsidR="00370E07"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环境因子对植物生长的影响</w:t>
      </w:r>
    </w:p>
    <w:p w14:paraId="1D8A20D5" w14:textId="35201700" w:rsidR="00ED138D" w:rsidRPr="007C4A74" w:rsidRDefault="006D068C" w:rsidP="00ED138D">
      <w:pPr>
        <w:tabs>
          <w:tab w:val="num" w:pos="735"/>
        </w:tabs>
        <w:ind w:leftChars="-2" w:left="-4"/>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4</w:t>
      </w:r>
      <w:r w:rsidR="00370E07"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植物的运动</w:t>
      </w:r>
    </w:p>
    <w:p w14:paraId="24CF6AC7" w14:textId="02164736" w:rsidR="00ED138D" w:rsidRPr="007C4A74" w:rsidRDefault="006D068C" w:rsidP="00674930">
      <w:pPr>
        <w:ind w:leftChars="16" w:left="34"/>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w:t>
      </w:r>
      <w:r w:rsidR="00ED138D" w:rsidRPr="007C4A74">
        <w:rPr>
          <w:rFonts w:ascii="仿宋_GB2312" w:eastAsia="仿宋_GB2312" w:hAnsi="仿宋_GB2312" w:cs="仿宋_GB2312" w:hint="eastAsia"/>
          <w:color w:val="000000"/>
          <w:kern w:val="0"/>
          <w:sz w:val="28"/>
          <w:szCs w:val="28"/>
        </w:rPr>
        <w:t>植物细胞分裂、</w:t>
      </w:r>
      <w:r w:rsidRPr="007C4A74">
        <w:rPr>
          <w:rFonts w:ascii="仿宋_GB2312" w:eastAsia="仿宋_GB2312" w:hAnsi="仿宋_GB2312" w:cs="仿宋_GB2312" w:hint="eastAsia"/>
          <w:color w:val="000000"/>
          <w:kern w:val="0"/>
          <w:sz w:val="28"/>
          <w:szCs w:val="28"/>
        </w:rPr>
        <w:t>分化</w:t>
      </w:r>
      <w:r w:rsidR="00ED138D" w:rsidRPr="007C4A74">
        <w:rPr>
          <w:rFonts w:ascii="仿宋_GB2312" w:eastAsia="仿宋_GB2312" w:hAnsi="仿宋_GB2312" w:cs="仿宋_GB2312" w:hint="eastAsia"/>
          <w:color w:val="000000"/>
          <w:kern w:val="0"/>
          <w:sz w:val="28"/>
          <w:szCs w:val="28"/>
        </w:rPr>
        <w:t>、</w:t>
      </w:r>
      <w:r w:rsidRPr="007C4A74">
        <w:rPr>
          <w:rFonts w:ascii="仿宋_GB2312" w:eastAsia="仿宋_GB2312" w:hAnsi="仿宋_GB2312" w:cs="仿宋_GB2312" w:hint="eastAsia"/>
          <w:color w:val="000000"/>
          <w:kern w:val="0"/>
          <w:sz w:val="28"/>
          <w:szCs w:val="28"/>
        </w:rPr>
        <w:t>生长</w:t>
      </w:r>
      <w:r w:rsidR="00ED138D" w:rsidRPr="007C4A74">
        <w:rPr>
          <w:rFonts w:ascii="仿宋_GB2312" w:eastAsia="仿宋_GB2312" w:hAnsi="仿宋_GB2312" w:cs="仿宋_GB2312" w:hint="eastAsia"/>
          <w:color w:val="000000"/>
          <w:kern w:val="0"/>
          <w:sz w:val="28"/>
          <w:szCs w:val="28"/>
        </w:rPr>
        <w:t>、程序性细胞死亡</w:t>
      </w:r>
      <w:r w:rsidRPr="007C4A74">
        <w:rPr>
          <w:rFonts w:ascii="仿宋_GB2312" w:eastAsia="仿宋_GB2312" w:hAnsi="仿宋_GB2312" w:cs="仿宋_GB2312" w:hint="eastAsia"/>
          <w:color w:val="000000"/>
          <w:kern w:val="0"/>
          <w:sz w:val="28"/>
          <w:szCs w:val="28"/>
        </w:rPr>
        <w:t>的概念</w:t>
      </w:r>
      <w:r w:rsidR="00ED138D" w:rsidRPr="007C4A74">
        <w:rPr>
          <w:rFonts w:ascii="仿宋_GB2312" w:eastAsia="仿宋_GB2312" w:hAnsi="仿宋_GB2312" w:cs="仿宋_GB2312" w:hint="eastAsia"/>
          <w:color w:val="000000"/>
          <w:kern w:val="0"/>
          <w:sz w:val="28"/>
          <w:szCs w:val="28"/>
        </w:rPr>
        <w:t>；植物</w:t>
      </w:r>
      <w:r w:rsidRPr="007C4A74">
        <w:rPr>
          <w:rFonts w:ascii="仿宋_GB2312" w:eastAsia="仿宋_GB2312" w:hAnsi="仿宋_GB2312" w:cs="仿宋_GB2312" w:hint="eastAsia"/>
          <w:color w:val="000000"/>
          <w:kern w:val="0"/>
          <w:sz w:val="28"/>
          <w:szCs w:val="28"/>
        </w:rPr>
        <w:t>生长</w:t>
      </w:r>
      <w:r w:rsidR="00ED138D" w:rsidRPr="007C4A74">
        <w:rPr>
          <w:rFonts w:ascii="仿宋_GB2312" w:eastAsia="仿宋_GB2312" w:hAnsi="仿宋_GB2312" w:cs="仿宋_GB2312" w:hint="eastAsia"/>
          <w:color w:val="000000"/>
          <w:kern w:val="0"/>
          <w:sz w:val="28"/>
          <w:szCs w:val="28"/>
        </w:rPr>
        <w:t>分化的特点</w:t>
      </w:r>
      <w:r w:rsidRPr="007C4A74">
        <w:rPr>
          <w:rFonts w:ascii="仿宋_GB2312" w:eastAsia="仿宋_GB2312" w:hAnsi="仿宋_GB2312" w:cs="仿宋_GB2312" w:hint="eastAsia"/>
          <w:color w:val="000000"/>
          <w:kern w:val="0"/>
          <w:sz w:val="28"/>
          <w:szCs w:val="28"/>
        </w:rPr>
        <w:t>与调控；植物</w:t>
      </w:r>
      <w:r w:rsidR="002A4A6B" w:rsidRPr="007C4A74">
        <w:rPr>
          <w:rFonts w:ascii="仿宋_GB2312" w:eastAsia="仿宋_GB2312" w:hAnsi="仿宋_GB2312" w:cs="仿宋_GB2312" w:hint="eastAsia"/>
          <w:color w:val="000000"/>
          <w:kern w:val="0"/>
          <w:sz w:val="28"/>
          <w:szCs w:val="28"/>
        </w:rPr>
        <w:t>生长的</w:t>
      </w:r>
      <w:r w:rsidR="00ED138D" w:rsidRPr="007C4A74">
        <w:rPr>
          <w:rFonts w:ascii="仿宋_GB2312" w:eastAsia="仿宋_GB2312" w:hAnsi="仿宋_GB2312" w:cs="仿宋_GB2312" w:hint="eastAsia"/>
          <w:color w:val="000000"/>
          <w:kern w:val="0"/>
          <w:sz w:val="28"/>
          <w:szCs w:val="28"/>
        </w:rPr>
        <w:t>相关性</w:t>
      </w:r>
      <w:r w:rsidR="002A4A6B" w:rsidRPr="007C4A74">
        <w:rPr>
          <w:rFonts w:ascii="仿宋_GB2312" w:eastAsia="仿宋_GB2312" w:hAnsi="仿宋_GB2312" w:cs="仿宋_GB2312" w:hint="eastAsia"/>
          <w:color w:val="000000"/>
          <w:kern w:val="0"/>
          <w:sz w:val="28"/>
          <w:szCs w:val="28"/>
        </w:rPr>
        <w:t>；光对植物生长发育的影响；</w:t>
      </w:r>
      <w:r w:rsidR="00674930" w:rsidRPr="007C4A74">
        <w:rPr>
          <w:rFonts w:ascii="仿宋_GB2312" w:eastAsia="仿宋_GB2312" w:hAnsi="仿宋_GB2312" w:cs="仿宋_GB2312" w:hint="eastAsia"/>
          <w:color w:val="000000"/>
          <w:kern w:val="0"/>
          <w:sz w:val="28"/>
          <w:szCs w:val="28"/>
        </w:rPr>
        <w:t>植物的运动及</w:t>
      </w:r>
      <w:r w:rsidR="00674930" w:rsidRPr="007C4A74">
        <w:rPr>
          <w:rFonts w:ascii="仿宋_GB2312" w:eastAsia="仿宋_GB2312" w:hAnsi="仿宋_GB2312" w:cs="仿宋_GB2312" w:hint="eastAsia"/>
          <w:color w:val="000000"/>
          <w:kern w:val="0"/>
          <w:sz w:val="28"/>
          <w:szCs w:val="28"/>
        </w:rPr>
        <w:lastRenderedPageBreak/>
        <w:t>机理</w:t>
      </w:r>
      <w:r w:rsidR="00ED138D" w:rsidRPr="007C4A74">
        <w:rPr>
          <w:rFonts w:ascii="仿宋_GB2312" w:eastAsia="仿宋_GB2312" w:hAnsi="仿宋_GB2312" w:cs="仿宋_GB2312" w:hint="eastAsia"/>
          <w:color w:val="000000"/>
          <w:kern w:val="0"/>
          <w:sz w:val="28"/>
          <w:szCs w:val="28"/>
        </w:rPr>
        <w:t xml:space="preserve">； </w:t>
      </w:r>
    </w:p>
    <w:p w14:paraId="77E1EB46" w14:textId="77777777" w:rsidR="00ED138D" w:rsidRPr="007C4A74" w:rsidRDefault="00ED138D" w:rsidP="00ED138D">
      <w:pPr>
        <w:rPr>
          <w:rFonts w:ascii="仿宋_GB2312" w:eastAsia="仿宋_GB2312" w:hAnsi="仿宋_GB2312" w:cs="仿宋_GB2312"/>
          <w:color w:val="000000"/>
          <w:kern w:val="0"/>
          <w:sz w:val="28"/>
          <w:szCs w:val="28"/>
        </w:rPr>
      </w:pPr>
    </w:p>
    <w:p w14:paraId="310BD777" w14:textId="66A17203"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植物的成花诱导生理</w:t>
      </w:r>
    </w:p>
    <w:p w14:paraId="2E55AD99" w14:textId="08F1A955" w:rsidR="00ED138D" w:rsidRPr="007C4A74" w:rsidRDefault="002A4A6B" w:rsidP="002A4A6B">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植物从幼年期到生殖期的</w:t>
      </w:r>
      <w:r w:rsidRPr="007C4A74">
        <w:rPr>
          <w:rFonts w:ascii="仿宋_GB2312" w:eastAsia="仿宋_GB2312" w:hAnsi="仿宋_GB2312" w:cs="仿宋_GB2312" w:hint="eastAsia"/>
          <w:color w:val="000000"/>
          <w:kern w:val="0"/>
          <w:sz w:val="28"/>
          <w:szCs w:val="28"/>
        </w:rPr>
        <w:t>转变</w:t>
      </w:r>
    </w:p>
    <w:p w14:paraId="27F1975B" w14:textId="346C9C1C" w:rsidR="00ED138D" w:rsidRPr="007C4A74" w:rsidRDefault="002A4A6B" w:rsidP="002A4A6B">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2.温度对成花的影响--</w:t>
      </w:r>
      <w:r w:rsidR="00ED138D" w:rsidRPr="007C4A74">
        <w:rPr>
          <w:rFonts w:ascii="仿宋_GB2312" w:eastAsia="仿宋_GB2312" w:hAnsi="仿宋_GB2312" w:cs="仿宋_GB2312" w:hint="eastAsia"/>
          <w:color w:val="000000"/>
          <w:kern w:val="0"/>
          <w:sz w:val="28"/>
          <w:szCs w:val="28"/>
        </w:rPr>
        <w:t>春化作用</w:t>
      </w:r>
    </w:p>
    <w:p w14:paraId="7A48508D" w14:textId="569A685C" w:rsidR="00ED138D" w:rsidRPr="007C4A74" w:rsidRDefault="002A4A6B" w:rsidP="002A4A6B">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3.光周期对成花的影响--</w:t>
      </w:r>
      <w:r w:rsidR="00ED138D" w:rsidRPr="007C4A74">
        <w:rPr>
          <w:rFonts w:ascii="仿宋_GB2312" w:eastAsia="仿宋_GB2312" w:hAnsi="仿宋_GB2312" w:cs="仿宋_GB2312" w:hint="eastAsia"/>
          <w:color w:val="000000"/>
          <w:kern w:val="0"/>
          <w:sz w:val="28"/>
          <w:szCs w:val="28"/>
        </w:rPr>
        <w:t>光周期现象</w:t>
      </w:r>
    </w:p>
    <w:p w14:paraId="1D2BD52D" w14:textId="0C8A8229" w:rsidR="00ED138D" w:rsidRPr="007C4A74" w:rsidRDefault="00ED138D" w:rsidP="002A4A6B">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w:t>
      </w:r>
      <w:r w:rsidR="002A4A6B" w:rsidRPr="007C4A74">
        <w:rPr>
          <w:rFonts w:ascii="仿宋_GB2312" w:eastAsia="仿宋_GB2312" w:hAnsi="仿宋_GB2312" w:cs="仿宋_GB2312" w:hint="eastAsia"/>
          <w:color w:val="000000"/>
          <w:kern w:val="0"/>
          <w:sz w:val="28"/>
          <w:szCs w:val="28"/>
        </w:rPr>
        <w:t>幼年期、成年成花诱导等概念，掌握</w:t>
      </w:r>
      <w:r w:rsidRPr="007C4A74">
        <w:rPr>
          <w:rFonts w:ascii="仿宋_GB2312" w:eastAsia="仿宋_GB2312" w:hAnsi="仿宋_GB2312" w:cs="仿宋_GB2312" w:hint="eastAsia"/>
          <w:color w:val="000000"/>
          <w:kern w:val="0"/>
          <w:sz w:val="28"/>
          <w:szCs w:val="28"/>
        </w:rPr>
        <w:t>春化作用与光周期现象，春化作用和光周期现象的机制</w:t>
      </w:r>
      <w:r w:rsidR="002A4A6B" w:rsidRPr="007C4A74">
        <w:rPr>
          <w:rFonts w:ascii="仿宋_GB2312" w:eastAsia="仿宋_GB2312" w:hAnsi="仿宋_GB2312" w:cs="仿宋_GB2312" w:hint="eastAsia"/>
          <w:color w:val="000000"/>
          <w:kern w:val="0"/>
          <w:sz w:val="28"/>
          <w:szCs w:val="28"/>
        </w:rPr>
        <w:t>及在农业生产上的应用</w:t>
      </w:r>
      <w:r w:rsidRPr="007C4A74">
        <w:rPr>
          <w:rFonts w:ascii="仿宋_GB2312" w:eastAsia="仿宋_GB2312" w:hAnsi="仿宋_GB2312" w:cs="仿宋_GB2312" w:hint="eastAsia"/>
          <w:color w:val="000000"/>
          <w:kern w:val="0"/>
          <w:sz w:val="28"/>
          <w:szCs w:val="28"/>
        </w:rPr>
        <w:t>。</w:t>
      </w:r>
    </w:p>
    <w:p w14:paraId="1C8B691C" w14:textId="77777777" w:rsidR="002A4A6B" w:rsidRPr="007C4A74" w:rsidRDefault="002A4A6B" w:rsidP="00ED138D">
      <w:pPr>
        <w:rPr>
          <w:rFonts w:ascii="仿宋_GB2312" w:eastAsia="仿宋_GB2312" w:hAnsi="仿宋_GB2312" w:cs="仿宋_GB2312"/>
          <w:color w:val="000000"/>
          <w:kern w:val="0"/>
          <w:sz w:val="28"/>
          <w:szCs w:val="28"/>
        </w:rPr>
      </w:pPr>
    </w:p>
    <w:p w14:paraId="38DAEE92" w14:textId="5C4AF34C" w:rsidR="00ED138D" w:rsidRPr="007C4A74" w:rsidRDefault="00813B49" w:rsidP="00ED138D">
      <w:pP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植物有性生殖生理</w:t>
      </w:r>
    </w:p>
    <w:p w14:paraId="41FF2ACF" w14:textId="014B9E1C" w:rsidR="00ED138D" w:rsidRPr="007C4A74" w:rsidRDefault="002A4A6B" w:rsidP="002A4A6B">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花发育生理</w:t>
      </w:r>
    </w:p>
    <w:p w14:paraId="751A23E2" w14:textId="2CD5EAC6" w:rsidR="00ED138D" w:rsidRPr="007C4A74" w:rsidRDefault="002A4A6B" w:rsidP="002A4A6B">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2.雌</w:t>
      </w:r>
      <w:r w:rsidR="00ED138D" w:rsidRPr="007C4A74">
        <w:rPr>
          <w:rFonts w:ascii="仿宋_GB2312" w:eastAsia="仿宋_GB2312" w:hAnsi="仿宋_GB2312" w:cs="仿宋_GB2312" w:hint="eastAsia"/>
          <w:color w:val="000000"/>
          <w:kern w:val="0"/>
          <w:sz w:val="28"/>
          <w:szCs w:val="28"/>
        </w:rPr>
        <w:t>雄配子体发育生理</w:t>
      </w:r>
    </w:p>
    <w:p w14:paraId="48A69792" w14:textId="7C123BC9" w:rsidR="00ED138D" w:rsidRPr="007C4A74" w:rsidRDefault="002A4A6B" w:rsidP="002A4A6B">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w:t>
      </w:r>
      <w:r w:rsidR="00ED138D" w:rsidRPr="007C4A74">
        <w:rPr>
          <w:rFonts w:ascii="仿宋_GB2312" w:eastAsia="仿宋_GB2312" w:hAnsi="仿宋_GB2312" w:cs="仿宋_GB2312" w:hint="eastAsia"/>
          <w:color w:val="000000"/>
          <w:kern w:val="0"/>
          <w:sz w:val="28"/>
          <w:szCs w:val="28"/>
        </w:rPr>
        <w:t xml:space="preserve">授粉受精生理 </w:t>
      </w:r>
    </w:p>
    <w:p w14:paraId="3A119880" w14:textId="26A74F34" w:rsidR="00ED138D" w:rsidRPr="007C4A74" w:rsidRDefault="002A4A6B" w:rsidP="007C4A74">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w:t>
      </w:r>
      <w:r w:rsidR="00ED138D" w:rsidRPr="007C4A74">
        <w:rPr>
          <w:rFonts w:ascii="仿宋_GB2312" w:eastAsia="仿宋_GB2312" w:hAnsi="仿宋_GB2312" w:cs="仿宋_GB2312" w:hint="eastAsia"/>
          <w:color w:val="000000"/>
          <w:kern w:val="0"/>
          <w:sz w:val="28"/>
          <w:szCs w:val="28"/>
        </w:rPr>
        <w:t>花</w:t>
      </w:r>
      <w:r w:rsidRPr="007C4A74">
        <w:rPr>
          <w:rFonts w:ascii="仿宋_GB2312" w:eastAsia="仿宋_GB2312" w:hAnsi="仿宋_GB2312" w:cs="仿宋_GB2312" w:hint="eastAsia"/>
          <w:color w:val="000000"/>
          <w:kern w:val="0"/>
          <w:sz w:val="28"/>
          <w:szCs w:val="28"/>
        </w:rPr>
        <w:t>器官</w:t>
      </w:r>
      <w:r w:rsidR="00ED138D" w:rsidRPr="007C4A74">
        <w:rPr>
          <w:rFonts w:ascii="仿宋_GB2312" w:eastAsia="仿宋_GB2312" w:hAnsi="仿宋_GB2312" w:cs="仿宋_GB2312" w:hint="eastAsia"/>
          <w:color w:val="000000"/>
          <w:kern w:val="0"/>
          <w:sz w:val="28"/>
          <w:szCs w:val="28"/>
        </w:rPr>
        <w:t>发育</w:t>
      </w:r>
      <w:r w:rsidR="007C4A74" w:rsidRPr="007C4A74">
        <w:rPr>
          <w:rFonts w:ascii="仿宋_GB2312" w:eastAsia="仿宋_GB2312" w:hAnsi="仿宋_GB2312" w:cs="仿宋_GB2312" w:hint="eastAsia"/>
          <w:color w:val="000000"/>
          <w:kern w:val="0"/>
          <w:sz w:val="28"/>
          <w:szCs w:val="28"/>
        </w:rPr>
        <w:t>基因调控</w:t>
      </w:r>
      <w:r w:rsidRPr="007C4A74">
        <w:rPr>
          <w:rFonts w:ascii="仿宋_GB2312" w:eastAsia="仿宋_GB2312" w:hAnsi="仿宋_GB2312" w:cs="仿宋_GB2312" w:hint="eastAsia"/>
          <w:color w:val="000000"/>
          <w:kern w:val="0"/>
          <w:sz w:val="28"/>
          <w:szCs w:val="28"/>
        </w:rPr>
        <w:t>的“ABC”模型</w:t>
      </w:r>
      <w:r w:rsidR="00ED138D" w:rsidRPr="007C4A74">
        <w:rPr>
          <w:rFonts w:ascii="仿宋_GB2312" w:eastAsia="仿宋_GB2312" w:hAnsi="仿宋_GB2312" w:cs="仿宋_GB2312" w:hint="eastAsia"/>
          <w:color w:val="000000"/>
          <w:kern w:val="0"/>
          <w:sz w:val="28"/>
          <w:szCs w:val="28"/>
        </w:rPr>
        <w:t>；雌</w:t>
      </w:r>
      <w:r w:rsidR="007C4A74"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雄配子体的发育生理；授粉受精生理；自交</w:t>
      </w:r>
      <w:proofErr w:type="gramStart"/>
      <w:r w:rsidR="00ED138D" w:rsidRPr="007C4A74">
        <w:rPr>
          <w:rFonts w:ascii="仿宋_GB2312" w:eastAsia="仿宋_GB2312" w:hAnsi="仿宋_GB2312" w:cs="仿宋_GB2312" w:hint="eastAsia"/>
          <w:color w:val="000000"/>
          <w:kern w:val="0"/>
          <w:sz w:val="28"/>
          <w:szCs w:val="28"/>
        </w:rPr>
        <w:t>不</w:t>
      </w:r>
      <w:proofErr w:type="gramEnd"/>
      <w:r w:rsidR="00ED138D" w:rsidRPr="007C4A74">
        <w:rPr>
          <w:rFonts w:ascii="仿宋_GB2312" w:eastAsia="仿宋_GB2312" w:hAnsi="仿宋_GB2312" w:cs="仿宋_GB2312" w:hint="eastAsia"/>
          <w:color w:val="000000"/>
          <w:kern w:val="0"/>
          <w:sz w:val="28"/>
          <w:szCs w:val="28"/>
        </w:rPr>
        <w:t>亲和的分子</w:t>
      </w:r>
      <w:r w:rsidRPr="007C4A74">
        <w:rPr>
          <w:rFonts w:ascii="仿宋_GB2312" w:eastAsia="仿宋_GB2312" w:hAnsi="仿宋_GB2312" w:cs="仿宋_GB2312" w:hint="eastAsia"/>
          <w:color w:val="000000"/>
          <w:kern w:val="0"/>
          <w:sz w:val="28"/>
          <w:szCs w:val="28"/>
        </w:rPr>
        <w:t>基础。</w:t>
      </w:r>
    </w:p>
    <w:p w14:paraId="6F9E1807" w14:textId="77777777" w:rsidR="00ED138D" w:rsidRPr="007C4A74" w:rsidRDefault="00ED138D" w:rsidP="00ED138D">
      <w:pPr>
        <w:rPr>
          <w:rFonts w:ascii="仿宋_GB2312" w:eastAsia="仿宋_GB2312" w:hAnsi="仿宋_GB2312" w:cs="仿宋_GB2312"/>
          <w:color w:val="000000"/>
          <w:kern w:val="0"/>
          <w:sz w:val="28"/>
          <w:szCs w:val="28"/>
        </w:rPr>
      </w:pPr>
    </w:p>
    <w:p w14:paraId="1F0CC0A0" w14:textId="42648798" w:rsidR="00ED138D" w:rsidRPr="007C4A74" w:rsidRDefault="007C4A74" w:rsidP="00ED138D">
      <w:pPr>
        <w:ind w:left="1247" w:hanging="1247"/>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十</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植物的成熟与衰老生理</w:t>
      </w:r>
    </w:p>
    <w:p w14:paraId="47468C2C" w14:textId="6F8D3EE2" w:rsidR="00ED138D" w:rsidRPr="007C4A74" w:rsidRDefault="007C4A74" w:rsidP="007C4A74">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w:t>
      </w:r>
      <w:r w:rsidR="00ED138D" w:rsidRPr="007C4A74">
        <w:rPr>
          <w:rFonts w:ascii="仿宋_GB2312" w:eastAsia="仿宋_GB2312" w:hAnsi="仿宋_GB2312" w:cs="仿宋_GB2312" w:hint="eastAsia"/>
          <w:color w:val="000000"/>
          <w:kern w:val="0"/>
          <w:sz w:val="28"/>
          <w:szCs w:val="28"/>
        </w:rPr>
        <w:t>种子和果实的发育</w:t>
      </w:r>
    </w:p>
    <w:p w14:paraId="787C49D9" w14:textId="0D20E8B6" w:rsidR="00ED138D" w:rsidRPr="007C4A74" w:rsidRDefault="007C4A74" w:rsidP="007C4A74">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w:t>
      </w:r>
      <w:r w:rsidR="00ED138D" w:rsidRPr="007C4A74">
        <w:rPr>
          <w:rFonts w:ascii="仿宋_GB2312" w:eastAsia="仿宋_GB2312" w:hAnsi="仿宋_GB2312" w:cs="仿宋_GB2312" w:hint="eastAsia"/>
          <w:color w:val="000000"/>
          <w:kern w:val="0"/>
          <w:sz w:val="28"/>
          <w:szCs w:val="28"/>
        </w:rPr>
        <w:t>植物的休眠</w:t>
      </w:r>
    </w:p>
    <w:p w14:paraId="532A102D" w14:textId="17A96DD2" w:rsidR="00ED138D" w:rsidRPr="007C4A74" w:rsidRDefault="007C4A74" w:rsidP="007C4A74">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3.</w:t>
      </w:r>
      <w:r w:rsidR="00ED138D" w:rsidRPr="007C4A74">
        <w:rPr>
          <w:rFonts w:ascii="仿宋_GB2312" w:eastAsia="仿宋_GB2312" w:hAnsi="仿宋_GB2312" w:cs="仿宋_GB2312" w:hint="eastAsia"/>
          <w:color w:val="000000"/>
          <w:kern w:val="0"/>
          <w:sz w:val="28"/>
          <w:szCs w:val="28"/>
        </w:rPr>
        <w:t>植物的衰老</w:t>
      </w:r>
    </w:p>
    <w:p w14:paraId="0FBB826A" w14:textId="044B4E10" w:rsidR="00ED138D" w:rsidRPr="007C4A74" w:rsidRDefault="007C4A74" w:rsidP="007C4A74">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4.</w:t>
      </w:r>
      <w:r w:rsidR="00ED138D" w:rsidRPr="007C4A74">
        <w:rPr>
          <w:rFonts w:ascii="仿宋_GB2312" w:eastAsia="仿宋_GB2312" w:hAnsi="仿宋_GB2312" w:cs="仿宋_GB2312" w:hint="eastAsia"/>
          <w:color w:val="000000"/>
          <w:kern w:val="0"/>
          <w:sz w:val="28"/>
          <w:szCs w:val="28"/>
        </w:rPr>
        <w:t>植物器官的脱落</w:t>
      </w:r>
    </w:p>
    <w:p w14:paraId="7BF9904A" w14:textId="54C9F508" w:rsidR="00ED138D" w:rsidRPr="007C4A74" w:rsidRDefault="00ED138D" w:rsidP="007C4A74">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掌握种子和果实的发育及调控；果实成熟的调控；种子、果实的发育及生理生</w:t>
      </w:r>
      <w:r w:rsidRPr="007C4A74">
        <w:rPr>
          <w:rFonts w:ascii="仿宋_GB2312" w:eastAsia="仿宋_GB2312" w:hAnsi="仿宋_GB2312" w:cs="仿宋_GB2312" w:hint="eastAsia"/>
          <w:color w:val="000000"/>
          <w:kern w:val="0"/>
          <w:sz w:val="28"/>
          <w:szCs w:val="28"/>
        </w:rPr>
        <w:lastRenderedPageBreak/>
        <w:t>化变化；植物休眠的类型、机制及调控；植物的休眠、衰老、脱落的机制与调控。</w:t>
      </w:r>
    </w:p>
    <w:p w14:paraId="7DA2BEC5" w14:textId="77777777" w:rsidR="00ED138D" w:rsidRPr="007C4A74" w:rsidRDefault="00ED138D" w:rsidP="00ED138D">
      <w:pPr>
        <w:rPr>
          <w:rFonts w:ascii="仿宋_GB2312" w:eastAsia="仿宋_GB2312" w:hAnsi="仿宋_GB2312" w:cs="仿宋_GB2312"/>
          <w:color w:val="000000"/>
          <w:kern w:val="0"/>
          <w:sz w:val="28"/>
          <w:szCs w:val="28"/>
        </w:rPr>
      </w:pPr>
    </w:p>
    <w:p w14:paraId="677D94D5" w14:textId="3FA0018A" w:rsidR="00ED138D" w:rsidRPr="007C4A74" w:rsidRDefault="007C4A74" w:rsidP="00ED138D">
      <w:pPr>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十</w:t>
      </w:r>
      <w:r w:rsidR="00813B49">
        <w:rPr>
          <w:rFonts w:ascii="仿宋_GB2312" w:eastAsia="仿宋_GB2312" w:hAnsi="仿宋_GB2312" w:cs="仿宋_GB2312" w:hint="eastAsia"/>
          <w:color w:val="000000"/>
          <w:kern w:val="0"/>
          <w:sz w:val="28"/>
          <w:szCs w:val="28"/>
        </w:rPr>
        <w:t>一</w:t>
      </w:r>
      <w:r w:rsidR="003D5D9B">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植物的逆境生理</w:t>
      </w:r>
    </w:p>
    <w:p w14:paraId="57C3A697" w14:textId="395B64F1" w:rsidR="00ED138D" w:rsidRPr="007C4A74" w:rsidRDefault="007C4A74" w:rsidP="007C4A74">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1.植物逆境生理概述</w:t>
      </w:r>
      <w:r w:rsidR="00ED138D" w:rsidRPr="007C4A74">
        <w:rPr>
          <w:rFonts w:ascii="仿宋_GB2312" w:eastAsia="仿宋_GB2312" w:hAnsi="仿宋_GB2312" w:cs="仿宋_GB2312" w:hint="eastAsia"/>
          <w:color w:val="000000"/>
          <w:kern w:val="0"/>
          <w:sz w:val="28"/>
          <w:szCs w:val="28"/>
        </w:rPr>
        <w:t xml:space="preserve">　</w:t>
      </w:r>
    </w:p>
    <w:p w14:paraId="1635792E" w14:textId="01D204FF" w:rsidR="00ED138D" w:rsidRPr="007C4A74" w:rsidRDefault="007C4A74" w:rsidP="007C4A74">
      <w:pPr>
        <w:adjustRightInd w:val="0"/>
        <w:textAlignment w:val="baseline"/>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2.</w:t>
      </w:r>
      <w:r w:rsidR="00ED138D" w:rsidRPr="007C4A74">
        <w:rPr>
          <w:rFonts w:ascii="仿宋_GB2312" w:eastAsia="仿宋_GB2312" w:hAnsi="仿宋_GB2312" w:cs="仿宋_GB2312" w:hint="eastAsia"/>
          <w:color w:val="000000"/>
          <w:kern w:val="0"/>
          <w:sz w:val="28"/>
          <w:szCs w:val="28"/>
        </w:rPr>
        <w:t>植物的抗旱性</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抗盐性</w:t>
      </w:r>
      <w:r w:rsidRPr="007C4A74">
        <w:rPr>
          <w:rFonts w:ascii="仿宋_GB2312" w:eastAsia="仿宋_GB2312" w:hAnsi="仿宋_GB2312" w:cs="仿宋_GB2312" w:hint="eastAsia"/>
          <w:color w:val="000000"/>
          <w:kern w:val="0"/>
          <w:sz w:val="28"/>
          <w:szCs w:val="28"/>
        </w:rPr>
        <w:t>，</w:t>
      </w:r>
      <w:r w:rsidR="00ED138D" w:rsidRPr="007C4A74">
        <w:rPr>
          <w:rFonts w:ascii="仿宋_GB2312" w:eastAsia="仿宋_GB2312" w:hAnsi="仿宋_GB2312" w:cs="仿宋_GB2312" w:hint="eastAsia"/>
          <w:color w:val="000000"/>
          <w:kern w:val="0"/>
          <w:sz w:val="28"/>
          <w:szCs w:val="28"/>
        </w:rPr>
        <w:t>抗寒性</w:t>
      </w:r>
    </w:p>
    <w:p w14:paraId="7F472B42" w14:textId="493BC638" w:rsidR="00ED138D" w:rsidRPr="007C4A74" w:rsidRDefault="00ED138D" w:rsidP="007C4A74">
      <w:pPr>
        <w:jc w:val="left"/>
        <w:rPr>
          <w:rFonts w:ascii="仿宋_GB2312" w:eastAsia="仿宋_GB2312" w:hAnsi="仿宋_GB2312" w:cs="仿宋_GB2312"/>
          <w:color w:val="000000"/>
          <w:kern w:val="0"/>
          <w:sz w:val="28"/>
          <w:szCs w:val="28"/>
        </w:rPr>
      </w:pPr>
      <w:r w:rsidRPr="007C4A74">
        <w:rPr>
          <w:rFonts w:ascii="仿宋_GB2312" w:eastAsia="仿宋_GB2312" w:hAnsi="仿宋_GB2312" w:cs="仿宋_GB2312" w:hint="eastAsia"/>
          <w:color w:val="000000"/>
          <w:kern w:val="0"/>
          <w:sz w:val="28"/>
          <w:szCs w:val="28"/>
        </w:rPr>
        <w:t>掌握植物抗性的一般机制，脱落酸依赖的逆境信号传递的分子机制；掌握低温、干旱、盐胁迫对植物伤害及植物的抵抗机理。</w:t>
      </w:r>
    </w:p>
    <w:p w14:paraId="02AF959E" w14:textId="77777777" w:rsidR="00ED138D" w:rsidRPr="007C4A74" w:rsidRDefault="00ED138D" w:rsidP="007C4A74">
      <w:pPr>
        <w:pStyle w:val="a7"/>
        <w:widowControl/>
        <w:spacing w:before="0" w:beforeAutospacing="0" w:after="0" w:afterAutospacing="0" w:line="462" w:lineRule="atLeast"/>
        <w:rPr>
          <w:b/>
        </w:rPr>
      </w:pPr>
    </w:p>
    <w:p w14:paraId="4479CBF2" w14:textId="77777777" w:rsidR="00ED138D" w:rsidRPr="007C4A74" w:rsidRDefault="00ED138D" w:rsidP="000E6A82">
      <w:pPr>
        <w:pStyle w:val="a7"/>
        <w:widowControl/>
        <w:spacing w:before="0" w:beforeAutospacing="0" w:after="0" w:afterAutospacing="0" w:line="462" w:lineRule="atLeast"/>
        <w:rPr>
          <w:b/>
        </w:rPr>
      </w:pPr>
    </w:p>
    <w:p w14:paraId="6C836A9D" w14:textId="77777777" w:rsidR="00ED138D" w:rsidRDefault="00ED138D" w:rsidP="000E6A82">
      <w:pPr>
        <w:pStyle w:val="a7"/>
        <w:widowControl/>
        <w:spacing w:before="0" w:beforeAutospacing="0" w:after="0" w:afterAutospacing="0" w:line="462" w:lineRule="atLeast"/>
        <w:rPr>
          <w:rStyle w:val="a8"/>
          <w:rFonts w:ascii="仿宋_GB2312" w:eastAsia="仿宋_GB2312" w:hAnsi="仿宋_GB2312" w:cs="仿宋_GB2312"/>
          <w:color w:val="000000"/>
          <w:sz w:val="28"/>
          <w:szCs w:val="28"/>
        </w:rPr>
      </w:pPr>
    </w:p>
    <w:sectPr w:rsidR="00ED138D">
      <w:pgSz w:w="11906" w:h="16838"/>
      <w:pgMar w:top="1440" w:right="1287"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3354" w14:textId="77777777" w:rsidR="00D32574" w:rsidRDefault="00D32574" w:rsidP="000E6A82">
      <w:r>
        <w:separator/>
      </w:r>
    </w:p>
  </w:endnote>
  <w:endnote w:type="continuationSeparator" w:id="0">
    <w:p w14:paraId="12C984BE" w14:textId="77777777" w:rsidR="00D32574" w:rsidRDefault="00D32574" w:rsidP="000E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52C0" w14:textId="77777777" w:rsidR="00D32574" w:rsidRDefault="00D32574" w:rsidP="000E6A82">
      <w:r>
        <w:separator/>
      </w:r>
    </w:p>
  </w:footnote>
  <w:footnote w:type="continuationSeparator" w:id="0">
    <w:p w14:paraId="7FB54ABD" w14:textId="77777777" w:rsidR="00D32574" w:rsidRDefault="00D32574" w:rsidP="000E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C64E"/>
    <w:multiLevelType w:val="singleLevel"/>
    <w:tmpl w:val="0282C64E"/>
    <w:lvl w:ilvl="0">
      <w:start w:val="1"/>
      <w:numFmt w:val="decimal"/>
      <w:lvlText w:val="%1."/>
      <w:lvlJc w:val="left"/>
      <w:pPr>
        <w:tabs>
          <w:tab w:val="left" w:pos="312"/>
        </w:tabs>
      </w:pPr>
    </w:lvl>
  </w:abstractNum>
  <w:abstractNum w:abstractNumId="1" w15:restartNumberingAfterBreak="0">
    <w:nsid w:val="098315C7"/>
    <w:multiLevelType w:val="singleLevel"/>
    <w:tmpl w:val="5EAEA8A6"/>
    <w:lvl w:ilvl="0">
      <w:start w:val="1"/>
      <w:numFmt w:val="japaneseCounting"/>
      <w:lvlText w:val="第%1节"/>
      <w:lvlJc w:val="left"/>
      <w:pPr>
        <w:tabs>
          <w:tab w:val="num" w:pos="735"/>
        </w:tabs>
        <w:ind w:left="735" w:hanging="735"/>
      </w:pPr>
      <w:rPr>
        <w:rFonts w:hint="eastAsia"/>
      </w:rPr>
    </w:lvl>
  </w:abstractNum>
  <w:abstractNum w:abstractNumId="2" w15:restartNumberingAfterBreak="0">
    <w:nsid w:val="1DD82319"/>
    <w:multiLevelType w:val="singleLevel"/>
    <w:tmpl w:val="7FDA60DC"/>
    <w:lvl w:ilvl="0">
      <w:start w:val="1"/>
      <w:numFmt w:val="japaneseCounting"/>
      <w:lvlText w:val="第%1节"/>
      <w:lvlJc w:val="left"/>
      <w:pPr>
        <w:tabs>
          <w:tab w:val="num" w:pos="840"/>
        </w:tabs>
        <w:ind w:left="840" w:hanging="840"/>
      </w:pPr>
      <w:rPr>
        <w:rFonts w:hint="eastAsia"/>
      </w:rPr>
    </w:lvl>
  </w:abstractNum>
  <w:abstractNum w:abstractNumId="3" w15:restartNumberingAfterBreak="0">
    <w:nsid w:val="244B026D"/>
    <w:multiLevelType w:val="singleLevel"/>
    <w:tmpl w:val="0422FA9A"/>
    <w:lvl w:ilvl="0">
      <w:start w:val="1"/>
      <w:numFmt w:val="japaneseCounting"/>
      <w:lvlText w:val="第%1节"/>
      <w:lvlJc w:val="left"/>
      <w:pPr>
        <w:tabs>
          <w:tab w:val="num" w:pos="1050"/>
        </w:tabs>
        <w:ind w:left="1050" w:hanging="1050"/>
      </w:pPr>
      <w:rPr>
        <w:rFonts w:hint="eastAsia"/>
        <w:lang w:val="en-US"/>
      </w:rPr>
    </w:lvl>
  </w:abstractNum>
  <w:abstractNum w:abstractNumId="4" w15:restartNumberingAfterBreak="0">
    <w:nsid w:val="25D22A12"/>
    <w:multiLevelType w:val="hybridMultilevel"/>
    <w:tmpl w:val="75081E7E"/>
    <w:lvl w:ilvl="0" w:tplc="BBB6C86C">
      <w:start w:val="1"/>
      <w:numFmt w:val="decimal"/>
      <w:lvlText w:val="%1."/>
      <w:lvlJc w:val="left"/>
      <w:pPr>
        <w:ind w:left="360" w:hanging="360"/>
      </w:pPr>
      <w:rPr>
        <w:rFonts w:hint="default"/>
      </w:rPr>
    </w:lvl>
    <w:lvl w:ilvl="1" w:tplc="142EA1E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F90536"/>
    <w:multiLevelType w:val="singleLevel"/>
    <w:tmpl w:val="3DAA32CA"/>
    <w:lvl w:ilvl="0">
      <w:start w:val="1"/>
      <w:numFmt w:val="japaneseCounting"/>
      <w:lvlText w:val="第%1节"/>
      <w:lvlJc w:val="left"/>
      <w:pPr>
        <w:tabs>
          <w:tab w:val="num" w:pos="1050"/>
        </w:tabs>
        <w:ind w:left="1050" w:hanging="1050"/>
      </w:pPr>
      <w:rPr>
        <w:rFonts w:hint="eastAsia"/>
      </w:rPr>
    </w:lvl>
  </w:abstractNum>
  <w:abstractNum w:abstractNumId="6" w15:restartNumberingAfterBreak="0">
    <w:nsid w:val="50D547BF"/>
    <w:multiLevelType w:val="singleLevel"/>
    <w:tmpl w:val="5C0E0F40"/>
    <w:lvl w:ilvl="0">
      <w:start w:val="1"/>
      <w:numFmt w:val="japaneseCounting"/>
      <w:lvlText w:val="第%1节"/>
      <w:lvlJc w:val="left"/>
      <w:pPr>
        <w:tabs>
          <w:tab w:val="num" w:pos="1050"/>
        </w:tabs>
        <w:ind w:left="1050" w:hanging="1050"/>
      </w:pPr>
      <w:rPr>
        <w:rFonts w:hint="eastAsia"/>
      </w:rPr>
    </w:lvl>
  </w:abstractNum>
  <w:abstractNum w:abstractNumId="7" w15:restartNumberingAfterBreak="0">
    <w:nsid w:val="5C8065F5"/>
    <w:multiLevelType w:val="hybridMultilevel"/>
    <w:tmpl w:val="9D58B1B8"/>
    <w:lvl w:ilvl="0" w:tplc="0CD0D7F4">
      <w:start w:val="2"/>
      <w:numFmt w:val="japaneseCounting"/>
      <w:lvlText w:val="第%1章"/>
      <w:lvlJc w:val="left"/>
      <w:pPr>
        <w:tabs>
          <w:tab w:val="num" w:pos="720"/>
        </w:tabs>
        <w:ind w:left="720" w:hanging="720"/>
      </w:pPr>
      <w:rPr>
        <w:rFonts w:hint="eastAsia"/>
      </w:rPr>
    </w:lvl>
    <w:lvl w:ilvl="1" w:tplc="39E43FA2">
      <w:start w:val="1"/>
      <w:numFmt w:val="japaneseCounting"/>
      <w:lvlText w:val="第%2节"/>
      <w:lvlJc w:val="left"/>
      <w:pPr>
        <w:tabs>
          <w:tab w:val="num" w:pos="1185"/>
        </w:tabs>
        <w:ind w:left="1185" w:hanging="765"/>
      </w:pPr>
      <w:rPr>
        <w:rFonts w:hint="eastAsia"/>
        <w:b/>
      </w:rPr>
    </w:lvl>
    <w:lvl w:ilvl="2" w:tplc="587CE1D4">
      <w:start w:val="8"/>
      <w:numFmt w:val="japaneseCounting"/>
      <w:lvlText w:val="%3"/>
      <w:lvlJc w:val="left"/>
      <w:pPr>
        <w:tabs>
          <w:tab w:val="num" w:pos="1200"/>
        </w:tabs>
        <w:ind w:left="1200" w:hanging="36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ADE048A"/>
    <w:multiLevelType w:val="hybridMultilevel"/>
    <w:tmpl w:val="50DECF42"/>
    <w:lvl w:ilvl="0" w:tplc="341CA2DC">
      <w:start w:val="1"/>
      <w:numFmt w:val="japaneseCounting"/>
      <w:lvlText w:val="第%1节"/>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210453"/>
    <w:multiLevelType w:val="hybridMultilevel"/>
    <w:tmpl w:val="D59654C4"/>
    <w:lvl w:ilvl="0" w:tplc="33861A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285801"/>
    <w:multiLevelType w:val="singleLevel"/>
    <w:tmpl w:val="E342E05E"/>
    <w:lvl w:ilvl="0">
      <w:start w:val="1"/>
      <w:numFmt w:val="japaneseCounting"/>
      <w:lvlText w:val="第%1节"/>
      <w:lvlJc w:val="left"/>
      <w:pPr>
        <w:tabs>
          <w:tab w:val="num" w:pos="945"/>
        </w:tabs>
        <w:ind w:left="945" w:hanging="945"/>
      </w:pPr>
      <w:rPr>
        <w:rFonts w:hint="eastAsia"/>
      </w:rPr>
    </w:lvl>
  </w:abstractNum>
  <w:abstractNum w:abstractNumId="11" w15:restartNumberingAfterBreak="0">
    <w:nsid w:val="7BE6789D"/>
    <w:multiLevelType w:val="singleLevel"/>
    <w:tmpl w:val="E68C2E1C"/>
    <w:lvl w:ilvl="0">
      <w:start w:val="1"/>
      <w:numFmt w:val="japaneseCounting"/>
      <w:lvlText w:val="第%1节"/>
      <w:lvlJc w:val="left"/>
      <w:pPr>
        <w:tabs>
          <w:tab w:val="num" w:pos="735"/>
        </w:tabs>
        <w:ind w:left="735" w:hanging="735"/>
      </w:pPr>
      <w:rPr>
        <w:rFonts w:hint="eastAsia"/>
      </w:rPr>
    </w:lvl>
  </w:abstractNum>
  <w:abstractNum w:abstractNumId="12" w15:restartNumberingAfterBreak="0">
    <w:nsid w:val="7DA73DDE"/>
    <w:multiLevelType w:val="singleLevel"/>
    <w:tmpl w:val="81CE371E"/>
    <w:lvl w:ilvl="0">
      <w:start w:val="1"/>
      <w:numFmt w:val="japaneseCounting"/>
      <w:lvlText w:val="第%1节"/>
      <w:lvlJc w:val="left"/>
      <w:pPr>
        <w:tabs>
          <w:tab w:val="num" w:pos="735"/>
        </w:tabs>
        <w:ind w:left="735" w:hanging="735"/>
      </w:pPr>
      <w:rPr>
        <w:rFonts w:hint="eastAsia"/>
      </w:rPr>
    </w:lvl>
  </w:abstractNum>
  <w:num w:numId="1">
    <w:abstractNumId w:val="0"/>
  </w:num>
  <w:num w:numId="2">
    <w:abstractNumId w:val="10"/>
  </w:num>
  <w:num w:numId="3">
    <w:abstractNumId w:val="1"/>
  </w:num>
  <w:num w:numId="4">
    <w:abstractNumId w:val="12"/>
  </w:num>
  <w:num w:numId="5">
    <w:abstractNumId w:val="11"/>
  </w:num>
  <w:num w:numId="6">
    <w:abstractNumId w:val="7"/>
  </w:num>
  <w:num w:numId="7">
    <w:abstractNumId w:val="3"/>
  </w:num>
  <w:num w:numId="8">
    <w:abstractNumId w:val="5"/>
  </w:num>
  <w:num w:numId="9">
    <w:abstractNumId w:val="2"/>
  </w:num>
  <w:num w:numId="10">
    <w:abstractNumId w:val="6"/>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B5"/>
    <w:rsid w:val="00033BB4"/>
    <w:rsid w:val="000E6A82"/>
    <w:rsid w:val="002A4A6B"/>
    <w:rsid w:val="002F18B5"/>
    <w:rsid w:val="00370E07"/>
    <w:rsid w:val="003D5D9B"/>
    <w:rsid w:val="005928E1"/>
    <w:rsid w:val="00616455"/>
    <w:rsid w:val="00674930"/>
    <w:rsid w:val="006D068C"/>
    <w:rsid w:val="00782D68"/>
    <w:rsid w:val="007C4A74"/>
    <w:rsid w:val="00813B49"/>
    <w:rsid w:val="008A475A"/>
    <w:rsid w:val="00AE53F3"/>
    <w:rsid w:val="00AF1983"/>
    <w:rsid w:val="00BA04C4"/>
    <w:rsid w:val="00CB79B4"/>
    <w:rsid w:val="00D32574"/>
    <w:rsid w:val="00D7727C"/>
    <w:rsid w:val="00E425A2"/>
    <w:rsid w:val="00ED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E162"/>
  <w15:chartTrackingRefBased/>
  <w15:docId w15:val="{7134124D-DF5F-4FD6-AD2D-91BF0335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A82"/>
    <w:pPr>
      <w:widowControl w:val="0"/>
      <w:jc w:val="both"/>
    </w:pPr>
    <w:rPr>
      <w:rFonts w:ascii="Times New Roman" w:eastAsia="宋体" w:hAnsi="Times New Roman" w:cs="Times New Roman"/>
      <w:szCs w:val="24"/>
    </w:rPr>
  </w:style>
  <w:style w:type="paragraph" w:styleId="1">
    <w:name w:val="heading 1"/>
    <w:basedOn w:val="a"/>
    <w:next w:val="a"/>
    <w:link w:val="10"/>
    <w:qFormat/>
    <w:rsid w:val="000E6A82"/>
    <w:pPr>
      <w:keepNext/>
      <w:keepLines/>
      <w:spacing w:before="340" w:after="330" w:line="578"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A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A82"/>
    <w:rPr>
      <w:sz w:val="18"/>
      <w:szCs w:val="18"/>
    </w:rPr>
  </w:style>
  <w:style w:type="paragraph" w:styleId="a5">
    <w:name w:val="footer"/>
    <w:basedOn w:val="a"/>
    <w:link w:val="a6"/>
    <w:uiPriority w:val="99"/>
    <w:unhideWhenUsed/>
    <w:rsid w:val="000E6A82"/>
    <w:pPr>
      <w:tabs>
        <w:tab w:val="center" w:pos="4153"/>
        <w:tab w:val="right" w:pos="8306"/>
      </w:tabs>
      <w:snapToGrid w:val="0"/>
      <w:jc w:val="left"/>
    </w:pPr>
    <w:rPr>
      <w:sz w:val="18"/>
      <w:szCs w:val="18"/>
    </w:rPr>
  </w:style>
  <w:style w:type="character" w:customStyle="1" w:styleId="a6">
    <w:name w:val="页脚 字符"/>
    <w:basedOn w:val="a0"/>
    <w:link w:val="a5"/>
    <w:uiPriority w:val="99"/>
    <w:rsid w:val="000E6A82"/>
    <w:rPr>
      <w:sz w:val="18"/>
      <w:szCs w:val="18"/>
    </w:rPr>
  </w:style>
  <w:style w:type="character" w:customStyle="1" w:styleId="10">
    <w:name w:val="标题 1 字符"/>
    <w:basedOn w:val="a0"/>
    <w:link w:val="1"/>
    <w:qFormat/>
    <w:rsid w:val="000E6A82"/>
    <w:rPr>
      <w:rFonts w:ascii="Times New Roman" w:eastAsia="宋体" w:hAnsi="Times New Roman" w:cs="Times New Roman"/>
      <w:b/>
      <w:bCs/>
      <w:kern w:val="44"/>
      <w:sz w:val="30"/>
      <w:szCs w:val="44"/>
    </w:rPr>
  </w:style>
  <w:style w:type="paragraph" w:styleId="a7">
    <w:name w:val="Normal (Web)"/>
    <w:basedOn w:val="a"/>
    <w:qFormat/>
    <w:rsid w:val="000E6A82"/>
    <w:pPr>
      <w:spacing w:before="100" w:beforeAutospacing="1" w:after="100" w:afterAutospacing="1"/>
      <w:jc w:val="left"/>
    </w:pPr>
    <w:rPr>
      <w:kern w:val="0"/>
      <w:sz w:val="24"/>
    </w:rPr>
  </w:style>
  <w:style w:type="character" w:styleId="a8">
    <w:name w:val="Strong"/>
    <w:basedOn w:val="a0"/>
    <w:qFormat/>
    <w:rsid w:val="000E6A82"/>
    <w:rPr>
      <w:b/>
    </w:rPr>
  </w:style>
  <w:style w:type="paragraph" w:styleId="a9">
    <w:name w:val="Body Text Indent"/>
    <w:basedOn w:val="a"/>
    <w:link w:val="aa"/>
    <w:uiPriority w:val="99"/>
    <w:semiHidden/>
    <w:unhideWhenUsed/>
    <w:rsid w:val="00616455"/>
    <w:pPr>
      <w:spacing w:after="120"/>
      <w:ind w:leftChars="200" w:left="420"/>
    </w:pPr>
  </w:style>
  <w:style w:type="character" w:customStyle="1" w:styleId="aa">
    <w:name w:val="正文文本缩进 字符"/>
    <w:basedOn w:val="a0"/>
    <w:link w:val="a9"/>
    <w:uiPriority w:val="99"/>
    <w:semiHidden/>
    <w:rsid w:val="00616455"/>
    <w:rPr>
      <w:rFonts w:ascii="Times New Roman" w:eastAsia="宋体" w:hAnsi="Times New Roman" w:cs="Times New Roman"/>
      <w:szCs w:val="24"/>
    </w:rPr>
  </w:style>
  <w:style w:type="paragraph" w:styleId="ab">
    <w:name w:val="List Paragraph"/>
    <w:basedOn w:val="a"/>
    <w:uiPriority w:val="34"/>
    <w:qFormat/>
    <w:rsid w:val="00ED13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syyb1005</dc:creator>
  <cp:keywords/>
  <dc:description/>
  <cp:lastModifiedBy>syyb1005</cp:lastModifiedBy>
  <cp:revision>12</cp:revision>
  <dcterms:created xsi:type="dcterms:W3CDTF">2021-07-26T01:58:00Z</dcterms:created>
  <dcterms:modified xsi:type="dcterms:W3CDTF">2021-07-27T01:44:00Z</dcterms:modified>
</cp:coreProperties>
</file>