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北华航天工业学院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硕士研究生招生初试科目考试大纲</w:t>
      </w:r>
    </w:p>
    <w:p>
      <w:pPr>
        <w:snapToGrid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科目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代码、</w:t>
      </w:r>
      <w:r>
        <w:rPr>
          <w:rFonts w:hint="eastAsia" w:ascii="宋体" w:hAnsi="宋体" w:cs="宋体"/>
          <w:b/>
          <w:bCs/>
          <w:sz w:val="28"/>
          <w:szCs w:val="28"/>
        </w:rPr>
        <w:t>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337 《工业设计工程》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编制单位：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机电工程学院、艺术学院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</w:t>
      </w: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一、考试要求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适用于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北华航天工业学院工业设计工程专业研究生招生专业课考试。主要考察设计史与设计美学中出现的重要作品、思想、创作者、历史演变、设计主张与创作方法，以及从设计美学乃至艺术哲学的高度，分析、评鉴设计作品。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二、考试形式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试卷采用客观题型和主观题型相结合的形式，包括名词解释、选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择题、简述题、论述题等。闭卷、笔试，考试时间为3小时，总分为150分。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三、考试内容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（一）设计史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1.工业革命之前的设计：中国的手工艺设计，外国的手工艺设计等。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2.工业革命时期的设计：工业革命对现代设计的影响，18 世纪的商业设计，新古典主义设计，机械化与设计，“水晶宫”国际博览会等。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3.艺术与手工艺运动：约翰·拉斯金等运动先驱，威廉·莫里斯与英国艺术与手工艺运动，克里斯多夫·德莱赛，美国艺术与手工艺运动。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4.新艺术运动：新艺术运动风格，法国、比利时、西班牙、苏格兰、奥地利、德国、美国的新艺术运动。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5.装饰艺术运动：装饰艺术运动特点，法国、美国、英国的装饰艺术运动，装饰艺术运动与现代主义设计的联系与区别。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6.现代主义设计：芝加哥学派、德意志制造联盟等现代设计变革，立体主义、未来主义等现代美术变革与现代设计，德国工业同盟，荷兰风格派，俄国构成主义，现代主义设计的特征。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7.包豪斯：包豪斯的发展历程、设计教育、设计等。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8.美国现代设计的兴起：美国工业的发展与工业设计的兴起，工业设计的职业化，流线型设计，美国现代平面设计。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9.现代设计的职业化与制度化：工业设计的职业化和设计理论在战后的发展，荷兰飞利浦公司的设计，意大利奥利维蒂公司的设计，法国设计特色，工业技术对工业设计的影响等。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10.二战后各国的现代设计：国际现代主义设计，斯堪的纳维亚国家、荷兰、意大利的现代设计，乌尔姆学院、系统设计与德国的现代设计，日本的传统文化与高技术，美国现代设计的发展，瑞士、波兰、西班牙的现代设计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11.后工业社会与信息时代的多元化设计：波普设计，后现代主义设计，理性主义设计，高技术风格，解构主义，绿色设计，面向未来的设计等。</w:t>
      </w:r>
    </w:p>
    <w:p>
      <w:pPr>
        <w:widowControl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（二） 设计美学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 中国传统居住美学：儒家思想与传统的居住美、风水学说与中国居住环境景观美学、中国古典园林之美；《营造法式》与建筑美学、中国传统建筑文化美学；中国传统空间的设计原则、空间与时间的组织运用；中国传统礼教与陈设、中国文人的审美认知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 中国传统器物设计美学：儒家思想与器物功能的美学追求、中国代表性器物设计、礼教与中国传统器物设计、服饰设计等经典作品分析；“天人合一”思想与材料审美、中国的玉文化与设计、中国瓷的工艺与设计、明式家具的设计等；“工巧适度”的美学思想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3. 西方古典设计美学：西方各阶段设计美学的发展历程、“比例、均衡、和谐、典雅”的美学原则、古典美学的经典代表作品等。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4. 现代设计美学：功能主义产品代表作品、建筑学上的功能主义审美、德国工业联盟宣言、彼得·贝伦斯、包豪斯设计学校；形式与功能的关系、路易斯·亨特·沙利文、勒·柯布西耶、汉斯·迈耶、密斯·凡·德·罗等人的主张及作品；人机技术美学：未来主义、机器美学；威廉·莫里斯、工业美术运动、人体工程学与审美认知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5. 后现代设计美学：罗伯特·文丘里、查尔斯·A·詹克斯、激进设计、反设计、新现代主义、解构主义、波普设计、戏谑的古典主义、混搭美学、孟菲斯运动等的审美观念。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6. 多元化的设计美学：生态美、绿色设计、时尚、人性之美、装饰之美等。</w:t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四、参考书目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[1]《世界现代设计史》第二版，王受之著，中国青年出版社，2015。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[2]《工业设计史》（第四版），何人可著，高等教育出版社，2010。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[3]《设计美学》，梁梅著，北京大学出版社，2016。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DC"/>
    <w:rsid w:val="00012EF6"/>
    <w:rsid w:val="000B7123"/>
    <w:rsid w:val="00181AA7"/>
    <w:rsid w:val="001A32A5"/>
    <w:rsid w:val="001A3A3F"/>
    <w:rsid w:val="001B08DC"/>
    <w:rsid w:val="001D7DA6"/>
    <w:rsid w:val="00226AE9"/>
    <w:rsid w:val="00333482"/>
    <w:rsid w:val="004B7C18"/>
    <w:rsid w:val="0052203D"/>
    <w:rsid w:val="00537886"/>
    <w:rsid w:val="005E1C2A"/>
    <w:rsid w:val="00721659"/>
    <w:rsid w:val="0080344D"/>
    <w:rsid w:val="008B26AC"/>
    <w:rsid w:val="009454BD"/>
    <w:rsid w:val="00966936"/>
    <w:rsid w:val="009703F6"/>
    <w:rsid w:val="009D3F09"/>
    <w:rsid w:val="00C7596C"/>
    <w:rsid w:val="00D14AD6"/>
    <w:rsid w:val="00E76F8A"/>
    <w:rsid w:val="00FE2E4F"/>
    <w:rsid w:val="055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1343</Characters>
  <Lines>11</Lines>
  <Paragraphs>3</Paragraphs>
  <TotalTime>1</TotalTime>
  <ScaleCrop>false</ScaleCrop>
  <LinksUpToDate>false</LinksUpToDate>
  <CharactersWithSpaces>1575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2021-09-13T00:20:00Z</dcterms:created>
  <dc:creator>宋红毅</dc:creator>
  <cp:lastModifiedBy>陶颖</cp:lastModifiedBy>
  <dcterms:modified xsi:type="dcterms:W3CDTF">2021-09-15T07:11:36Z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75984945950341A49FDDDE404E61420A</vt:lpwstr>
  </property>
</Properties>
</file>