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</w:rPr>
        <w:t>塔里木大学硕士研究生入学考试</w:t>
      </w:r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>
        <w:rPr>
          <w:rFonts w:hint="eastAsia" w:ascii="宋体" w:hAnsi="宋体" w:cs="Arial"/>
          <w:b/>
          <w:kern w:val="0"/>
          <w:sz w:val="24"/>
          <w:lang w:eastAsia="zh-CN"/>
        </w:rPr>
        <w:t>《</w:t>
      </w:r>
      <w:r>
        <w:rPr>
          <w:rFonts w:hint="eastAsia" w:ascii="宋体" w:hAnsi="宋体" w:cs="Arial"/>
          <w:b/>
          <w:kern w:val="0"/>
          <w:sz w:val="24"/>
        </w:rPr>
        <w:t>灌溉排水工程学</w:t>
      </w:r>
      <w:r>
        <w:rPr>
          <w:rFonts w:hint="eastAsia" w:ascii="宋体" w:hAnsi="宋体" w:cs="Arial"/>
          <w:b/>
          <w:kern w:val="0"/>
          <w:sz w:val="24"/>
          <w:lang w:eastAsia="zh-CN"/>
        </w:rPr>
        <w:t>》</w:t>
      </w:r>
      <w:r>
        <w:rPr>
          <w:rFonts w:hint="eastAsia" w:ascii="宋体" w:hAnsi="宋体" w:cs="Arial"/>
          <w:b/>
          <w:kern w:val="0"/>
          <w:sz w:val="24"/>
        </w:rPr>
        <w:t>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>
        <w:rPr>
          <w:rFonts w:hint="eastAsia" w:ascii="宋体" w:hAnsi="宋体" w:cs="Arial"/>
          <w:b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《灌溉排水工程学》侧重于灌溉与排水工程理论及技术的综合知识考查，考试内容主要涵盖农田水分状况、作物需水量与灌溉制度、节水灌溉理论与技术等内容，要求考生理解和掌握本课程基础知识和基本理论，能够运用基本原理和方法分析、判断和解决有关实际问题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二、考试形式和试卷结构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1.试卷满分及考试时间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2.答题方式及要求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闭卷、笔试。</w:t>
      </w:r>
      <w:r>
        <w:rPr>
          <w:rFonts w:hAnsi="宋体"/>
          <w:sz w:val="24"/>
        </w:rPr>
        <w:t>所有答案均写在答题纸上，</w:t>
      </w:r>
      <w:r>
        <w:rPr>
          <w:rFonts w:hint="eastAsia" w:ascii="宋体"/>
          <w:sz w:val="24"/>
        </w:rPr>
        <w:t>在试卷上答题</w:t>
      </w:r>
      <w:r>
        <w:rPr>
          <w:rFonts w:hAnsi="宋体"/>
          <w:sz w:val="24"/>
        </w:rPr>
        <w:t>无效</w:t>
      </w:r>
      <w:r>
        <w:rPr>
          <w:rFonts w:hint="eastAsia" w:hAnsi="宋体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3.试卷内容结构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题型：</w:t>
      </w:r>
    </w:p>
    <w:p>
      <w:pPr>
        <w:spacing w:line="500" w:lineRule="exact"/>
        <w:ind w:left="85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</w:t>
      </w:r>
      <w:r>
        <w:rPr>
          <w:rFonts w:ascii="宋体" w:hAnsi="宋体"/>
          <w:sz w:val="24"/>
        </w:rPr>
        <w:t>名词解释</w:t>
      </w:r>
      <w:r>
        <w:rPr>
          <w:rFonts w:hint="eastAsia" w:ascii="宋体" w:hAnsi="宋体"/>
          <w:sz w:val="24"/>
        </w:rPr>
        <w:t>；（2）填空题；（3）</w:t>
      </w:r>
      <w:r>
        <w:rPr>
          <w:rFonts w:ascii="宋体" w:hAnsi="宋体"/>
          <w:sz w:val="24"/>
        </w:rPr>
        <w:t>选择题</w:t>
      </w:r>
      <w:r>
        <w:rPr>
          <w:rFonts w:hint="eastAsia" w:ascii="宋体" w:hAnsi="宋体"/>
          <w:sz w:val="24"/>
        </w:rPr>
        <w:t xml:space="preserve">；（4）判断题； </w:t>
      </w:r>
    </w:p>
    <w:p>
      <w:pPr>
        <w:spacing w:line="500" w:lineRule="exact"/>
        <w:ind w:left="85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（5）</w:t>
      </w:r>
      <w:r>
        <w:rPr>
          <w:rFonts w:ascii="宋体" w:hAnsi="宋体"/>
          <w:sz w:val="24"/>
        </w:rPr>
        <w:t>简答题</w:t>
      </w:r>
      <w:r>
        <w:rPr>
          <w:rFonts w:hint="eastAsia" w:ascii="宋体" w:hAnsi="宋体"/>
          <w:sz w:val="24"/>
        </w:rPr>
        <w:t>；（6）</w:t>
      </w:r>
      <w:r>
        <w:rPr>
          <w:rFonts w:ascii="宋体" w:hAnsi="宋体"/>
          <w:sz w:val="24"/>
        </w:rPr>
        <w:t>论述综合题</w:t>
      </w:r>
      <w:r>
        <w:rPr>
          <w:rFonts w:hint="eastAsia" w:ascii="宋体" w:hAnsi="宋体"/>
          <w:sz w:val="24"/>
        </w:rPr>
        <w:t>（含计算题）</w:t>
      </w:r>
    </w:p>
    <w:p>
      <w:pPr>
        <w:spacing w:line="500" w:lineRule="exact"/>
        <w:rPr>
          <w:rFonts w:ascii="宋体" w:hAnsi="宋体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三、</w:t>
      </w:r>
      <w:r>
        <w:rPr>
          <w:rFonts w:ascii="宋体" w:hAnsi="宋体" w:cs="Arial"/>
          <w:b/>
          <w:bCs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kern w:val="0"/>
          <w:sz w:val="24"/>
        </w:rPr>
        <w:t>书目</w:t>
      </w:r>
    </w:p>
    <w:p>
      <w:pPr>
        <w:widowControl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《灌溉排水工程学》，史海滨主编，高等教育出版社，2006年8月第1版</w:t>
      </w:r>
    </w:p>
    <w:p>
      <w:pPr>
        <w:widowControl/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/>
          <w:sz w:val="24"/>
        </w:rPr>
        <w:t>《灌溉排水工程学》，汪志农主编，中国农业出版社，2013年2月第1版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《节水灌溉新技术规划与设计》，姚宝林主编，中国建材工业出版社，2020年8月第1版</w:t>
      </w:r>
    </w:p>
    <w:p>
      <w:pPr>
        <w:widowControl/>
        <w:spacing w:line="360" w:lineRule="auto"/>
        <w:jc w:val="center"/>
        <w:rPr>
          <w:sz w:val="24"/>
        </w:rPr>
      </w:pPr>
      <w:r>
        <w:rPr>
          <w:rFonts w:hint="eastAsia" w:ascii="宋体" w:hAnsi="宋体" w:cs="Arial"/>
          <w:b/>
          <w:bCs/>
          <w:kern w:val="0"/>
          <w:sz w:val="24"/>
        </w:rPr>
        <w:t>第二部分   考试要点</w:t>
      </w:r>
    </w:p>
    <w:p>
      <w:pPr>
        <w:spacing w:line="360" w:lineRule="auto"/>
        <w:ind w:left="2068" w:leftChars="200" w:hanging="1648" w:hangingChars="684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复习重点：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绪论</w:t>
      </w:r>
    </w:p>
    <w:p>
      <w:pPr>
        <w:widowControl/>
        <w:spacing w:line="360" w:lineRule="auto"/>
        <w:ind w:firstLine="480" w:firstLineChars="200"/>
        <w:rPr>
          <w:rFonts w:ascii="宋体" w:hAnsi="宋体"/>
          <w:b/>
          <w:bCs/>
          <w:sz w:val="24"/>
        </w:rPr>
      </w:pPr>
      <w:r>
        <w:rPr>
          <w:rFonts w:hint="eastAsia"/>
          <w:sz w:val="24"/>
        </w:rPr>
        <w:t>灌溉排水工程学的研究对象和基本内容；我国的治水方针。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第二章    农田水分状况</w:t>
      </w:r>
      <w:bookmarkStart w:id="0" w:name="_GoBack"/>
      <w:bookmarkEnd w:id="0"/>
    </w:p>
    <w:p>
      <w:pPr>
        <w:widowControl/>
        <w:spacing w:line="360" w:lineRule="auto"/>
        <w:ind w:firstLine="480" w:firstLineChars="200"/>
        <w:rPr>
          <w:rFonts w:ascii="宋体" w:hAnsi="宋体"/>
          <w:b/>
          <w:bCs/>
          <w:sz w:val="24"/>
        </w:rPr>
      </w:pPr>
      <w:r>
        <w:rPr>
          <w:rFonts w:hint="eastAsia"/>
          <w:sz w:val="24"/>
        </w:rPr>
        <w:t>农田水分存在的主要形式及其对作物的影响；作物生长对农田水分状况的要求；土壤水分入渗、蒸发过程；土壤-植物-大气（SPAC）系统理论及水分传输过程。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第三章    作物需水量和灌溉制度</w:t>
      </w:r>
    </w:p>
    <w:p>
      <w:pPr>
        <w:widowControl/>
        <w:spacing w:line="360" w:lineRule="auto"/>
        <w:ind w:firstLine="480" w:firstLineChars="200"/>
        <w:rPr>
          <w:rFonts w:ascii="宋体" w:hAnsi="宋体"/>
          <w:b/>
          <w:bCs/>
          <w:sz w:val="24"/>
        </w:rPr>
      </w:pPr>
      <w:r>
        <w:rPr>
          <w:rFonts w:hint="eastAsia"/>
          <w:sz w:val="24"/>
        </w:rPr>
        <w:t>作物需水量的组成；作物需水量的确定方法及各类方法的特点；作物灌溉制度的涵义；确定作物灌溉制度的方法；作物充分灌溉制度与非充分灌溉制度的异同；灌水率定义和作用；土壤储水量及灌水定额的计算。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第四章    灌水方法</w:t>
      </w:r>
    </w:p>
    <w:p>
      <w:pPr>
        <w:widowControl/>
        <w:spacing w:line="360" w:lineRule="auto"/>
        <w:ind w:firstLine="480" w:firstLineChars="200"/>
        <w:rPr>
          <w:rFonts w:ascii="宋体" w:hAnsi="宋体"/>
          <w:b/>
          <w:bCs/>
          <w:sz w:val="24"/>
        </w:rPr>
      </w:pPr>
      <w:r>
        <w:rPr>
          <w:rFonts w:hint="eastAsia"/>
          <w:sz w:val="24"/>
        </w:rPr>
        <w:t>滴灌、喷灌、微灌等各种灌水方法的特点、系统结构组成、灌水技术参数及优缺点；膜下滴灌灌水方法特点。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第五章    田间工程</w:t>
      </w:r>
    </w:p>
    <w:p>
      <w:pPr>
        <w:widowControl/>
        <w:spacing w:line="360" w:lineRule="auto"/>
        <w:ind w:firstLine="480" w:firstLineChars="200"/>
        <w:rPr>
          <w:rFonts w:ascii="宋体" w:hAnsi="宋体"/>
          <w:b/>
          <w:bCs/>
          <w:sz w:val="24"/>
        </w:rPr>
      </w:pPr>
      <w:r>
        <w:rPr>
          <w:rFonts w:hint="eastAsia"/>
          <w:sz w:val="24"/>
        </w:rPr>
        <w:t>田间工程组成、规划；地下水临界深度的意义。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第六章    灌溉渠道系统</w:t>
      </w:r>
    </w:p>
    <w:p>
      <w:pPr>
        <w:widowControl/>
        <w:spacing w:line="360" w:lineRule="auto"/>
        <w:ind w:firstLine="480" w:firstLineChars="200"/>
        <w:rPr>
          <w:rFonts w:ascii="宋体" w:hAnsi="宋体"/>
          <w:b/>
          <w:bCs/>
          <w:sz w:val="24"/>
        </w:rPr>
      </w:pPr>
      <w:r>
        <w:rPr>
          <w:rFonts w:hint="eastAsia"/>
          <w:sz w:val="24"/>
        </w:rPr>
        <w:t>灌溉渠道系统的组成；渠系建筑物类型及选型；渠道流量分类；渠系流量推算；渠道水利用系数及渠系水利用系数计算；渠道防渗及防冻胀技术。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第七章    盐碱地改良</w:t>
      </w:r>
    </w:p>
    <w:p>
      <w:pPr>
        <w:widowControl/>
        <w:spacing w:line="360" w:lineRule="auto"/>
        <w:ind w:firstLine="480" w:firstLineChars="200"/>
        <w:rPr>
          <w:rFonts w:ascii="宋体" w:hAnsi="宋体"/>
          <w:b/>
          <w:bCs/>
          <w:sz w:val="24"/>
        </w:rPr>
      </w:pPr>
      <w:r>
        <w:rPr>
          <w:rFonts w:hint="eastAsia"/>
          <w:sz w:val="24"/>
        </w:rPr>
        <w:t>盐碱地产生过程；盐碱地改良技术。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D20BE9"/>
    <w:multiLevelType w:val="multilevel"/>
    <w:tmpl w:val="61D20BE9"/>
    <w:lvl w:ilvl="0" w:tentative="0">
      <w:start w:val="1"/>
      <w:numFmt w:val="japaneseCounting"/>
      <w:lvlText w:val="第%1章"/>
      <w:lvlJc w:val="left"/>
      <w:pPr>
        <w:ind w:left="1215" w:hanging="121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A9A"/>
    <w:rsid w:val="00035710"/>
    <w:rsid w:val="00134EDC"/>
    <w:rsid w:val="0015260E"/>
    <w:rsid w:val="001B6F47"/>
    <w:rsid w:val="001F5334"/>
    <w:rsid w:val="00300B27"/>
    <w:rsid w:val="0033743B"/>
    <w:rsid w:val="003B4D03"/>
    <w:rsid w:val="004056CA"/>
    <w:rsid w:val="004E2A71"/>
    <w:rsid w:val="00520A9A"/>
    <w:rsid w:val="00530203"/>
    <w:rsid w:val="005A23D7"/>
    <w:rsid w:val="005D165D"/>
    <w:rsid w:val="00772BD6"/>
    <w:rsid w:val="007E6491"/>
    <w:rsid w:val="007F6E6F"/>
    <w:rsid w:val="0089421A"/>
    <w:rsid w:val="00895E2D"/>
    <w:rsid w:val="00907798"/>
    <w:rsid w:val="00915CA4"/>
    <w:rsid w:val="00941127"/>
    <w:rsid w:val="00951641"/>
    <w:rsid w:val="00974095"/>
    <w:rsid w:val="00A55F01"/>
    <w:rsid w:val="00AA22BD"/>
    <w:rsid w:val="00BB08BF"/>
    <w:rsid w:val="00BE60A1"/>
    <w:rsid w:val="00C73821"/>
    <w:rsid w:val="00DD3BFF"/>
    <w:rsid w:val="00E072DA"/>
    <w:rsid w:val="00E350C9"/>
    <w:rsid w:val="00E80E20"/>
    <w:rsid w:val="00EB2DE5"/>
    <w:rsid w:val="00ED6D0F"/>
    <w:rsid w:val="00F84799"/>
    <w:rsid w:val="00FA7E67"/>
    <w:rsid w:val="00FF3976"/>
    <w:rsid w:val="54E7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style101"/>
    <w:basedOn w:val="5"/>
    <w:qFormat/>
    <w:uiPriority w:val="0"/>
    <w:rPr>
      <w:sz w:val="22"/>
      <w:szCs w:val="22"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</Words>
  <Characters>764</Characters>
  <Lines>6</Lines>
  <Paragraphs>1</Paragraphs>
  <TotalTime>3</TotalTime>
  <ScaleCrop>false</ScaleCrop>
  <LinksUpToDate>false</LinksUpToDate>
  <CharactersWithSpaces>896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2019-02-25T05:48:00Z</dcterms:created>
  <dc:creator>lenove</dc:creator>
  <cp:lastModifiedBy>唐玲</cp:lastModifiedBy>
  <cp:lastPrinted>2021-09-28T03:28:16Z</cp:lastPrinted>
  <dcterms:modified xsi:type="dcterms:W3CDTF">2021-09-28T03:28:30Z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3054DCEFA6974550B92D11AE5F21D4D4</vt:lpwstr>
  </property>
</Properties>
</file>