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31DF" w14:textId="3B95369A" w:rsidR="00EC72BC" w:rsidRPr="000C6374" w:rsidRDefault="005634B3" w:rsidP="00BF5EC8">
      <w:pPr>
        <w:jc w:val="center"/>
        <w:rPr>
          <w:rFonts w:asciiTheme="minorEastAsia" w:eastAsiaTheme="minorEastAsia" w:hAnsiTheme="minorEastAsia"/>
          <w:b/>
          <w:bCs/>
          <w:sz w:val="32"/>
          <w:szCs w:val="32"/>
        </w:rPr>
      </w:pPr>
      <w:r w:rsidRPr="000C6374">
        <w:rPr>
          <w:rFonts w:asciiTheme="minorEastAsia" w:eastAsiaTheme="minorEastAsia" w:hAnsiTheme="minorEastAsia" w:cs="Arial"/>
          <w:b/>
          <w:bCs/>
          <w:sz w:val="32"/>
          <w:szCs w:val="32"/>
          <w:u w:val="single"/>
        </w:rPr>
        <w:t>828社会研究方法</w:t>
      </w:r>
      <w:r w:rsidRPr="000C6374">
        <w:rPr>
          <w:rFonts w:asciiTheme="minorEastAsia" w:eastAsiaTheme="minorEastAsia" w:hAnsiTheme="minorEastAsia" w:cs="仿宋_GB2312" w:hint="eastAsia"/>
          <w:b/>
          <w:bCs/>
          <w:color w:val="000000"/>
          <w:sz w:val="32"/>
          <w:szCs w:val="32"/>
        </w:rPr>
        <w:t>考试科目考试大纲</w:t>
      </w:r>
    </w:p>
    <w:p w14:paraId="6EB5B68B" w14:textId="4A3C6BD7" w:rsidR="007E4B22" w:rsidRPr="000C6374" w:rsidRDefault="007E4B22" w:rsidP="00BF5EC8">
      <w:pPr>
        <w:jc w:val="center"/>
        <w:rPr>
          <w:rFonts w:asciiTheme="minorEastAsia" w:eastAsiaTheme="minorEastAsia" w:hAnsiTheme="minorEastAsia"/>
          <w:b/>
          <w:bCs/>
          <w:sz w:val="28"/>
          <w:szCs w:val="28"/>
        </w:rPr>
      </w:pPr>
    </w:p>
    <w:p w14:paraId="5BC379E3" w14:textId="77777777" w:rsidR="00432F0C" w:rsidRPr="000C6374" w:rsidRDefault="00432F0C" w:rsidP="00432F0C">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Style w:val="af1"/>
          <w:rFonts w:asciiTheme="minorEastAsia" w:eastAsiaTheme="minorEastAsia" w:hAnsiTheme="minorEastAsia" w:cs="仿宋_GB2312" w:hint="eastAsia"/>
          <w:color w:val="000000"/>
          <w:sz w:val="28"/>
          <w:szCs w:val="28"/>
        </w:rPr>
        <w:t>I.考试性质</w:t>
      </w:r>
    </w:p>
    <w:p w14:paraId="7527DDB7" w14:textId="4F1A2487" w:rsidR="00432F0C" w:rsidRPr="000C6374" w:rsidRDefault="00432F0C" w:rsidP="00432F0C">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Fonts w:asciiTheme="minorEastAsia" w:eastAsiaTheme="minorEastAsia" w:hAnsiTheme="minorEastAsia" w:cs="Arial"/>
          <w:sz w:val="28"/>
          <w:szCs w:val="28"/>
        </w:rPr>
        <w:t>828社会研究方法</w:t>
      </w:r>
      <w:r w:rsidRPr="000C6374">
        <w:rPr>
          <w:rFonts w:asciiTheme="minorEastAsia" w:eastAsiaTheme="minorEastAsia" w:hAnsiTheme="minorEastAsia" w:cs="仿宋_GB2312" w:hint="eastAsia"/>
          <w:color w:val="000000"/>
          <w:sz w:val="28"/>
          <w:szCs w:val="28"/>
        </w:rPr>
        <w:t>是为我校招收社会学专业和公共管理专业的硕士研究生而设置的具有选拔性质的自命题科目。其目的是科学、公平、有效地测试考生是否具备继续攻读社会学专业和公共管理专业硕士学位所需要的知识和能力要求，评价的标准是高等学校社会学专业和公共管理专业优秀本科毕业生所能达到的及格或及格以上水平，以利于各高等院校和科研院所择优选拔，确保硕士研究生的招生质量。</w:t>
      </w:r>
    </w:p>
    <w:p w14:paraId="1571B709" w14:textId="77777777" w:rsidR="00432F0C" w:rsidRPr="000C6374" w:rsidRDefault="00432F0C" w:rsidP="00432F0C">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Style w:val="af1"/>
          <w:rFonts w:asciiTheme="minorEastAsia" w:eastAsiaTheme="minorEastAsia" w:hAnsiTheme="minorEastAsia" w:cs="仿宋_GB2312" w:hint="eastAsia"/>
          <w:color w:val="000000"/>
          <w:sz w:val="28"/>
          <w:szCs w:val="28"/>
        </w:rPr>
        <w:t>II.考查目标</w:t>
      </w:r>
    </w:p>
    <w:p w14:paraId="17567F3D" w14:textId="63E3FE79" w:rsidR="00D26707" w:rsidRPr="000C6374" w:rsidRDefault="00432F0C" w:rsidP="00BF5EC8">
      <w:pPr>
        <w:rPr>
          <w:rFonts w:asciiTheme="minorEastAsia" w:eastAsiaTheme="minorEastAsia" w:hAnsiTheme="minorEastAsia"/>
          <w:sz w:val="28"/>
          <w:szCs w:val="28"/>
        </w:rPr>
      </w:pPr>
      <w:r w:rsidRPr="000C6374">
        <w:rPr>
          <w:rFonts w:asciiTheme="minorEastAsia" w:eastAsiaTheme="minorEastAsia" w:hAnsiTheme="minorEastAsia" w:cs="仿宋_GB2312" w:hint="eastAsia"/>
          <w:color w:val="000000"/>
          <w:sz w:val="28"/>
          <w:szCs w:val="28"/>
        </w:rPr>
        <w:t>要求考生</w:t>
      </w:r>
      <w:r w:rsidR="006B43E6" w:rsidRPr="000C6374">
        <w:rPr>
          <w:rFonts w:asciiTheme="minorEastAsia" w:eastAsiaTheme="minorEastAsia" w:hAnsiTheme="minorEastAsia" w:hint="eastAsia"/>
          <w:sz w:val="28"/>
          <w:szCs w:val="28"/>
        </w:rPr>
        <w:t>能系统掌握和理解</w:t>
      </w:r>
      <w:r w:rsidR="007E4B22" w:rsidRPr="000C6374">
        <w:rPr>
          <w:rFonts w:asciiTheme="minorEastAsia" w:eastAsiaTheme="minorEastAsia" w:hAnsiTheme="minorEastAsia" w:hint="eastAsia"/>
          <w:sz w:val="28"/>
          <w:szCs w:val="28"/>
        </w:rPr>
        <w:t>社会研究方法的基础</w:t>
      </w:r>
      <w:r w:rsidR="006B43E6" w:rsidRPr="000C6374">
        <w:rPr>
          <w:rFonts w:asciiTheme="minorEastAsia" w:eastAsiaTheme="minorEastAsia" w:hAnsiTheme="minorEastAsia" w:hint="eastAsia"/>
          <w:sz w:val="28"/>
          <w:szCs w:val="28"/>
        </w:rPr>
        <w:t>知识、基本概念和基本理论</w:t>
      </w:r>
      <w:r w:rsidR="00571DE4" w:rsidRPr="000C6374">
        <w:rPr>
          <w:rFonts w:asciiTheme="minorEastAsia" w:eastAsiaTheme="minorEastAsia" w:hAnsiTheme="minorEastAsia" w:hint="eastAsia"/>
          <w:sz w:val="28"/>
          <w:szCs w:val="28"/>
        </w:rPr>
        <w:t>，</w:t>
      </w:r>
      <w:r w:rsidR="003D54DF" w:rsidRPr="000C6374">
        <w:rPr>
          <w:rFonts w:asciiTheme="minorEastAsia" w:eastAsiaTheme="minorEastAsia" w:hAnsiTheme="minorEastAsia" w:hint="eastAsia"/>
          <w:sz w:val="28"/>
          <w:szCs w:val="28"/>
        </w:rPr>
        <w:t>能够运用社会研究的基本原理和方法进行研究设计和解释具体的社会现象</w:t>
      </w:r>
      <w:r w:rsidR="00571DE4" w:rsidRPr="000C6374">
        <w:rPr>
          <w:rFonts w:asciiTheme="minorEastAsia" w:eastAsiaTheme="minorEastAsia" w:hAnsiTheme="minorEastAsia" w:hint="eastAsia"/>
          <w:sz w:val="28"/>
          <w:szCs w:val="28"/>
        </w:rPr>
        <w:t>，</w:t>
      </w:r>
      <w:r w:rsidR="003D54DF" w:rsidRPr="000C6374">
        <w:rPr>
          <w:rFonts w:asciiTheme="minorEastAsia" w:eastAsiaTheme="minorEastAsia" w:hAnsiTheme="minorEastAsia" w:hint="eastAsia"/>
          <w:sz w:val="28"/>
          <w:szCs w:val="28"/>
        </w:rPr>
        <w:t>能够使用常用的</w:t>
      </w:r>
      <w:r w:rsidRPr="000C6374">
        <w:rPr>
          <w:rFonts w:asciiTheme="minorEastAsia" w:eastAsiaTheme="minorEastAsia" w:hAnsiTheme="minorEastAsia" w:hint="eastAsia"/>
          <w:sz w:val="28"/>
          <w:szCs w:val="28"/>
        </w:rPr>
        <w:t>社会</w:t>
      </w:r>
      <w:r w:rsidR="00D26707" w:rsidRPr="000C6374">
        <w:rPr>
          <w:rFonts w:asciiTheme="minorEastAsia" w:eastAsiaTheme="minorEastAsia" w:hAnsiTheme="minorEastAsia" w:hint="eastAsia"/>
          <w:sz w:val="28"/>
          <w:szCs w:val="28"/>
        </w:rPr>
        <w:t>统计分析方法</w:t>
      </w:r>
      <w:r w:rsidR="00BA70FD" w:rsidRPr="000C6374">
        <w:rPr>
          <w:rFonts w:asciiTheme="minorEastAsia" w:eastAsiaTheme="minorEastAsia" w:hAnsiTheme="minorEastAsia" w:hint="eastAsia"/>
          <w:sz w:val="28"/>
          <w:szCs w:val="28"/>
        </w:rPr>
        <w:t>（如参</w:t>
      </w:r>
      <w:r w:rsidR="00BA70FD" w:rsidRPr="000C6374">
        <w:rPr>
          <w:rFonts w:asciiTheme="minorEastAsia" w:eastAsiaTheme="minorEastAsia" w:hAnsiTheme="minorEastAsia" w:hint="eastAsia"/>
          <w:bCs/>
          <w:sz w:val="28"/>
          <w:szCs w:val="28"/>
        </w:rPr>
        <w:t>数统计、假设检验、分类变量的推断、相关与回归分析等）</w:t>
      </w:r>
      <w:r w:rsidR="003D54DF" w:rsidRPr="000C6374">
        <w:rPr>
          <w:rFonts w:asciiTheme="minorEastAsia" w:eastAsiaTheme="minorEastAsia" w:hAnsiTheme="minorEastAsia" w:hint="eastAsia"/>
          <w:sz w:val="28"/>
          <w:szCs w:val="28"/>
        </w:rPr>
        <w:t>对</w:t>
      </w:r>
      <w:r w:rsidR="00BA70FD" w:rsidRPr="000C6374">
        <w:rPr>
          <w:rFonts w:asciiTheme="minorEastAsia" w:eastAsiaTheme="minorEastAsia" w:hAnsiTheme="minorEastAsia" w:hint="eastAsia"/>
          <w:sz w:val="28"/>
          <w:szCs w:val="28"/>
        </w:rPr>
        <w:t>定量资料</w:t>
      </w:r>
      <w:r w:rsidR="003D54DF" w:rsidRPr="000C6374">
        <w:rPr>
          <w:rFonts w:asciiTheme="minorEastAsia" w:eastAsiaTheme="minorEastAsia" w:hAnsiTheme="minorEastAsia" w:hint="eastAsia"/>
          <w:sz w:val="28"/>
          <w:szCs w:val="28"/>
        </w:rPr>
        <w:t>进行统计分析</w:t>
      </w:r>
      <w:r w:rsidR="00D26707" w:rsidRPr="000C6374">
        <w:rPr>
          <w:rFonts w:asciiTheme="minorEastAsia" w:eastAsiaTheme="minorEastAsia" w:hAnsiTheme="minorEastAsia" w:hint="eastAsia"/>
          <w:sz w:val="28"/>
          <w:szCs w:val="28"/>
        </w:rPr>
        <w:t>。</w:t>
      </w:r>
    </w:p>
    <w:p w14:paraId="6420B111" w14:textId="77777777"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Style w:val="af1"/>
          <w:rFonts w:asciiTheme="minorEastAsia" w:eastAsiaTheme="minorEastAsia" w:hAnsiTheme="minorEastAsia" w:cs="仿宋_GB2312" w:hint="eastAsia"/>
          <w:color w:val="000000"/>
          <w:sz w:val="28"/>
          <w:szCs w:val="28"/>
        </w:rPr>
        <w:t>III.考试形式和试卷结构</w:t>
      </w:r>
    </w:p>
    <w:p w14:paraId="5535C9F1" w14:textId="77777777"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Fonts w:asciiTheme="minorEastAsia" w:eastAsiaTheme="minorEastAsia" w:hAnsiTheme="minorEastAsia" w:cs="仿宋_GB2312" w:hint="eastAsia"/>
          <w:color w:val="000000"/>
          <w:sz w:val="28"/>
          <w:szCs w:val="28"/>
        </w:rPr>
        <w:t>一、试卷满分及考试时间</w:t>
      </w:r>
    </w:p>
    <w:p w14:paraId="0B910A8E" w14:textId="0900D1C7"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Fonts w:asciiTheme="minorEastAsia" w:eastAsiaTheme="minorEastAsia" w:hAnsiTheme="minorEastAsia" w:cs="仿宋_GB2312" w:hint="eastAsia"/>
          <w:color w:val="000000"/>
          <w:sz w:val="28"/>
          <w:szCs w:val="28"/>
        </w:rPr>
        <w:t>试卷满分为150分，考试时间为180分钟。</w:t>
      </w:r>
    </w:p>
    <w:p w14:paraId="564EA18E" w14:textId="77777777"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Fonts w:asciiTheme="minorEastAsia" w:eastAsiaTheme="minorEastAsia" w:hAnsiTheme="minorEastAsia" w:cs="仿宋_GB2312" w:hint="eastAsia"/>
          <w:color w:val="000000"/>
          <w:sz w:val="28"/>
          <w:szCs w:val="28"/>
        </w:rPr>
        <w:t>二、答题方式</w:t>
      </w:r>
    </w:p>
    <w:p w14:paraId="2198B8BA" w14:textId="41EF6EFA"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cs="仿宋_GB2312"/>
          <w:color w:val="000000"/>
          <w:sz w:val="28"/>
          <w:szCs w:val="28"/>
        </w:rPr>
      </w:pPr>
      <w:r w:rsidRPr="000C6374">
        <w:rPr>
          <w:rFonts w:asciiTheme="minorEastAsia" w:eastAsiaTheme="minorEastAsia" w:hAnsiTheme="minorEastAsia" w:cs="仿宋_GB2312" w:hint="eastAsia"/>
          <w:color w:val="000000"/>
          <w:sz w:val="28"/>
          <w:szCs w:val="28"/>
        </w:rPr>
        <w:t>答题方式为闭卷、笔试。</w:t>
      </w:r>
    </w:p>
    <w:p w14:paraId="24609684" w14:textId="77777777"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bCs/>
          <w:sz w:val="28"/>
          <w:szCs w:val="28"/>
        </w:rPr>
      </w:pPr>
      <w:r w:rsidRPr="000C6374">
        <w:rPr>
          <w:rFonts w:asciiTheme="minorEastAsia" w:eastAsiaTheme="minorEastAsia" w:hAnsiTheme="minorEastAsia" w:cs="仿宋_GB2312" w:hint="eastAsia"/>
          <w:color w:val="000000"/>
          <w:sz w:val="28"/>
          <w:szCs w:val="28"/>
        </w:rPr>
        <w:t>三、试卷</w:t>
      </w:r>
      <w:r w:rsidRPr="000C6374">
        <w:rPr>
          <w:rFonts w:asciiTheme="minorEastAsia" w:eastAsiaTheme="minorEastAsia" w:hAnsiTheme="minorEastAsia" w:hint="eastAsia"/>
          <w:bCs/>
          <w:sz w:val="28"/>
          <w:szCs w:val="28"/>
        </w:rPr>
        <w:t>题型</w:t>
      </w:r>
    </w:p>
    <w:p w14:paraId="1083476E" w14:textId="0691D245" w:rsidR="00571DE4" w:rsidRPr="000C6374" w:rsidRDefault="00571DE4" w:rsidP="00571DE4">
      <w:pPr>
        <w:pStyle w:val="af0"/>
        <w:widowControl/>
        <w:spacing w:before="0" w:beforeAutospacing="0" w:after="0" w:afterAutospacing="0" w:line="462" w:lineRule="atLeast"/>
        <w:rPr>
          <w:rFonts w:asciiTheme="minorEastAsia" w:eastAsiaTheme="minorEastAsia" w:hAnsiTheme="minorEastAsia"/>
          <w:bCs/>
          <w:sz w:val="28"/>
          <w:szCs w:val="28"/>
        </w:rPr>
      </w:pPr>
      <w:r w:rsidRPr="000C6374">
        <w:rPr>
          <w:rFonts w:asciiTheme="minorEastAsia" w:eastAsiaTheme="minorEastAsia" w:hAnsiTheme="minorEastAsia" w:cs="仿宋_GB2312" w:hint="eastAsia"/>
          <w:color w:val="000000"/>
          <w:sz w:val="28"/>
          <w:szCs w:val="28"/>
        </w:rPr>
        <w:lastRenderedPageBreak/>
        <w:t>试卷</w:t>
      </w:r>
      <w:r w:rsidRPr="000C6374">
        <w:rPr>
          <w:rFonts w:asciiTheme="minorEastAsia" w:eastAsiaTheme="minorEastAsia" w:hAnsiTheme="minorEastAsia" w:hint="eastAsia"/>
          <w:bCs/>
          <w:sz w:val="28"/>
          <w:szCs w:val="28"/>
        </w:rPr>
        <w:t>题型包括简答题、论述题、计算题和阅读材料题等。</w:t>
      </w:r>
    </w:p>
    <w:p w14:paraId="233C4EDA" w14:textId="5BA9B3FF" w:rsidR="00571DE4" w:rsidRPr="000C6374" w:rsidRDefault="00571DE4" w:rsidP="00571DE4">
      <w:pPr>
        <w:pStyle w:val="af0"/>
        <w:widowControl/>
        <w:spacing w:before="0" w:beforeAutospacing="0" w:after="0" w:afterAutospacing="0" w:line="462" w:lineRule="atLeast"/>
        <w:rPr>
          <w:rFonts w:asciiTheme="majorEastAsia" w:eastAsiaTheme="majorEastAsia" w:hAnsiTheme="majorEastAsia" w:cs="仿宋_GB2312"/>
          <w:color w:val="000000"/>
          <w:sz w:val="28"/>
          <w:szCs w:val="28"/>
        </w:rPr>
      </w:pPr>
      <w:r w:rsidRPr="000C6374">
        <w:rPr>
          <w:rStyle w:val="af1"/>
          <w:rFonts w:asciiTheme="majorEastAsia" w:eastAsiaTheme="majorEastAsia" w:hAnsiTheme="majorEastAsia" w:cs="仿宋_GB2312" w:hint="eastAsia"/>
          <w:color w:val="000000"/>
          <w:sz w:val="28"/>
          <w:szCs w:val="28"/>
        </w:rPr>
        <w:t>Ⅳ.考查内容</w:t>
      </w:r>
    </w:p>
    <w:p w14:paraId="3FC03BD3" w14:textId="77777777" w:rsidR="007E4B22" w:rsidRPr="000C6374" w:rsidRDefault="007E4B22" w:rsidP="00BF5EC8">
      <w:pPr>
        <w:ind w:left="420"/>
        <w:outlineLvl w:val="0"/>
        <w:rPr>
          <w:rFonts w:asciiTheme="minorEastAsia" w:eastAsiaTheme="minorEastAsia" w:hAnsiTheme="minorEastAsia"/>
          <w:b/>
          <w:bCs/>
          <w:sz w:val="28"/>
          <w:szCs w:val="28"/>
        </w:rPr>
      </w:pPr>
      <w:r w:rsidRPr="000C6374">
        <w:rPr>
          <w:rFonts w:asciiTheme="minorEastAsia" w:eastAsiaTheme="minorEastAsia" w:hAnsiTheme="minorEastAsia" w:hint="eastAsia"/>
          <w:b/>
          <w:sz w:val="28"/>
          <w:szCs w:val="28"/>
        </w:rPr>
        <w:t>第一篇</w:t>
      </w:r>
      <w:r w:rsidRPr="000C6374">
        <w:rPr>
          <w:rFonts w:asciiTheme="minorEastAsia" w:eastAsiaTheme="minorEastAsia" w:hAnsiTheme="minorEastAsia" w:hint="eastAsia"/>
          <w:b/>
          <w:bCs/>
          <w:sz w:val="28"/>
          <w:szCs w:val="28"/>
        </w:rPr>
        <w:t xml:space="preserve"> 社会研究基础</w:t>
      </w:r>
    </w:p>
    <w:p w14:paraId="4CC3D522" w14:textId="77777777" w:rsidR="007E4B22" w:rsidRPr="000C6374" w:rsidRDefault="007E4B22"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社会研究的概念与特征</w:t>
      </w:r>
    </w:p>
    <w:p w14:paraId="0FD45E22" w14:textId="77777777" w:rsidR="006B43E6" w:rsidRPr="000C6374" w:rsidRDefault="006B43E6"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理论与研究的关系</w:t>
      </w:r>
    </w:p>
    <w:p w14:paraId="612BFD97" w14:textId="77777777" w:rsidR="007E4B22" w:rsidRPr="000C6374" w:rsidRDefault="006B43E6"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社会研究</w:t>
      </w:r>
      <w:r w:rsidR="007E4B22" w:rsidRPr="000C6374">
        <w:rPr>
          <w:rFonts w:asciiTheme="minorEastAsia" w:eastAsiaTheme="minorEastAsia" w:hAnsiTheme="minorEastAsia" w:hint="eastAsia"/>
          <w:bCs/>
          <w:sz w:val="28"/>
          <w:szCs w:val="28"/>
        </w:rPr>
        <w:t>的方法论</w:t>
      </w:r>
    </w:p>
    <w:p w14:paraId="6FAC6F61" w14:textId="77777777" w:rsidR="00D7117A" w:rsidRPr="000C6374" w:rsidRDefault="007E4B22"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社会研究的</w:t>
      </w:r>
      <w:r w:rsidR="00D7117A" w:rsidRPr="000C6374">
        <w:rPr>
          <w:rFonts w:asciiTheme="minorEastAsia" w:eastAsiaTheme="minorEastAsia" w:hAnsiTheme="minorEastAsia" w:hint="eastAsia"/>
          <w:bCs/>
          <w:sz w:val="28"/>
          <w:szCs w:val="28"/>
        </w:rPr>
        <w:t>几种主要</w:t>
      </w:r>
      <w:r w:rsidRPr="000C6374">
        <w:rPr>
          <w:rFonts w:asciiTheme="minorEastAsia" w:eastAsiaTheme="minorEastAsia" w:hAnsiTheme="minorEastAsia" w:hint="eastAsia"/>
          <w:bCs/>
          <w:sz w:val="28"/>
          <w:szCs w:val="28"/>
        </w:rPr>
        <w:t>研究方式</w:t>
      </w:r>
    </w:p>
    <w:p w14:paraId="4539E129" w14:textId="77777777" w:rsidR="007E4B22" w:rsidRPr="000C6374" w:rsidRDefault="00D7117A"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定量</w:t>
      </w:r>
      <w:r w:rsidR="00246212" w:rsidRPr="000C6374">
        <w:rPr>
          <w:rFonts w:asciiTheme="minorEastAsia" w:eastAsiaTheme="minorEastAsia" w:hAnsiTheme="minorEastAsia" w:hint="eastAsia"/>
          <w:bCs/>
          <w:sz w:val="28"/>
          <w:szCs w:val="28"/>
        </w:rPr>
        <w:t>与</w:t>
      </w:r>
      <w:r w:rsidRPr="000C6374">
        <w:rPr>
          <w:rFonts w:asciiTheme="minorEastAsia" w:eastAsiaTheme="minorEastAsia" w:hAnsiTheme="minorEastAsia" w:hint="eastAsia"/>
          <w:bCs/>
          <w:sz w:val="28"/>
          <w:szCs w:val="28"/>
        </w:rPr>
        <w:t>定性</w:t>
      </w:r>
      <w:r w:rsidR="00246212" w:rsidRPr="000C6374">
        <w:rPr>
          <w:rFonts w:asciiTheme="minorEastAsia" w:eastAsiaTheme="minorEastAsia" w:hAnsiTheme="minorEastAsia" w:hint="eastAsia"/>
          <w:bCs/>
          <w:sz w:val="28"/>
          <w:szCs w:val="28"/>
        </w:rPr>
        <w:t>的社会</w:t>
      </w:r>
      <w:r w:rsidRPr="000C6374">
        <w:rPr>
          <w:rFonts w:asciiTheme="minorEastAsia" w:eastAsiaTheme="minorEastAsia" w:hAnsiTheme="minorEastAsia" w:hint="eastAsia"/>
          <w:bCs/>
          <w:sz w:val="28"/>
          <w:szCs w:val="28"/>
        </w:rPr>
        <w:t>研究</w:t>
      </w:r>
    </w:p>
    <w:p w14:paraId="587FC4B9" w14:textId="77777777" w:rsidR="00046581" w:rsidRPr="000C6374" w:rsidRDefault="00046581"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研究的问题</w:t>
      </w:r>
    </w:p>
    <w:p w14:paraId="38AADD73" w14:textId="77777777" w:rsidR="00AB6E25" w:rsidRPr="000C6374" w:rsidRDefault="00AB6E25"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研究设计和</w:t>
      </w:r>
      <w:r w:rsidR="006B43E6" w:rsidRPr="000C6374">
        <w:rPr>
          <w:rFonts w:asciiTheme="minorEastAsia" w:eastAsiaTheme="minorEastAsia" w:hAnsiTheme="minorEastAsia" w:hint="eastAsia"/>
          <w:bCs/>
          <w:sz w:val="28"/>
          <w:szCs w:val="28"/>
        </w:rPr>
        <w:t>研究计划书的</w:t>
      </w:r>
      <w:r w:rsidRPr="000C6374">
        <w:rPr>
          <w:rFonts w:asciiTheme="minorEastAsia" w:eastAsiaTheme="minorEastAsia" w:hAnsiTheme="minorEastAsia" w:hint="eastAsia"/>
          <w:bCs/>
          <w:sz w:val="28"/>
          <w:szCs w:val="28"/>
        </w:rPr>
        <w:t>撰写</w:t>
      </w:r>
    </w:p>
    <w:p w14:paraId="0DFE625E" w14:textId="77777777" w:rsidR="008F3DA8" w:rsidRPr="000C6374" w:rsidRDefault="008F3DA8"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社会研究中的伦理</w:t>
      </w:r>
    </w:p>
    <w:p w14:paraId="560A2B76" w14:textId="77777777" w:rsidR="007E4B22" w:rsidRPr="000C6374" w:rsidRDefault="007E4B22" w:rsidP="00BF5EC8">
      <w:pPr>
        <w:tabs>
          <w:tab w:val="left" w:pos="1440"/>
        </w:tabs>
        <w:ind w:firstLineChars="224" w:firstLine="630"/>
        <w:outlineLvl w:val="0"/>
        <w:rPr>
          <w:rFonts w:asciiTheme="minorEastAsia" w:eastAsiaTheme="minorEastAsia" w:hAnsiTheme="minorEastAsia"/>
          <w:b/>
          <w:sz w:val="28"/>
          <w:szCs w:val="28"/>
        </w:rPr>
      </w:pPr>
      <w:r w:rsidRPr="000C6374">
        <w:rPr>
          <w:rFonts w:asciiTheme="minorEastAsia" w:eastAsiaTheme="minorEastAsia" w:hAnsiTheme="minorEastAsia" w:hint="eastAsia"/>
          <w:b/>
          <w:sz w:val="28"/>
          <w:szCs w:val="28"/>
        </w:rPr>
        <w:t>第二篇 定量研究</w:t>
      </w:r>
      <w:r w:rsidR="009D3102" w:rsidRPr="000C6374">
        <w:rPr>
          <w:rFonts w:asciiTheme="minorEastAsia" w:eastAsiaTheme="minorEastAsia" w:hAnsiTheme="minorEastAsia" w:hint="eastAsia"/>
          <w:b/>
          <w:sz w:val="28"/>
          <w:szCs w:val="28"/>
        </w:rPr>
        <w:t>方法</w:t>
      </w:r>
    </w:p>
    <w:p w14:paraId="5F322EE6" w14:textId="77777777" w:rsidR="00D7117A" w:rsidRPr="000C6374" w:rsidRDefault="00D7117A" w:rsidP="00BF5EC8">
      <w:pPr>
        <w:tabs>
          <w:tab w:val="left" w:pos="1440"/>
        </w:tabs>
        <w:ind w:firstLineChars="224" w:firstLine="627"/>
        <w:rPr>
          <w:rFonts w:asciiTheme="minorEastAsia" w:eastAsiaTheme="minorEastAsia" w:hAnsiTheme="minorEastAsia"/>
          <w:sz w:val="28"/>
          <w:szCs w:val="28"/>
        </w:rPr>
      </w:pPr>
      <w:r w:rsidRPr="000C6374">
        <w:rPr>
          <w:rFonts w:asciiTheme="minorEastAsia" w:eastAsiaTheme="minorEastAsia" w:hAnsiTheme="minorEastAsia" w:hint="eastAsia"/>
          <w:sz w:val="28"/>
          <w:szCs w:val="28"/>
        </w:rPr>
        <w:t>定量研究的含义和类型</w:t>
      </w:r>
    </w:p>
    <w:p w14:paraId="233E1003" w14:textId="77777777" w:rsidR="007E4B22" w:rsidRPr="000C6374" w:rsidRDefault="00046581" w:rsidP="00BF5EC8">
      <w:pPr>
        <w:tabs>
          <w:tab w:val="left" w:pos="1440"/>
        </w:tabs>
        <w:ind w:firstLineChars="224" w:firstLine="627"/>
        <w:rPr>
          <w:rFonts w:asciiTheme="minorEastAsia" w:eastAsiaTheme="minorEastAsia" w:hAnsiTheme="minorEastAsia"/>
          <w:bCs/>
          <w:color w:val="000000"/>
          <w:sz w:val="28"/>
          <w:szCs w:val="28"/>
        </w:rPr>
      </w:pPr>
      <w:r w:rsidRPr="000C6374">
        <w:rPr>
          <w:rFonts w:asciiTheme="minorEastAsia" w:eastAsiaTheme="minorEastAsia" w:hAnsiTheme="minorEastAsia" w:hint="eastAsia"/>
          <w:bCs/>
          <w:color w:val="000000"/>
          <w:sz w:val="28"/>
          <w:szCs w:val="28"/>
        </w:rPr>
        <w:t>定量研究</w:t>
      </w:r>
      <w:r w:rsidR="007E4B22" w:rsidRPr="000C6374">
        <w:rPr>
          <w:rFonts w:asciiTheme="minorEastAsia" w:eastAsiaTheme="minorEastAsia" w:hAnsiTheme="minorEastAsia" w:hint="eastAsia"/>
          <w:bCs/>
          <w:color w:val="000000"/>
          <w:sz w:val="28"/>
          <w:szCs w:val="28"/>
        </w:rPr>
        <w:t>测量</w:t>
      </w:r>
      <w:r w:rsidR="00C055BB" w:rsidRPr="000C6374">
        <w:rPr>
          <w:rFonts w:asciiTheme="minorEastAsia" w:eastAsiaTheme="minorEastAsia" w:hAnsiTheme="minorEastAsia" w:hint="eastAsia"/>
          <w:bCs/>
          <w:color w:val="000000"/>
          <w:sz w:val="28"/>
          <w:szCs w:val="28"/>
        </w:rPr>
        <w:t>：社会现象的</w:t>
      </w:r>
      <w:r w:rsidR="007E4B22" w:rsidRPr="000C6374">
        <w:rPr>
          <w:rFonts w:asciiTheme="minorEastAsia" w:eastAsiaTheme="minorEastAsia" w:hAnsiTheme="minorEastAsia" w:hint="eastAsia"/>
          <w:bCs/>
          <w:color w:val="000000"/>
          <w:sz w:val="28"/>
          <w:szCs w:val="28"/>
        </w:rPr>
        <w:t>概念</w:t>
      </w:r>
      <w:r w:rsidR="00C055BB" w:rsidRPr="000C6374">
        <w:rPr>
          <w:rFonts w:asciiTheme="minorEastAsia" w:eastAsiaTheme="minorEastAsia" w:hAnsiTheme="minorEastAsia" w:hint="eastAsia"/>
          <w:bCs/>
          <w:color w:val="000000"/>
          <w:sz w:val="28"/>
          <w:szCs w:val="28"/>
        </w:rPr>
        <w:t>化和</w:t>
      </w:r>
      <w:r w:rsidR="007E4B22" w:rsidRPr="000C6374">
        <w:rPr>
          <w:rFonts w:asciiTheme="minorEastAsia" w:eastAsiaTheme="minorEastAsia" w:hAnsiTheme="minorEastAsia" w:hint="eastAsia"/>
          <w:bCs/>
          <w:color w:val="000000"/>
          <w:sz w:val="28"/>
          <w:szCs w:val="28"/>
        </w:rPr>
        <w:t>操作化</w:t>
      </w:r>
    </w:p>
    <w:p w14:paraId="1EF9107E" w14:textId="77777777" w:rsidR="00843EA7" w:rsidRPr="000C6374" w:rsidRDefault="00843EA7" w:rsidP="00BF5EC8">
      <w:pPr>
        <w:tabs>
          <w:tab w:val="left" w:pos="1440"/>
        </w:tabs>
        <w:ind w:firstLineChars="224" w:firstLine="627"/>
        <w:rPr>
          <w:rFonts w:asciiTheme="minorEastAsia" w:eastAsiaTheme="minorEastAsia" w:hAnsiTheme="minorEastAsia"/>
          <w:bCs/>
          <w:color w:val="000000"/>
          <w:sz w:val="28"/>
          <w:szCs w:val="28"/>
        </w:rPr>
      </w:pPr>
      <w:r w:rsidRPr="000C6374">
        <w:rPr>
          <w:rFonts w:asciiTheme="minorEastAsia" w:eastAsiaTheme="minorEastAsia" w:hAnsiTheme="minorEastAsia" w:hint="eastAsia"/>
          <w:bCs/>
          <w:color w:val="000000"/>
          <w:sz w:val="28"/>
          <w:szCs w:val="28"/>
        </w:rPr>
        <w:t>信度与效度</w:t>
      </w:r>
    </w:p>
    <w:p w14:paraId="53FA7D9A" w14:textId="77777777" w:rsidR="00843EA7" w:rsidRPr="000C6374" w:rsidRDefault="00843EA7" w:rsidP="00BF5EC8">
      <w:pPr>
        <w:tabs>
          <w:tab w:val="left" w:pos="1440"/>
        </w:tabs>
        <w:ind w:firstLineChars="224" w:firstLine="627"/>
        <w:rPr>
          <w:rFonts w:asciiTheme="minorEastAsia" w:eastAsiaTheme="minorEastAsia" w:hAnsiTheme="minorEastAsia"/>
          <w:bCs/>
          <w:color w:val="000000"/>
          <w:sz w:val="28"/>
          <w:szCs w:val="28"/>
        </w:rPr>
      </w:pPr>
      <w:r w:rsidRPr="000C6374">
        <w:rPr>
          <w:rFonts w:asciiTheme="minorEastAsia" w:eastAsiaTheme="minorEastAsia" w:hAnsiTheme="minorEastAsia" w:hint="eastAsia"/>
          <w:bCs/>
          <w:color w:val="000000"/>
          <w:sz w:val="28"/>
          <w:szCs w:val="28"/>
        </w:rPr>
        <w:t>指标和量表</w:t>
      </w:r>
    </w:p>
    <w:p w14:paraId="4BB14FE4" w14:textId="77777777" w:rsidR="007E4B22" w:rsidRPr="000C6374" w:rsidRDefault="007E4B22"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抽样的基本概念、原理与方法</w:t>
      </w:r>
    </w:p>
    <w:p w14:paraId="3CCD07C0" w14:textId="77777777" w:rsidR="00C055BB" w:rsidRPr="000C6374" w:rsidRDefault="00C055BB"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利用文献的定量研究及其类型</w:t>
      </w:r>
    </w:p>
    <w:p w14:paraId="3B5FA7FD" w14:textId="0ACF9466" w:rsidR="00571DE4" w:rsidRPr="000C6374" w:rsidRDefault="007E4B22" w:rsidP="00571DE4">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定量资料分析</w:t>
      </w:r>
    </w:p>
    <w:p w14:paraId="20AF22F3" w14:textId="4DDD79B1" w:rsidR="007E4B22" w:rsidRPr="000C6374" w:rsidRDefault="00BA70FD"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定量</w:t>
      </w:r>
      <w:r w:rsidR="007E4B22" w:rsidRPr="000C6374">
        <w:rPr>
          <w:rFonts w:asciiTheme="minorEastAsia" w:eastAsiaTheme="minorEastAsia" w:hAnsiTheme="minorEastAsia" w:hint="eastAsia"/>
          <w:bCs/>
          <w:sz w:val="28"/>
          <w:szCs w:val="28"/>
        </w:rPr>
        <w:t>研究</w:t>
      </w:r>
      <w:r w:rsidR="00404D81" w:rsidRPr="000C6374">
        <w:rPr>
          <w:rFonts w:asciiTheme="minorEastAsia" w:eastAsiaTheme="minorEastAsia" w:hAnsiTheme="minorEastAsia" w:hint="eastAsia"/>
          <w:bCs/>
          <w:sz w:val="28"/>
          <w:szCs w:val="28"/>
        </w:rPr>
        <w:t>的结果表达</w:t>
      </w:r>
    </w:p>
    <w:p w14:paraId="1B694796" w14:textId="77777777" w:rsidR="007E4B22" w:rsidRPr="000C6374" w:rsidRDefault="007E4B22" w:rsidP="00BF5EC8">
      <w:pPr>
        <w:tabs>
          <w:tab w:val="left" w:pos="1440"/>
        </w:tabs>
        <w:ind w:firstLineChars="224" w:firstLine="630"/>
        <w:outlineLvl w:val="0"/>
        <w:rPr>
          <w:rFonts w:asciiTheme="minorEastAsia" w:eastAsiaTheme="minorEastAsia" w:hAnsiTheme="minorEastAsia"/>
          <w:b/>
          <w:sz w:val="28"/>
          <w:szCs w:val="28"/>
        </w:rPr>
      </w:pPr>
      <w:r w:rsidRPr="000C6374">
        <w:rPr>
          <w:rFonts w:asciiTheme="minorEastAsia" w:eastAsiaTheme="minorEastAsia" w:hAnsiTheme="minorEastAsia" w:hint="eastAsia"/>
          <w:b/>
          <w:sz w:val="28"/>
          <w:szCs w:val="28"/>
        </w:rPr>
        <w:t>第三篇</w:t>
      </w:r>
      <w:r w:rsidR="00321223" w:rsidRPr="000C6374">
        <w:rPr>
          <w:rFonts w:asciiTheme="minorEastAsia" w:eastAsiaTheme="minorEastAsia" w:hAnsiTheme="minorEastAsia" w:hint="eastAsia"/>
          <w:b/>
          <w:sz w:val="28"/>
          <w:szCs w:val="28"/>
        </w:rPr>
        <w:t xml:space="preserve"> 质</w:t>
      </w:r>
      <w:r w:rsidRPr="000C6374">
        <w:rPr>
          <w:rFonts w:asciiTheme="minorEastAsia" w:eastAsiaTheme="minorEastAsia" w:hAnsiTheme="minorEastAsia" w:hint="eastAsia"/>
          <w:b/>
          <w:sz w:val="28"/>
          <w:szCs w:val="28"/>
        </w:rPr>
        <w:t>性研究</w:t>
      </w:r>
      <w:r w:rsidR="009D3102" w:rsidRPr="000C6374">
        <w:rPr>
          <w:rFonts w:asciiTheme="minorEastAsia" w:eastAsiaTheme="minorEastAsia" w:hAnsiTheme="minorEastAsia" w:hint="eastAsia"/>
          <w:b/>
          <w:sz w:val="28"/>
          <w:szCs w:val="28"/>
        </w:rPr>
        <w:t>方法</w:t>
      </w:r>
    </w:p>
    <w:p w14:paraId="30EC13F1" w14:textId="77777777" w:rsidR="00C055BB" w:rsidRPr="000C6374" w:rsidRDefault="00D7117A"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质性研究的含义、特点和类型</w:t>
      </w:r>
    </w:p>
    <w:p w14:paraId="6BC5E535" w14:textId="77777777" w:rsidR="007E4B22" w:rsidRPr="000C6374" w:rsidRDefault="007E4B22"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实地研究的实施过程及其应用</w:t>
      </w:r>
    </w:p>
    <w:p w14:paraId="21F7083C" w14:textId="77777777" w:rsidR="007E4B22" w:rsidRPr="000C6374" w:rsidRDefault="00C055BB"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田野</w:t>
      </w:r>
      <w:r w:rsidR="007E4B22" w:rsidRPr="000C6374">
        <w:rPr>
          <w:rFonts w:asciiTheme="minorEastAsia" w:eastAsiaTheme="minorEastAsia" w:hAnsiTheme="minorEastAsia" w:hint="eastAsia"/>
          <w:bCs/>
          <w:sz w:val="28"/>
          <w:szCs w:val="28"/>
        </w:rPr>
        <w:t>观察的</w:t>
      </w:r>
      <w:r w:rsidR="00D7117A" w:rsidRPr="000C6374">
        <w:rPr>
          <w:rFonts w:asciiTheme="minorEastAsia" w:eastAsiaTheme="minorEastAsia" w:hAnsiTheme="minorEastAsia" w:hint="eastAsia"/>
          <w:bCs/>
          <w:sz w:val="28"/>
          <w:szCs w:val="28"/>
        </w:rPr>
        <w:t>内容、</w:t>
      </w:r>
      <w:r w:rsidR="007E4B22" w:rsidRPr="000C6374">
        <w:rPr>
          <w:rFonts w:asciiTheme="minorEastAsia" w:eastAsiaTheme="minorEastAsia" w:hAnsiTheme="minorEastAsia" w:hint="eastAsia"/>
          <w:bCs/>
          <w:sz w:val="28"/>
          <w:szCs w:val="28"/>
        </w:rPr>
        <w:t>特点</w:t>
      </w:r>
      <w:r w:rsidR="00D7117A" w:rsidRPr="000C6374">
        <w:rPr>
          <w:rFonts w:asciiTheme="minorEastAsia" w:eastAsiaTheme="minorEastAsia" w:hAnsiTheme="minorEastAsia" w:hint="eastAsia"/>
          <w:bCs/>
          <w:sz w:val="28"/>
          <w:szCs w:val="28"/>
        </w:rPr>
        <w:t>和分类</w:t>
      </w:r>
    </w:p>
    <w:p w14:paraId="1D03A184" w14:textId="77777777" w:rsidR="007E4B22" w:rsidRPr="000C6374" w:rsidRDefault="00C055BB"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定性</w:t>
      </w:r>
      <w:r w:rsidR="007E4B22" w:rsidRPr="000C6374">
        <w:rPr>
          <w:rFonts w:asciiTheme="minorEastAsia" w:eastAsiaTheme="minorEastAsia" w:hAnsiTheme="minorEastAsia" w:hint="eastAsia"/>
          <w:bCs/>
          <w:sz w:val="28"/>
          <w:szCs w:val="28"/>
        </w:rPr>
        <w:t>访谈的含义</w:t>
      </w:r>
      <w:r w:rsidR="00D7117A" w:rsidRPr="000C6374">
        <w:rPr>
          <w:rFonts w:asciiTheme="minorEastAsia" w:eastAsiaTheme="minorEastAsia" w:hAnsiTheme="minorEastAsia" w:hint="eastAsia"/>
          <w:bCs/>
          <w:sz w:val="28"/>
          <w:szCs w:val="28"/>
        </w:rPr>
        <w:t>、特点和</w:t>
      </w:r>
      <w:r w:rsidR="007E4B22" w:rsidRPr="000C6374">
        <w:rPr>
          <w:rFonts w:asciiTheme="minorEastAsia" w:eastAsiaTheme="minorEastAsia" w:hAnsiTheme="minorEastAsia" w:hint="eastAsia"/>
          <w:bCs/>
          <w:sz w:val="28"/>
          <w:szCs w:val="28"/>
        </w:rPr>
        <w:t>分类</w:t>
      </w:r>
    </w:p>
    <w:p w14:paraId="0E47DDF9" w14:textId="77777777" w:rsidR="00BA70FD" w:rsidRPr="000C6374" w:rsidRDefault="007E4B22"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定性资料分析</w:t>
      </w:r>
    </w:p>
    <w:p w14:paraId="2F5815E1" w14:textId="706F82CD" w:rsidR="007E4B22" w:rsidRPr="000C6374" w:rsidRDefault="00BA70FD" w:rsidP="00BF5EC8">
      <w:pPr>
        <w:tabs>
          <w:tab w:val="left" w:pos="1440"/>
        </w:tabs>
        <w:ind w:firstLineChars="224" w:firstLine="627"/>
        <w:rPr>
          <w:rFonts w:asciiTheme="minorEastAsia" w:eastAsiaTheme="minorEastAsia" w:hAnsiTheme="minorEastAsia"/>
          <w:bCs/>
          <w:sz w:val="28"/>
          <w:szCs w:val="28"/>
        </w:rPr>
      </w:pPr>
      <w:r w:rsidRPr="000C6374">
        <w:rPr>
          <w:rFonts w:asciiTheme="minorEastAsia" w:eastAsiaTheme="minorEastAsia" w:hAnsiTheme="minorEastAsia" w:hint="eastAsia"/>
          <w:bCs/>
          <w:sz w:val="28"/>
          <w:szCs w:val="28"/>
        </w:rPr>
        <w:t>定性</w:t>
      </w:r>
      <w:r w:rsidR="007E4B22" w:rsidRPr="000C6374">
        <w:rPr>
          <w:rFonts w:asciiTheme="minorEastAsia" w:eastAsiaTheme="minorEastAsia" w:hAnsiTheme="minorEastAsia" w:hint="eastAsia"/>
          <w:bCs/>
          <w:sz w:val="28"/>
          <w:szCs w:val="28"/>
        </w:rPr>
        <w:t>研究</w:t>
      </w:r>
      <w:r w:rsidR="00404D81" w:rsidRPr="000C6374">
        <w:rPr>
          <w:rFonts w:asciiTheme="minorEastAsia" w:eastAsiaTheme="minorEastAsia" w:hAnsiTheme="minorEastAsia" w:hint="eastAsia"/>
          <w:bCs/>
          <w:sz w:val="28"/>
          <w:szCs w:val="28"/>
        </w:rPr>
        <w:t>的结果表达</w:t>
      </w:r>
      <w:r w:rsidR="00D349E3" w:rsidRPr="000C6374">
        <w:rPr>
          <w:rFonts w:asciiTheme="minorEastAsia" w:eastAsiaTheme="minorEastAsia" w:hAnsiTheme="minorEastAsia" w:hint="eastAsia"/>
          <w:bCs/>
          <w:sz w:val="28"/>
          <w:szCs w:val="28"/>
        </w:rPr>
        <w:t xml:space="preserve"> </w:t>
      </w:r>
    </w:p>
    <w:p w14:paraId="614C12CE" w14:textId="77777777" w:rsidR="00321223" w:rsidRPr="00432F0C" w:rsidRDefault="00321223" w:rsidP="00BF5EC8">
      <w:pPr>
        <w:tabs>
          <w:tab w:val="left" w:pos="1440"/>
        </w:tabs>
        <w:ind w:firstLineChars="224" w:firstLine="470"/>
        <w:rPr>
          <w:rFonts w:asciiTheme="minorEastAsia" w:eastAsiaTheme="minorEastAsia" w:hAnsiTheme="minorEastAsia"/>
          <w:bCs/>
          <w:szCs w:val="21"/>
        </w:rPr>
      </w:pPr>
    </w:p>
    <w:sectPr w:rsidR="00321223" w:rsidRPr="00432F0C" w:rsidSect="00D755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2B9F5" w14:textId="77777777" w:rsidR="001A3156" w:rsidRDefault="001A3156" w:rsidP="006B43E6">
      <w:r>
        <w:separator/>
      </w:r>
    </w:p>
  </w:endnote>
  <w:endnote w:type="continuationSeparator" w:id="0">
    <w:p w14:paraId="4B55207E" w14:textId="77777777" w:rsidR="001A3156" w:rsidRDefault="001A3156" w:rsidP="006B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449053"/>
      <w:docPartObj>
        <w:docPartGallery w:val="Page Numbers (Bottom of Page)"/>
        <w:docPartUnique/>
      </w:docPartObj>
    </w:sdtPr>
    <w:sdtEndPr/>
    <w:sdtContent>
      <w:p w14:paraId="35A629B5" w14:textId="77777777" w:rsidR="00D349E3" w:rsidRDefault="00D349E3">
        <w:pPr>
          <w:pStyle w:val="ac"/>
          <w:jc w:val="center"/>
        </w:pPr>
        <w:r>
          <w:fldChar w:fldCharType="begin"/>
        </w:r>
        <w:r>
          <w:instrText>PAGE   \* MERGEFORMAT</w:instrText>
        </w:r>
        <w:r>
          <w:fldChar w:fldCharType="separate"/>
        </w:r>
        <w:r w:rsidR="007F45E5" w:rsidRPr="007F45E5">
          <w:rPr>
            <w:noProof/>
            <w:lang w:val="zh-CN"/>
          </w:rPr>
          <w:t>1</w:t>
        </w:r>
        <w:r>
          <w:fldChar w:fldCharType="end"/>
        </w:r>
      </w:p>
    </w:sdtContent>
  </w:sdt>
  <w:p w14:paraId="429ACF15" w14:textId="77777777" w:rsidR="00D349E3" w:rsidRDefault="00D349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D057B" w14:textId="77777777" w:rsidR="001A3156" w:rsidRDefault="001A3156" w:rsidP="006B43E6">
      <w:r>
        <w:separator/>
      </w:r>
    </w:p>
  </w:footnote>
  <w:footnote w:type="continuationSeparator" w:id="0">
    <w:p w14:paraId="6B9323E3" w14:textId="77777777" w:rsidR="001A3156" w:rsidRDefault="001A3156" w:rsidP="006B4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22"/>
    <w:rsid w:val="0002539E"/>
    <w:rsid w:val="00046581"/>
    <w:rsid w:val="000B02FD"/>
    <w:rsid w:val="000C6374"/>
    <w:rsid w:val="000D6FBF"/>
    <w:rsid w:val="000D7490"/>
    <w:rsid w:val="000F2DE6"/>
    <w:rsid w:val="00126CA4"/>
    <w:rsid w:val="00141A07"/>
    <w:rsid w:val="0014242E"/>
    <w:rsid w:val="0017795E"/>
    <w:rsid w:val="00196AFD"/>
    <w:rsid w:val="001A3156"/>
    <w:rsid w:val="001A3B49"/>
    <w:rsid w:val="001F162D"/>
    <w:rsid w:val="002127B1"/>
    <w:rsid w:val="00213A84"/>
    <w:rsid w:val="00220DC3"/>
    <w:rsid w:val="00227A4A"/>
    <w:rsid w:val="002351B0"/>
    <w:rsid w:val="00246212"/>
    <w:rsid w:val="0026656D"/>
    <w:rsid w:val="002815F1"/>
    <w:rsid w:val="002A0EC6"/>
    <w:rsid w:val="002C54B1"/>
    <w:rsid w:val="002D5B4B"/>
    <w:rsid w:val="002D7CFE"/>
    <w:rsid w:val="002E6B96"/>
    <w:rsid w:val="002F52E1"/>
    <w:rsid w:val="00314ABB"/>
    <w:rsid w:val="00321223"/>
    <w:rsid w:val="0034561E"/>
    <w:rsid w:val="00367F50"/>
    <w:rsid w:val="003D54DF"/>
    <w:rsid w:val="003F6641"/>
    <w:rsid w:val="00404D81"/>
    <w:rsid w:val="004075C3"/>
    <w:rsid w:val="00412285"/>
    <w:rsid w:val="00423176"/>
    <w:rsid w:val="00432F0C"/>
    <w:rsid w:val="004414DA"/>
    <w:rsid w:val="0045066D"/>
    <w:rsid w:val="0048277A"/>
    <w:rsid w:val="004C7EBD"/>
    <w:rsid w:val="004D3D98"/>
    <w:rsid w:val="004F100E"/>
    <w:rsid w:val="005060C1"/>
    <w:rsid w:val="005140D0"/>
    <w:rsid w:val="00526C82"/>
    <w:rsid w:val="00534EB6"/>
    <w:rsid w:val="005634B3"/>
    <w:rsid w:val="0057066C"/>
    <w:rsid w:val="00571DE4"/>
    <w:rsid w:val="00573FD9"/>
    <w:rsid w:val="005A6B2B"/>
    <w:rsid w:val="005C0AEF"/>
    <w:rsid w:val="00645EC8"/>
    <w:rsid w:val="00657D11"/>
    <w:rsid w:val="00661E7B"/>
    <w:rsid w:val="006731EF"/>
    <w:rsid w:val="0068008A"/>
    <w:rsid w:val="00682023"/>
    <w:rsid w:val="006B43E6"/>
    <w:rsid w:val="006D6F98"/>
    <w:rsid w:val="006E4B7A"/>
    <w:rsid w:val="00732F14"/>
    <w:rsid w:val="00737322"/>
    <w:rsid w:val="00742778"/>
    <w:rsid w:val="00746E21"/>
    <w:rsid w:val="00747D98"/>
    <w:rsid w:val="0075227C"/>
    <w:rsid w:val="00757AA2"/>
    <w:rsid w:val="00757F72"/>
    <w:rsid w:val="007C02B3"/>
    <w:rsid w:val="007C5C9F"/>
    <w:rsid w:val="007C7BAF"/>
    <w:rsid w:val="007E4B22"/>
    <w:rsid w:val="007F24B7"/>
    <w:rsid w:val="007F45E5"/>
    <w:rsid w:val="008035BA"/>
    <w:rsid w:val="00810182"/>
    <w:rsid w:val="008102B7"/>
    <w:rsid w:val="0082163A"/>
    <w:rsid w:val="008433B5"/>
    <w:rsid w:val="00843EA7"/>
    <w:rsid w:val="008768CA"/>
    <w:rsid w:val="00891F4A"/>
    <w:rsid w:val="008C01A9"/>
    <w:rsid w:val="008C3D09"/>
    <w:rsid w:val="008D0942"/>
    <w:rsid w:val="008E3860"/>
    <w:rsid w:val="008E41E9"/>
    <w:rsid w:val="008F3DA8"/>
    <w:rsid w:val="00901165"/>
    <w:rsid w:val="00922991"/>
    <w:rsid w:val="00954F54"/>
    <w:rsid w:val="00961FC4"/>
    <w:rsid w:val="00962077"/>
    <w:rsid w:val="0097250F"/>
    <w:rsid w:val="00993C58"/>
    <w:rsid w:val="009C7262"/>
    <w:rsid w:val="009D3102"/>
    <w:rsid w:val="009E3484"/>
    <w:rsid w:val="00A21477"/>
    <w:rsid w:val="00A2515F"/>
    <w:rsid w:val="00A64D4B"/>
    <w:rsid w:val="00A94624"/>
    <w:rsid w:val="00AB6E25"/>
    <w:rsid w:val="00AE1598"/>
    <w:rsid w:val="00AF6F84"/>
    <w:rsid w:val="00B05E69"/>
    <w:rsid w:val="00B21F69"/>
    <w:rsid w:val="00B75338"/>
    <w:rsid w:val="00B757AD"/>
    <w:rsid w:val="00B8618B"/>
    <w:rsid w:val="00BA70FD"/>
    <w:rsid w:val="00BB741F"/>
    <w:rsid w:val="00BD2533"/>
    <w:rsid w:val="00BF5EC8"/>
    <w:rsid w:val="00C03627"/>
    <w:rsid w:val="00C055BB"/>
    <w:rsid w:val="00C10E02"/>
    <w:rsid w:val="00C34685"/>
    <w:rsid w:val="00C57420"/>
    <w:rsid w:val="00C65DCE"/>
    <w:rsid w:val="00CB1567"/>
    <w:rsid w:val="00D04A64"/>
    <w:rsid w:val="00D17377"/>
    <w:rsid w:val="00D25105"/>
    <w:rsid w:val="00D26707"/>
    <w:rsid w:val="00D349E3"/>
    <w:rsid w:val="00D51367"/>
    <w:rsid w:val="00D7117A"/>
    <w:rsid w:val="00D7556F"/>
    <w:rsid w:val="00DA3A83"/>
    <w:rsid w:val="00DA4965"/>
    <w:rsid w:val="00DB1346"/>
    <w:rsid w:val="00E2619C"/>
    <w:rsid w:val="00E52921"/>
    <w:rsid w:val="00E63E3B"/>
    <w:rsid w:val="00E75659"/>
    <w:rsid w:val="00E84229"/>
    <w:rsid w:val="00E851A9"/>
    <w:rsid w:val="00E97997"/>
    <w:rsid w:val="00EA4727"/>
    <w:rsid w:val="00EC72BC"/>
    <w:rsid w:val="00EE19C5"/>
    <w:rsid w:val="00EE67D7"/>
    <w:rsid w:val="00EF1FEB"/>
    <w:rsid w:val="00F77C7D"/>
    <w:rsid w:val="00F832FD"/>
    <w:rsid w:val="00F85FA8"/>
    <w:rsid w:val="00F974F7"/>
    <w:rsid w:val="00FA14A3"/>
    <w:rsid w:val="00FA4CBA"/>
    <w:rsid w:val="00FB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450B69"/>
  <w15:docId w15:val="{55485A37-104B-43A9-92F3-421A901B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3DA8"/>
    <w:rPr>
      <w:sz w:val="21"/>
      <w:szCs w:val="21"/>
    </w:rPr>
  </w:style>
  <w:style w:type="paragraph" w:styleId="a4">
    <w:name w:val="annotation text"/>
    <w:basedOn w:val="a"/>
    <w:link w:val="a5"/>
    <w:uiPriority w:val="99"/>
    <w:semiHidden/>
    <w:unhideWhenUsed/>
    <w:rsid w:val="008F3DA8"/>
    <w:pPr>
      <w:jc w:val="left"/>
    </w:pPr>
  </w:style>
  <w:style w:type="character" w:customStyle="1" w:styleId="a5">
    <w:name w:val="批注文字 字符"/>
    <w:basedOn w:val="a0"/>
    <w:link w:val="a4"/>
    <w:uiPriority w:val="99"/>
    <w:semiHidden/>
    <w:rsid w:val="008F3DA8"/>
    <w:rPr>
      <w:rFonts w:ascii="Times New Roman" w:eastAsia="宋体" w:hAnsi="Times New Roman" w:cs="Times New Roman"/>
      <w:szCs w:val="24"/>
    </w:rPr>
  </w:style>
  <w:style w:type="paragraph" w:styleId="a6">
    <w:name w:val="annotation subject"/>
    <w:basedOn w:val="a4"/>
    <w:next w:val="a4"/>
    <w:link w:val="a7"/>
    <w:uiPriority w:val="99"/>
    <w:semiHidden/>
    <w:unhideWhenUsed/>
    <w:rsid w:val="008F3DA8"/>
    <w:rPr>
      <w:b/>
      <w:bCs/>
    </w:rPr>
  </w:style>
  <w:style w:type="character" w:customStyle="1" w:styleId="a7">
    <w:name w:val="批注主题 字符"/>
    <w:basedOn w:val="a5"/>
    <w:link w:val="a6"/>
    <w:uiPriority w:val="99"/>
    <w:semiHidden/>
    <w:rsid w:val="008F3DA8"/>
    <w:rPr>
      <w:rFonts w:ascii="Times New Roman" w:eastAsia="宋体" w:hAnsi="Times New Roman" w:cs="Times New Roman"/>
      <w:b/>
      <w:bCs/>
      <w:szCs w:val="24"/>
    </w:rPr>
  </w:style>
  <w:style w:type="paragraph" w:styleId="a8">
    <w:name w:val="Balloon Text"/>
    <w:basedOn w:val="a"/>
    <w:link w:val="a9"/>
    <w:uiPriority w:val="99"/>
    <w:semiHidden/>
    <w:unhideWhenUsed/>
    <w:rsid w:val="008F3DA8"/>
    <w:rPr>
      <w:sz w:val="18"/>
      <w:szCs w:val="18"/>
    </w:rPr>
  </w:style>
  <w:style w:type="character" w:customStyle="1" w:styleId="a9">
    <w:name w:val="批注框文本 字符"/>
    <w:basedOn w:val="a0"/>
    <w:link w:val="a8"/>
    <w:uiPriority w:val="99"/>
    <w:semiHidden/>
    <w:rsid w:val="008F3DA8"/>
    <w:rPr>
      <w:rFonts w:ascii="Times New Roman" w:eastAsia="宋体" w:hAnsi="Times New Roman" w:cs="Times New Roman"/>
      <w:sz w:val="18"/>
      <w:szCs w:val="18"/>
    </w:rPr>
  </w:style>
  <w:style w:type="paragraph" w:styleId="aa">
    <w:name w:val="header"/>
    <w:basedOn w:val="a"/>
    <w:link w:val="ab"/>
    <w:uiPriority w:val="99"/>
    <w:unhideWhenUsed/>
    <w:rsid w:val="006B43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6B43E6"/>
    <w:rPr>
      <w:rFonts w:ascii="Times New Roman" w:eastAsia="宋体" w:hAnsi="Times New Roman" w:cs="Times New Roman"/>
      <w:sz w:val="18"/>
      <w:szCs w:val="18"/>
    </w:rPr>
  </w:style>
  <w:style w:type="paragraph" w:styleId="ac">
    <w:name w:val="footer"/>
    <w:basedOn w:val="a"/>
    <w:link w:val="ad"/>
    <w:uiPriority w:val="99"/>
    <w:unhideWhenUsed/>
    <w:rsid w:val="006B43E6"/>
    <w:pPr>
      <w:tabs>
        <w:tab w:val="center" w:pos="4153"/>
        <w:tab w:val="right" w:pos="8306"/>
      </w:tabs>
      <w:snapToGrid w:val="0"/>
      <w:jc w:val="left"/>
    </w:pPr>
    <w:rPr>
      <w:sz w:val="18"/>
      <w:szCs w:val="18"/>
    </w:rPr>
  </w:style>
  <w:style w:type="character" w:customStyle="1" w:styleId="ad">
    <w:name w:val="页脚 字符"/>
    <w:basedOn w:val="a0"/>
    <w:link w:val="ac"/>
    <w:uiPriority w:val="99"/>
    <w:rsid w:val="006B43E6"/>
    <w:rPr>
      <w:rFonts w:ascii="Times New Roman" w:eastAsia="宋体" w:hAnsi="Times New Roman" w:cs="Times New Roman"/>
      <w:sz w:val="18"/>
      <w:szCs w:val="18"/>
    </w:rPr>
  </w:style>
  <w:style w:type="paragraph" w:styleId="ae">
    <w:name w:val="Document Map"/>
    <w:basedOn w:val="a"/>
    <w:link w:val="af"/>
    <w:uiPriority w:val="99"/>
    <w:semiHidden/>
    <w:unhideWhenUsed/>
    <w:rsid w:val="00BF5EC8"/>
    <w:rPr>
      <w:rFonts w:ascii="宋体"/>
      <w:sz w:val="18"/>
      <w:szCs w:val="18"/>
    </w:rPr>
  </w:style>
  <w:style w:type="character" w:customStyle="1" w:styleId="af">
    <w:name w:val="文档结构图 字符"/>
    <w:basedOn w:val="a0"/>
    <w:link w:val="ae"/>
    <w:uiPriority w:val="99"/>
    <w:semiHidden/>
    <w:rsid w:val="00BF5EC8"/>
    <w:rPr>
      <w:rFonts w:ascii="宋体" w:eastAsia="宋体" w:hAnsi="Times New Roman" w:cs="Times New Roman"/>
      <w:sz w:val="18"/>
      <w:szCs w:val="18"/>
    </w:rPr>
  </w:style>
  <w:style w:type="paragraph" w:styleId="af0">
    <w:name w:val="Normal (Web)"/>
    <w:basedOn w:val="a"/>
    <w:qFormat/>
    <w:rsid w:val="00432F0C"/>
    <w:pPr>
      <w:spacing w:before="100" w:beforeAutospacing="1" w:after="100" w:afterAutospacing="1"/>
      <w:jc w:val="left"/>
    </w:pPr>
    <w:rPr>
      <w:kern w:val="0"/>
      <w:sz w:val="24"/>
    </w:rPr>
  </w:style>
  <w:style w:type="character" w:styleId="af1">
    <w:name w:val="Strong"/>
    <w:basedOn w:val="a0"/>
    <w:qFormat/>
    <w:rsid w:val="00432F0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5C2A-9FBB-4524-B017-AD955F3D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366</Characters>
  <Application>Microsoft Office Word</Application>
  <DocSecurity>0</DocSecurity>
  <Lines>10</Lines>
  <Paragraphs>3</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Yanxia</dc:creator>
  <cp:lastModifiedBy>PAN Lu</cp:lastModifiedBy>
  <cp:revision>2</cp:revision>
  <dcterms:created xsi:type="dcterms:W3CDTF">2021-07-15T09:28:00Z</dcterms:created>
  <dcterms:modified xsi:type="dcterms:W3CDTF">2021-07-15T09:28:00Z</dcterms:modified>
</cp:coreProperties>
</file>