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3B2" w:rsidRPr="00FD4633" w:rsidRDefault="00F71573" w:rsidP="00FD4633">
      <w:pPr>
        <w:adjustRightInd w:val="0"/>
        <w:snapToGrid w:val="0"/>
        <w:spacing w:line="520" w:lineRule="exact"/>
        <w:contextualSpacing/>
        <w:rPr>
          <w:rFonts w:asciiTheme="majorEastAsia" w:eastAsiaTheme="majorEastAsia" w:hAnsiTheme="majorEastAsia" w:cs="仿宋_GB2312"/>
          <w:b/>
          <w:szCs w:val="21"/>
        </w:rPr>
      </w:pPr>
      <w:r w:rsidRPr="00FD4633">
        <w:rPr>
          <w:rFonts w:asciiTheme="majorEastAsia" w:eastAsiaTheme="majorEastAsia" w:hAnsiTheme="majorEastAsia" w:cs="仿宋_GB2312" w:hint="eastAsia"/>
          <w:b/>
          <w:szCs w:val="21"/>
        </w:rPr>
        <w:t>附件</w:t>
      </w:r>
      <w:r w:rsidRPr="00FD4633">
        <w:rPr>
          <w:rFonts w:asciiTheme="majorEastAsia" w:eastAsiaTheme="majorEastAsia" w:hAnsiTheme="majorEastAsia" w:cs="仿宋_GB2312"/>
          <w:b/>
          <w:szCs w:val="21"/>
        </w:rPr>
        <w:t xml:space="preserve">3 </w:t>
      </w:r>
      <w:r w:rsidRPr="00FD4633">
        <w:rPr>
          <w:rFonts w:asciiTheme="majorEastAsia" w:eastAsiaTheme="majorEastAsia" w:hAnsiTheme="majorEastAsia" w:cs="仿宋_GB2312" w:hint="eastAsia"/>
          <w:b/>
          <w:szCs w:val="21"/>
        </w:rPr>
        <w:t>考试大纲模板</w:t>
      </w:r>
    </w:p>
    <w:p w:rsidR="001023B2" w:rsidRPr="00FD4633" w:rsidRDefault="00F71573">
      <w:pPr>
        <w:pStyle w:val="Heading1"/>
        <w:widowControl/>
        <w:spacing w:beforeLines="100" w:before="312" w:after="0" w:line="450" w:lineRule="atLeast"/>
        <w:jc w:val="center"/>
        <w:rPr>
          <w:rFonts w:asciiTheme="majorEastAsia" w:eastAsiaTheme="majorEastAsia" w:hAnsiTheme="majorEastAsia" w:cs="仿宋_GB2312"/>
          <w:sz w:val="21"/>
          <w:szCs w:val="21"/>
        </w:rPr>
      </w:pPr>
      <w:r w:rsidRPr="00FD4633">
        <w:rPr>
          <w:rFonts w:asciiTheme="majorEastAsia" w:eastAsiaTheme="majorEastAsia" w:hAnsiTheme="majorEastAsia" w:cs="仿宋_GB2312" w:hint="eastAsia"/>
          <w:color w:val="000000"/>
          <w:sz w:val="21"/>
          <w:szCs w:val="21"/>
          <w:u w:val="single"/>
        </w:rPr>
        <w:t>化学（自命）</w:t>
      </w:r>
      <w:r w:rsidRPr="00FD4633">
        <w:rPr>
          <w:rFonts w:asciiTheme="majorEastAsia" w:eastAsiaTheme="majorEastAsia" w:hAnsiTheme="majorEastAsia" w:cs="仿宋_GB2312" w:hint="eastAsia"/>
          <w:color w:val="000000"/>
          <w:sz w:val="21"/>
          <w:szCs w:val="21"/>
        </w:rPr>
        <w:t>考试科目考试大纲</w:t>
      </w:r>
    </w:p>
    <w:p w:rsidR="001023B2" w:rsidRPr="00FD4633" w:rsidRDefault="001023B2">
      <w:pPr>
        <w:rPr>
          <w:rFonts w:asciiTheme="majorEastAsia" w:eastAsiaTheme="majorEastAsia" w:hAnsiTheme="majorEastAsia" w:cs="仿宋_GB2312"/>
          <w:szCs w:val="21"/>
        </w:rPr>
      </w:pPr>
    </w:p>
    <w:p w:rsidR="001023B2" w:rsidRPr="00FD4633" w:rsidRDefault="00F71573">
      <w:pPr>
        <w:pStyle w:val="NormalWeb"/>
        <w:widowControl/>
        <w:spacing w:before="0" w:beforeAutospacing="0" w:after="0" w:afterAutospacing="0" w:line="462" w:lineRule="atLeast"/>
        <w:rPr>
          <w:rFonts w:asciiTheme="majorEastAsia" w:eastAsiaTheme="majorEastAsia" w:hAnsiTheme="majorEastAsia" w:cs="仿宋_GB2312"/>
          <w:color w:val="000000"/>
          <w:sz w:val="21"/>
          <w:szCs w:val="21"/>
        </w:rPr>
      </w:pPr>
      <w:r w:rsidRPr="00FD4633">
        <w:rPr>
          <w:rStyle w:val="Strong"/>
          <w:rFonts w:asciiTheme="majorEastAsia" w:eastAsiaTheme="majorEastAsia" w:hAnsiTheme="majorEastAsia" w:cs="仿宋_GB2312"/>
          <w:color w:val="000000"/>
          <w:sz w:val="21"/>
          <w:szCs w:val="21"/>
        </w:rPr>
        <w:t>I.</w:t>
      </w:r>
      <w:r w:rsidRPr="00FD4633">
        <w:rPr>
          <w:rStyle w:val="Strong"/>
          <w:rFonts w:asciiTheme="majorEastAsia" w:eastAsiaTheme="majorEastAsia" w:hAnsiTheme="majorEastAsia" w:cs="仿宋_GB2312" w:hint="eastAsia"/>
          <w:color w:val="000000"/>
          <w:sz w:val="21"/>
          <w:szCs w:val="21"/>
        </w:rPr>
        <w:t>考试性质</w:t>
      </w:r>
    </w:p>
    <w:p w:rsidR="001023B2" w:rsidRPr="00FD4633" w:rsidRDefault="00F71573" w:rsidP="0038031A">
      <w:pPr>
        <w:pStyle w:val="NormalWeb"/>
        <w:widowControl/>
        <w:spacing w:before="0" w:beforeAutospacing="0" w:after="0" w:afterAutospacing="0" w:line="462" w:lineRule="atLeast"/>
        <w:ind w:firstLine="426"/>
        <w:rPr>
          <w:rFonts w:asciiTheme="majorEastAsia" w:eastAsiaTheme="majorEastAsia" w:hAnsiTheme="majorEastAsia" w:cs="仿宋_GB2312"/>
          <w:color w:val="000000"/>
          <w:sz w:val="21"/>
          <w:szCs w:val="21"/>
        </w:rPr>
      </w:pPr>
      <w:r w:rsidRPr="00FD4633">
        <w:rPr>
          <w:rFonts w:asciiTheme="majorEastAsia" w:eastAsiaTheme="majorEastAsia" w:hAnsiTheme="majorEastAsia" w:cs="仿宋_GB2312" w:hint="eastAsia"/>
          <w:color w:val="000000"/>
          <w:sz w:val="21"/>
          <w:szCs w:val="21"/>
        </w:rPr>
        <w:t>化学（自命）是为我校招收理学和农学门类的硕士研究生而设置的具有选拔性质的自命题科目。其目的是科学、公平、有效地测试考生是否具备继续攻读理学和农学门类硕士学位所需要的知识和能力要求，评价的标准是高等学校优秀本科毕业生所能达到的及格或及格以上水平，以利于我校各学院和专业择优选拔，确保硕士研究生的招生质量。</w:t>
      </w:r>
    </w:p>
    <w:p w:rsidR="001023B2" w:rsidRPr="00FD4633" w:rsidRDefault="00F71573" w:rsidP="0038031A">
      <w:pPr>
        <w:pStyle w:val="NormalWeb"/>
        <w:widowControl/>
        <w:spacing w:before="120" w:beforeAutospacing="0" w:after="0" w:afterAutospacing="0" w:line="462" w:lineRule="atLeast"/>
        <w:rPr>
          <w:rFonts w:asciiTheme="majorEastAsia" w:eastAsiaTheme="majorEastAsia" w:hAnsiTheme="majorEastAsia" w:cs="仿宋_GB2312"/>
          <w:color w:val="000000"/>
          <w:sz w:val="21"/>
          <w:szCs w:val="21"/>
        </w:rPr>
      </w:pPr>
      <w:r w:rsidRPr="00FD4633">
        <w:rPr>
          <w:rStyle w:val="Strong"/>
          <w:rFonts w:asciiTheme="majorEastAsia" w:eastAsiaTheme="majorEastAsia" w:hAnsiTheme="majorEastAsia" w:cs="仿宋_GB2312"/>
          <w:color w:val="000000"/>
          <w:sz w:val="21"/>
          <w:szCs w:val="21"/>
        </w:rPr>
        <w:t>II.</w:t>
      </w:r>
      <w:r w:rsidRPr="00FD4633">
        <w:rPr>
          <w:rStyle w:val="Strong"/>
          <w:rFonts w:asciiTheme="majorEastAsia" w:eastAsiaTheme="majorEastAsia" w:hAnsiTheme="majorEastAsia" w:cs="仿宋_GB2312" w:hint="eastAsia"/>
          <w:color w:val="000000"/>
          <w:sz w:val="21"/>
          <w:szCs w:val="21"/>
        </w:rPr>
        <w:t>考查目标</w:t>
      </w:r>
    </w:p>
    <w:p w:rsidR="001023B2" w:rsidRPr="00FD4633" w:rsidRDefault="00F71573" w:rsidP="0038031A">
      <w:pPr>
        <w:pStyle w:val="NormalWeb"/>
        <w:widowControl/>
        <w:spacing w:before="0" w:beforeAutospacing="0" w:after="0" w:afterAutospacing="0" w:line="462" w:lineRule="atLeast"/>
        <w:ind w:firstLine="426"/>
        <w:rPr>
          <w:rFonts w:asciiTheme="majorEastAsia" w:eastAsiaTheme="majorEastAsia" w:hAnsiTheme="majorEastAsia" w:cs="仿宋_GB2312"/>
          <w:color w:val="000000"/>
          <w:sz w:val="21"/>
          <w:szCs w:val="21"/>
        </w:rPr>
      </w:pPr>
      <w:r w:rsidRPr="00FD4633">
        <w:rPr>
          <w:rFonts w:asciiTheme="majorEastAsia" w:eastAsiaTheme="majorEastAsia" w:hAnsiTheme="majorEastAsia" w:cs="仿宋_GB2312" w:hint="eastAsia"/>
          <w:color w:val="000000"/>
          <w:sz w:val="21"/>
          <w:szCs w:val="21"/>
        </w:rPr>
        <w:t>涵盖无机及有机化学等公共基础课程。要求考生比较系统地理解和掌握化学的基本概念、基本理论和基本方法，具备抽象思维能力、逻辑推理能力、空间想象能力、计算能力以及综合运用所学的知识分析问题和解决问题的能力。</w:t>
      </w:r>
    </w:p>
    <w:p w:rsidR="001023B2" w:rsidRPr="00FD4633" w:rsidRDefault="00F71573" w:rsidP="0038031A">
      <w:pPr>
        <w:pStyle w:val="NormalWeb"/>
        <w:widowControl/>
        <w:spacing w:before="120" w:beforeAutospacing="0" w:after="0" w:afterAutospacing="0" w:line="462" w:lineRule="atLeast"/>
        <w:rPr>
          <w:rFonts w:asciiTheme="majorEastAsia" w:eastAsiaTheme="majorEastAsia" w:hAnsiTheme="majorEastAsia" w:cs="仿宋_GB2312"/>
          <w:color w:val="000000"/>
          <w:sz w:val="21"/>
          <w:szCs w:val="21"/>
        </w:rPr>
      </w:pPr>
      <w:r w:rsidRPr="00FD4633">
        <w:rPr>
          <w:rStyle w:val="Strong"/>
          <w:rFonts w:asciiTheme="majorEastAsia" w:eastAsiaTheme="majorEastAsia" w:hAnsiTheme="majorEastAsia" w:cs="仿宋_GB2312"/>
          <w:color w:val="000000"/>
          <w:sz w:val="21"/>
          <w:szCs w:val="21"/>
        </w:rPr>
        <w:t>III.</w:t>
      </w:r>
      <w:r w:rsidRPr="00FD4633">
        <w:rPr>
          <w:rStyle w:val="Strong"/>
          <w:rFonts w:asciiTheme="majorEastAsia" w:eastAsiaTheme="majorEastAsia" w:hAnsiTheme="majorEastAsia" w:cs="仿宋_GB2312" w:hint="eastAsia"/>
          <w:color w:val="000000"/>
          <w:sz w:val="21"/>
          <w:szCs w:val="21"/>
        </w:rPr>
        <w:t>考试形式和试卷结构</w:t>
      </w:r>
    </w:p>
    <w:p w:rsidR="001023B2" w:rsidRPr="0038031A" w:rsidRDefault="00F71573">
      <w:pPr>
        <w:pStyle w:val="NormalWeb"/>
        <w:widowControl/>
        <w:spacing w:before="0" w:beforeAutospacing="0" w:after="0" w:afterAutospacing="0" w:line="462" w:lineRule="atLeast"/>
        <w:rPr>
          <w:rFonts w:asciiTheme="majorEastAsia" w:eastAsiaTheme="majorEastAsia" w:hAnsiTheme="majorEastAsia" w:cs="仿宋_GB2312"/>
          <w:b/>
          <w:color w:val="000000"/>
          <w:sz w:val="21"/>
          <w:szCs w:val="21"/>
        </w:rPr>
      </w:pPr>
      <w:r w:rsidRPr="0038031A">
        <w:rPr>
          <w:rFonts w:asciiTheme="majorEastAsia" w:eastAsiaTheme="majorEastAsia" w:hAnsiTheme="majorEastAsia" w:cs="仿宋_GB2312" w:hint="eastAsia"/>
          <w:b/>
          <w:color w:val="000000"/>
          <w:sz w:val="21"/>
          <w:szCs w:val="21"/>
        </w:rPr>
        <w:t>一、试卷满分及考试时间</w:t>
      </w:r>
    </w:p>
    <w:p w:rsidR="001023B2" w:rsidRPr="00FD4633" w:rsidRDefault="00F71573">
      <w:pPr>
        <w:pStyle w:val="NormalWeb"/>
        <w:widowControl/>
        <w:spacing w:before="0" w:beforeAutospacing="0" w:after="0" w:afterAutospacing="0" w:line="462" w:lineRule="atLeast"/>
        <w:rPr>
          <w:rFonts w:asciiTheme="majorEastAsia" w:eastAsiaTheme="majorEastAsia" w:hAnsiTheme="majorEastAsia" w:cs="仿宋_GB2312"/>
          <w:sz w:val="21"/>
          <w:szCs w:val="21"/>
        </w:rPr>
      </w:pPr>
      <w:r w:rsidRPr="00FD4633">
        <w:rPr>
          <w:rFonts w:asciiTheme="majorEastAsia" w:eastAsiaTheme="majorEastAsia" w:hAnsiTheme="majorEastAsia" w:cs="仿宋_GB2312" w:hint="eastAsia"/>
          <w:sz w:val="21"/>
          <w:szCs w:val="21"/>
        </w:rPr>
        <w:t>试卷满分为</w:t>
      </w:r>
      <w:r w:rsidRPr="00FD4633">
        <w:rPr>
          <w:rFonts w:asciiTheme="majorEastAsia" w:eastAsiaTheme="majorEastAsia" w:hAnsiTheme="majorEastAsia" w:cs="仿宋_GB2312"/>
          <w:sz w:val="21"/>
          <w:szCs w:val="21"/>
        </w:rPr>
        <w:t>150</w:t>
      </w:r>
      <w:r w:rsidRPr="00FD4633">
        <w:rPr>
          <w:rFonts w:asciiTheme="majorEastAsia" w:eastAsiaTheme="majorEastAsia" w:hAnsiTheme="majorEastAsia" w:cs="仿宋_GB2312" w:hint="eastAsia"/>
          <w:sz w:val="21"/>
          <w:szCs w:val="21"/>
        </w:rPr>
        <w:t>分，考试时间为</w:t>
      </w:r>
      <w:r w:rsidRPr="00FD4633">
        <w:rPr>
          <w:rFonts w:asciiTheme="majorEastAsia" w:eastAsiaTheme="majorEastAsia" w:hAnsiTheme="majorEastAsia" w:cs="仿宋_GB2312"/>
          <w:sz w:val="21"/>
          <w:szCs w:val="21"/>
        </w:rPr>
        <w:t>180</w:t>
      </w:r>
      <w:r w:rsidRPr="00FD4633">
        <w:rPr>
          <w:rFonts w:asciiTheme="majorEastAsia" w:eastAsiaTheme="majorEastAsia" w:hAnsiTheme="majorEastAsia" w:cs="仿宋_GB2312" w:hint="eastAsia"/>
          <w:sz w:val="21"/>
          <w:szCs w:val="21"/>
        </w:rPr>
        <w:t>分钟</w:t>
      </w:r>
      <w:r w:rsidRPr="00FD4633">
        <w:rPr>
          <w:rFonts w:asciiTheme="majorEastAsia" w:eastAsiaTheme="majorEastAsia" w:hAnsiTheme="majorEastAsia" w:cs="仿宋_GB2312"/>
          <w:sz w:val="21"/>
          <w:szCs w:val="21"/>
        </w:rPr>
        <w:t>.</w:t>
      </w:r>
    </w:p>
    <w:p w:rsidR="001023B2" w:rsidRPr="0038031A" w:rsidRDefault="00F71573">
      <w:pPr>
        <w:pStyle w:val="NormalWeb"/>
        <w:widowControl/>
        <w:spacing w:before="0" w:beforeAutospacing="0" w:after="0" w:afterAutospacing="0" w:line="462" w:lineRule="atLeast"/>
        <w:rPr>
          <w:rFonts w:asciiTheme="majorEastAsia" w:eastAsiaTheme="majorEastAsia" w:hAnsiTheme="majorEastAsia" w:cs="仿宋_GB2312"/>
          <w:b/>
          <w:color w:val="000000"/>
          <w:sz w:val="21"/>
          <w:szCs w:val="21"/>
        </w:rPr>
      </w:pPr>
      <w:r w:rsidRPr="0038031A">
        <w:rPr>
          <w:rFonts w:asciiTheme="majorEastAsia" w:eastAsiaTheme="majorEastAsia" w:hAnsiTheme="majorEastAsia" w:cs="仿宋_GB2312" w:hint="eastAsia"/>
          <w:b/>
          <w:color w:val="000000"/>
          <w:sz w:val="21"/>
          <w:szCs w:val="21"/>
        </w:rPr>
        <w:t>二、答题方式</w:t>
      </w:r>
    </w:p>
    <w:p w:rsidR="001023B2" w:rsidRPr="00FD4633" w:rsidRDefault="00F71573">
      <w:pPr>
        <w:pStyle w:val="NormalWeb"/>
        <w:widowControl/>
        <w:spacing w:before="0" w:beforeAutospacing="0" w:after="0" w:afterAutospacing="0" w:line="360" w:lineRule="auto"/>
        <w:rPr>
          <w:rFonts w:asciiTheme="majorEastAsia" w:eastAsiaTheme="majorEastAsia" w:hAnsiTheme="majorEastAsia" w:cs="仿宋_GB2312"/>
          <w:color w:val="000000"/>
          <w:sz w:val="21"/>
          <w:szCs w:val="21"/>
        </w:rPr>
      </w:pPr>
      <w:r w:rsidRPr="00FD4633">
        <w:rPr>
          <w:rFonts w:asciiTheme="majorEastAsia" w:eastAsiaTheme="majorEastAsia" w:hAnsiTheme="majorEastAsia" w:cs="仿宋_GB2312" w:hint="eastAsia"/>
          <w:color w:val="000000"/>
          <w:sz w:val="21"/>
          <w:szCs w:val="21"/>
        </w:rPr>
        <w:t>答题方式为闭卷、笔试</w:t>
      </w:r>
      <w:r w:rsidRPr="00FD4633">
        <w:rPr>
          <w:rFonts w:asciiTheme="majorEastAsia" w:eastAsiaTheme="majorEastAsia" w:hAnsiTheme="majorEastAsia" w:cs="仿宋_GB2312"/>
          <w:color w:val="000000"/>
          <w:sz w:val="21"/>
          <w:szCs w:val="21"/>
        </w:rPr>
        <w:t>.</w:t>
      </w:r>
    </w:p>
    <w:p w:rsidR="001023B2" w:rsidRPr="0038031A" w:rsidRDefault="00F71573">
      <w:pPr>
        <w:pStyle w:val="NormalWeb"/>
        <w:widowControl/>
        <w:spacing w:before="0" w:beforeAutospacing="0" w:after="0" w:afterAutospacing="0" w:line="360" w:lineRule="auto"/>
        <w:rPr>
          <w:rFonts w:asciiTheme="majorEastAsia" w:eastAsiaTheme="majorEastAsia" w:hAnsiTheme="majorEastAsia" w:cs="仿宋_GB2312"/>
          <w:b/>
          <w:color w:val="000000"/>
          <w:sz w:val="21"/>
          <w:szCs w:val="21"/>
        </w:rPr>
      </w:pPr>
      <w:r w:rsidRPr="0038031A">
        <w:rPr>
          <w:rFonts w:asciiTheme="majorEastAsia" w:eastAsiaTheme="majorEastAsia" w:hAnsiTheme="majorEastAsia" w:cs="仿宋_GB2312" w:hint="eastAsia"/>
          <w:b/>
          <w:color w:val="000000"/>
          <w:sz w:val="21"/>
          <w:szCs w:val="21"/>
        </w:rPr>
        <w:t>三、试卷内容结构</w:t>
      </w:r>
    </w:p>
    <w:p w:rsidR="001023B2" w:rsidRPr="00FD4633" w:rsidRDefault="00F71573">
      <w:pPr>
        <w:pStyle w:val="NormalWeb"/>
        <w:spacing w:before="0" w:beforeAutospacing="0" w:after="0" w:afterAutospacing="0" w:line="360" w:lineRule="auto"/>
        <w:ind w:firstLine="418"/>
        <w:jc w:val="both"/>
        <w:rPr>
          <w:rFonts w:asciiTheme="majorEastAsia" w:eastAsiaTheme="majorEastAsia" w:hAnsiTheme="majorEastAsia"/>
          <w:color w:val="333333"/>
          <w:sz w:val="21"/>
          <w:szCs w:val="21"/>
        </w:rPr>
      </w:pPr>
      <w:r w:rsidRPr="00FD4633">
        <w:rPr>
          <w:rFonts w:asciiTheme="majorEastAsia" w:eastAsiaTheme="majorEastAsia" w:hAnsiTheme="majorEastAsia" w:hint="eastAsia"/>
          <w:color w:val="333333"/>
          <w:sz w:val="21"/>
          <w:szCs w:val="21"/>
        </w:rPr>
        <w:t>有机化学部分（</w:t>
      </w:r>
      <w:r w:rsidR="00AF3234">
        <w:rPr>
          <w:rFonts w:asciiTheme="majorEastAsia" w:eastAsiaTheme="majorEastAsia" w:hAnsiTheme="majorEastAsia"/>
          <w:color w:val="333333"/>
          <w:sz w:val="21"/>
          <w:szCs w:val="21"/>
        </w:rPr>
        <w:t>75</w:t>
      </w:r>
      <w:r w:rsidRPr="00FD4633">
        <w:rPr>
          <w:rFonts w:asciiTheme="majorEastAsia" w:eastAsiaTheme="majorEastAsia" w:hAnsiTheme="majorEastAsia" w:hint="eastAsia"/>
          <w:color w:val="333333"/>
          <w:sz w:val="21"/>
          <w:szCs w:val="21"/>
        </w:rPr>
        <w:t>分）</w:t>
      </w:r>
    </w:p>
    <w:p w:rsidR="001023B2" w:rsidRPr="00FD4633" w:rsidRDefault="00F71573">
      <w:pPr>
        <w:pStyle w:val="NormalWeb"/>
        <w:spacing w:before="0" w:beforeAutospacing="0" w:after="0" w:afterAutospacing="0" w:line="360" w:lineRule="auto"/>
        <w:ind w:firstLine="418"/>
        <w:jc w:val="both"/>
        <w:rPr>
          <w:rFonts w:asciiTheme="majorEastAsia" w:eastAsiaTheme="majorEastAsia" w:hAnsiTheme="majorEastAsia"/>
          <w:color w:val="333333"/>
          <w:sz w:val="21"/>
          <w:szCs w:val="21"/>
        </w:rPr>
      </w:pPr>
      <w:r w:rsidRPr="00FD4633">
        <w:rPr>
          <w:rFonts w:asciiTheme="majorEastAsia" w:eastAsiaTheme="majorEastAsia" w:hAnsiTheme="majorEastAsia" w:hint="eastAsia"/>
          <w:color w:val="333333"/>
          <w:sz w:val="21"/>
          <w:szCs w:val="21"/>
        </w:rPr>
        <w:t>题型：选择题、填空题、简答题、推断题、合成题</w:t>
      </w:r>
    </w:p>
    <w:p w:rsidR="001023B2" w:rsidRPr="00FD4633" w:rsidRDefault="00F71573">
      <w:pPr>
        <w:pStyle w:val="NormalWeb"/>
        <w:spacing w:before="0" w:beforeAutospacing="0" w:after="0" w:afterAutospacing="0" w:line="360" w:lineRule="auto"/>
        <w:ind w:firstLine="418"/>
        <w:jc w:val="both"/>
        <w:rPr>
          <w:rFonts w:asciiTheme="majorEastAsia" w:eastAsiaTheme="majorEastAsia" w:hAnsiTheme="majorEastAsia"/>
          <w:color w:val="333333"/>
          <w:sz w:val="21"/>
          <w:szCs w:val="21"/>
        </w:rPr>
      </w:pPr>
      <w:r w:rsidRPr="00FD4633">
        <w:rPr>
          <w:rFonts w:asciiTheme="majorEastAsia" w:eastAsiaTheme="majorEastAsia" w:hAnsiTheme="majorEastAsia" w:hint="eastAsia"/>
          <w:color w:val="333333"/>
          <w:sz w:val="21"/>
          <w:szCs w:val="21"/>
        </w:rPr>
        <w:t>无机化学部分（</w:t>
      </w:r>
      <w:r w:rsidR="00AF3234">
        <w:rPr>
          <w:rFonts w:asciiTheme="majorEastAsia" w:eastAsiaTheme="majorEastAsia" w:hAnsiTheme="majorEastAsia"/>
          <w:color w:val="333333"/>
          <w:sz w:val="21"/>
          <w:szCs w:val="21"/>
        </w:rPr>
        <w:t>75</w:t>
      </w:r>
      <w:bookmarkStart w:id="0" w:name="_GoBack"/>
      <w:bookmarkEnd w:id="0"/>
      <w:r w:rsidRPr="00FD4633">
        <w:rPr>
          <w:rFonts w:asciiTheme="majorEastAsia" w:eastAsiaTheme="majorEastAsia" w:hAnsiTheme="majorEastAsia" w:hint="eastAsia"/>
          <w:color w:val="333333"/>
          <w:sz w:val="21"/>
          <w:szCs w:val="21"/>
        </w:rPr>
        <w:t>分）</w:t>
      </w:r>
    </w:p>
    <w:p w:rsidR="001023B2" w:rsidRPr="00FD4633" w:rsidRDefault="00F71573">
      <w:pPr>
        <w:pStyle w:val="NormalWeb"/>
        <w:spacing w:before="0" w:beforeAutospacing="0" w:after="0" w:afterAutospacing="0" w:line="360" w:lineRule="auto"/>
        <w:ind w:firstLine="418"/>
        <w:jc w:val="both"/>
        <w:rPr>
          <w:rFonts w:asciiTheme="majorEastAsia" w:eastAsiaTheme="majorEastAsia" w:hAnsiTheme="majorEastAsia"/>
          <w:sz w:val="21"/>
          <w:szCs w:val="21"/>
        </w:rPr>
      </w:pPr>
      <w:r w:rsidRPr="00FD4633">
        <w:rPr>
          <w:rFonts w:asciiTheme="majorEastAsia" w:eastAsiaTheme="majorEastAsia" w:hAnsiTheme="majorEastAsia" w:hint="eastAsia"/>
          <w:color w:val="333333"/>
          <w:sz w:val="21"/>
          <w:szCs w:val="21"/>
        </w:rPr>
        <w:t>题型：判断题、选择题、填空题、简答题、计算题。</w:t>
      </w:r>
    </w:p>
    <w:p w:rsidR="001023B2" w:rsidRPr="00FD4633" w:rsidRDefault="00F71573">
      <w:pPr>
        <w:pStyle w:val="NormalWeb"/>
        <w:widowControl/>
        <w:spacing w:before="0" w:beforeAutospacing="0" w:after="0" w:afterAutospacing="0" w:line="360" w:lineRule="auto"/>
        <w:rPr>
          <w:rFonts w:asciiTheme="majorEastAsia" w:eastAsiaTheme="majorEastAsia" w:hAnsiTheme="majorEastAsia" w:cs="仿宋_GB2312"/>
          <w:color w:val="000000"/>
          <w:sz w:val="21"/>
          <w:szCs w:val="21"/>
        </w:rPr>
      </w:pPr>
      <w:r w:rsidRPr="00FD4633">
        <w:rPr>
          <w:rStyle w:val="Strong"/>
          <w:rFonts w:asciiTheme="majorEastAsia" w:eastAsiaTheme="majorEastAsia" w:hAnsiTheme="majorEastAsia" w:cs="仿宋_GB2312" w:hint="eastAsia"/>
          <w:color w:val="000000"/>
          <w:sz w:val="21"/>
          <w:szCs w:val="21"/>
        </w:rPr>
        <w:t>Ⅳ</w:t>
      </w:r>
      <w:r w:rsidRPr="00FD4633">
        <w:rPr>
          <w:rStyle w:val="Strong"/>
          <w:rFonts w:asciiTheme="majorEastAsia" w:eastAsiaTheme="majorEastAsia" w:hAnsiTheme="majorEastAsia" w:cs="仿宋_GB2312"/>
          <w:color w:val="000000"/>
          <w:sz w:val="21"/>
          <w:szCs w:val="21"/>
        </w:rPr>
        <w:t>.</w:t>
      </w:r>
      <w:r w:rsidRPr="00FD4633">
        <w:rPr>
          <w:rStyle w:val="Strong"/>
          <w:rFonts w:asciiTheme="majorEastAsia" w:eastAsiaTheme="majorEastAsia" w:hAnsiTheme="majorEastAsia" w:cs="仿宋_GB2312" w:hint="eastAsia"/>
          <w:color w:val="000000"/>
          <w:sz w:val="21"/>
          <w:szCs w:val="21"/>
        </w:rPr>
        <w:t>考查内容</w:t>
      </w:r>
    </w:p>
    <w:p w:rsidR="001023B2" w:rsidRPr="00FD4633" w:rsidRDefault="00F71573">
      <w:pPr>
        <w:pStyle w:val="NormalWeb"/>
        <w:shd w:val="clear" w:color="auto" w:fill="FFFFFF"/>
        <w:spacing w:before="0" w:beforeAutospacing="0" w:after="0" w:afterAutospacing="0" w:line="360" w:lineRule="auto"/>
        <w:jc w:val="both"/>
        <w:rPr>
          <w:rFonts w:asciiTheme="majorEastAsia" w:eastAsiaTheme="majorEastAsia" w:hAnsiTheme="majorEastAsia"/>
          <w:b/>
          <w:color w:val="333333"/>
          <w:sz w:val="21"/>
          <w:szCs w:val="21"/>
        </w:rPr>
      </w:pPr>
      <w:r w:rsidRPr="00FD4633">
        <w:rPr>
          <w:rFonts w:asciiTheme="majorEastAsia" w:eastAsiaTheme="majorEastAsia" w:hAnsiTheme="majorEastAsia" w:cs="仿宋_GB2312" w:hint="eastAsia"/>
          <w:color w:val="000000"/>
          <w:sz w:val="21"/>
          <w:szCs w:val="21"/>
        </w:rPr>
        <w:t>一、</w:t>
      </w:r>
      <w:r w:rsidRPr="00FD4633">
        <w:rPr>
          <w:rFonts w:asciiTheme="majorEastAsia" w:eastAsiaTheme="majorEastAsia" w:hAnsiTheme="majorEastAsia" w:hint="eastAsia"/>
          <w:b/>
          <w:color w:val="333333"/>
          <w:sz w:val="21"/>
          <w:szCs w:val="21"/>
          <w:shd w:val="clear" w:color="auto" w:fill="FFFFFF"/>
        </w:rPr>
        <w:t>有机化学部分</w:t>
      </w:r>
      <w:r w:rsidRPr="00FD4633">
        <w:rPr>
          <w:rFonts w:asciiTheme="majorEastAsia" w:eastAsiaTheme="majorEastAsia" w:hAnsiTheme="majorEastAsia" w:hint="eastAsia"/>
          <w:color w:val="333333"/>
          <w:sz w:val="21"/>
          <w:szCs w:val="21"/>
        </w:rPr>
        <w:t>：</w:t>
      </w:r>
    </w:p>
    <w:p w:rsidR="001023B2" w:rsidRPr="00FD4633" w:rsidRDefault="00F71573" w:rsidP="00E73B25">
      <w:pPr>
        <w:pStyle w:val="NormalWeb"/>
        <w:shd w:val="clear" w:color="auto" w:fill="FFFFFF"/>
        <w:tabs>
          <w:tab w:val="left" w:pos="567"/>
        </w:tabs>
        <w:spacing w:before="0" w:beforeAutospacing="0" w:after="0" w:afterAutospacing="0" w:line="360" w:lineRule="auto"/>
        <w:ind w:firstLine="418"/>
        <w:jc w:val="both"/>
        <w:rPr>
          <w:rFonts w:asciiTheme="majorEastAsia" w:eastAsiaTheme="majorEastAsia" w:hAnsiTheme="majorEastAsia"/>
          <w:color w:val="333333"/>
          <w:sz w:val="21"/>
          <w:szCs w:val="21"/>
        </w:rPr>
      </w:pPr>
      <w:r w:rsidRPr="00FD4633">
        <w:rPr>
          <w:rFonts w:asciiTheme="majorEastAsia" w:eastAsiaTheme="majorEastAsia" w:hAnsiTheme="majorEastAsia" w:hint="eastAsia"/>
          <w:color w:val="333333"/>
          <w:sz w:val="21"/>
          <w:szCs w:val="21"/>
        </w:rPr>
        <w:t>考生应系统地掌握有机化学的基本概念、基本知识、基本理论，熟悉有机化合物的分子结构与性质之间的关系，熟悉有机化学反应，熟练运用有机化学知识进行有机化合物的合成、转化。</w:t>
      </w:r>
    </w:p>
    <w:p w:rsidR="001023B2" w:rsidRPr="00FD4633" w:rsidRDefault="00F71573">
      <w:pPr>
        <w:pStyle w:val="NormalWeb"/>
        <w:spacing w:before="0" w:beforeAutospacing="0" w:after="0" w:afterAutospacing="0" w:line="360" w:lineRule="auto"/>
        <w:jc w:val="both"/>
        <w:rPr>
          <w:rFonts w:asciiTheme="majorEastAsia" w:eastAsiaTheme="majorEastAsia" w:hAnsiTheme="majorEastAsia"/>
          <w:color w:val="333333"/>
          <w:sz w:val="21"/>
          <w:szCs w:val="21"/>
        </w:rPr>
      </w:pPr>
      <w:r w:rsidRPr="00FD4633">
        <w:rPr>
          <w:rFonts w:asciiTheme="majorEastAsia" w:eastAsiaTheme="majorEastAsia" w:hAnsiTheme="majorEastAsia" w:hint="eastAsia"/>
          <w:color w:val="333333"/>
          <w:sz w:val="21"/>
          <w:szCs w:val="21"/>
        </w:rPr>
        <w:t>考试主要内容</w:t>
      </w:r>
    </w:p>
    <w:p w:rsidR="001023B2" w:rsidRPr="00FD4633" w:rsidRDefault="00F71573" w:rsidP="004232AD">
      <w:pPr>
        <w:pStyle w:val="NormalWeb"/>
        <w:numPr>
          <w:ilvl w:val="0"/>
          <w:numId w:val="10"/>
        </w:numPr>
        <w:spacing w:before="0" w:beforeAutospacing="0" w:after="0" w:afterAutospacing="0" w:line="360" w:lineRule="auto"/>
        <w:ind w:left="567" w:hanging="141"/>
        <w:jc w:val="both"/>
        <w:rPr>
          <w:rFonts w:asciiTheme="majorEastAsia" w:eastAsiaTheme="majorEastAsia" w:hAnsiTheme="majorEastAsia"/>
          <w:color w:val="333333"/>
          <w:sz w:val="21"/>
          <w:szCs w:val="21"/>
        </w:rPr>
      </w:pPr>
      <w:r w:rsidRPr="00FD4633">
        <w:rPr>
          <w:rFonts w:asciiTheme="majorEastAsia" w:eastAsiaTheme="majorEastAsia" w:hAnsiTheme="majorEastAsia" w:hint="eastAsia"/>
          <w:color w:val="333333"/>
          <w:sz w:val="21"/>
          <w:szCs w:val="21"/>
        </w:rPr>
        <w:t>各类基本有机化合物的结构、命名、化学反应及其制备方法，化合物结构、性质、反应之间的关系，有机反应及其选择性、应用等，立体化学的基本知识。</w:t>
      </w:r>
    </w:p>
    <w:p w:rsidR="001023B2" w:rsidRPr="00FD4633" w:rsidRDefault="00F71573" w:rsidP="004232AD">
      <w:pPr>
        <w:pStyle w:val="NormalWeb"/>
        <w:numPr>
          <w:ilvl w:val="0"/>
          <w:numId w:val="10"/>
        </w:numPr>
        <w:spacing w:before="0" w:beforeAutospacing="0" w:after="0" w:afterAutospacing="0" w:line="360" w:lineRule="auto"/>
        <w:ind w:left="567" w:hanging="141"/>
        <w:jc w:val="both"/>
        <w:rPr>
          <w:rFonts w:asciiTheme="majorEastAsia" w:eastAsiaTheme="majorEastAsia" w:hAnsiTheme="majorEastAsia"/>
          <w:color w:val="333333"/>
          <w:sz w:val="21"/>
          <w:szCs w:val="21"/>
        </w:rPr>
      </w:pPr>
      <w:r w:rsidRPr="00FD4633">
        <w:rPr>
          <w:rFonts w:asciiTheme="majorEastAsia" w:eastAsiaTheme="majorEastAsia" w:hAnsiTheme="majorEastAsia" w:hint="eastAsia"/>
          <w:color w:val="333333"/>
          <w:sz w:val="21"/>
          <w:szCs w:val="21"/>
        </w:rPr>
        <w:lastRenderedPageBreak/>
        <w:t>对有机化合物性质有深入的理解，了解有机反应机理，包括取代反应、消去反应、加成反应等，</w:t>
      </w:r>
      <w:r w:rsidRPr="00FD4633">
        <w:rPr>
          <w:rFonts w:asciiTheme="majorEastAsia" w:eastAsiaTheme="majorEastAsia" w:hAnsiTheme="majorEastAsia"/>
          <w:color w:val="333333"/>
          <w:sz w:val="21"/>
          <w:szCs w:val="21"/>
        </w:rPr>
        <w:t xml:space="preserve"> </w:t>
      </w:r>
    </w:p>
    <w:p w:rsidR="001023B2" w:rsidRPr="00FD4633" w:rsidRDefault="00F71573" w:rsidP="004232AD">
      <w:pPr>
        <w:pStyle w:val="NormalWeb"/>
        <w:numPr>
          <w:ilvl w:val="0"/>
          <w:numId w:val="10"/>
        </w:numPr>
        <w:spacing w:before="0" w:beforeAutospacing="0" w:after="0" w:afterAutospacing="0" w:line="360" w:lineRule="auto"/>
        <w:ind w:left="567" w:hanging="141"/>
        <w:jc w:val="both"/>
        <w:rPr>
          <w:rFonts w:asciiTheme="majorEastAsia" w:eastAsiaTheme="majorEastAsia" w:hAnsiTheme="majorEastAsia"/>
          <w:color w:val="333333"/>
          <w:sz w:val="21"/>
          <w:szCs w:val="21"/>
        </w:rPr>
      </w:pPr>
      <w:r w:rsidRPr="00FD4633">
        <w:rPr>
          <w:rFonts w:asciiTheme="majorEastAsia" w:eastAsiaTheme="majorEastAsia" w:hAnsiTheme="majorEastAsia" w:hint="eastAsia"/>
          <w:color w:val="333333"/>
          <w:sz w:val="21"/>
          <w:szCs w:val="21"/>
        </w:rPr>
        <w:t>有机合成基础，考核有机化合物的制备方法，运用有机化学反应完成多步骤合成。</w:t>
      </w:r>
    </w:p>
    <w:p w:rsidR="001023B2" w:rsidRPr="00FD4633" w:rsidRDefault="00F71573" w:rsidP="004232AD">
      <w:pPr>
        <w:pStyle w:val="NormalWeb"/>
        <w:numPr>
          <w:ilvl w:val="0"/>
          <w:numId w:val="10"/>
        </w:numPr>
        <w:spacing w:before="0" w:beforeAutospacing="0" w:after="0" w:afterAutospacing="0" w:line="360" w:lineRule="auto"/>
        <w:ind w:left="567" w:hanging="141"/>
        <w:jc w:val="both"/>
        <w:rPr>
          <w:rFonts w:asciiTheme="majorEastAsia" w:eastAsiaTheme="majorEastAsia" w:hAnsiTheme="majorEastAsia"/>
          <w:color w:val="333333"/>
          <w:sz w:val="21"/>
          <w:szCs w:val="21"/>
        </w:rPr>
      </w:pPr>
      <w:r w:rsidRPr="00FD4633">
        <w:rPr>
          <w:rFonts w:asciiTheme="majorEastAsia" w:eastAsiaTheme="majorEastAsia" w:hAnsiTheme="majorEastAsia" w:hint="eastAsia"/>
          <w:color w:val="333333"/>
          <w:sz w:val="21"/>
          <w:szCs w:val="21"/>
        </w:rPr>
        <w:t>了解生物有机化合物（包括糖类、氨基酸、多肽）的结构、性质特点以及生物功能。</w:t>
      </w:r>
    </w:p>
    <w:p w:rsidR="001023B2" w:rsidRPr="00FD4633" w:rsidRDefault="00F71573">
      <w:pPr>
        <w:pStyle w:val="NormalWeb"/>
        <w:spacing w:before="0" w:beforeAutospacing="0" w:after="0" w:afterAutospacing="0" w:line="360" w:lineRule="auto"/>
        <w:rPr>
          <w:rFonts w:asciiTheme="majorEastAsia" w:eastAsiaTheme="majorEastAsia" w:hAnsiTheme="majorEastAsia"/>
          <w:b/>
          <w:color w:val="333333"/>
          <w:sz w:val="21"/>
          <w:szCs w:val="21"/>
        </w:rPr>
      </w:pPr>
      <w:r w:rsidRPr="00FD4633">
        <w:rPr>
          <w:rFonts w:asciiTheme="majorEastAsia" w:eastAsiaTheme="majorEastAsia" w:hAnsiTheme="majorEastAsia" w:hint="eastAsia"/>
          <w:b/>
          <w:color w:val="333333"/>
          <w:sz w:val="21"/>
          <w:szCs w:val="21"/>
        </w:rPr>
        <w:t>二、无机化学部分</w:t>
      </w:r>
      <w:r w:rsidRPr="00FD4633">
        <w:rPr>
          <w:rFonts w:asciiTheme="majorEastAsia" w:eastAsiaTheme="majorEastAsia" w:hAnsiTheme="majorEastAsia" w:hint="eastAsia"/>
          <w:b/>
          <w:color w:val="333333"/>
          <w:sz w:val="21"/>
          <w:szCs w:val="21"/>
          <w:shd w:val="clear" w:color="auto" w:fill="FFFFFF"/>
        </w:rPr>
        <w:t>：</w:t>
      </w:r>
    </w:p>
    <w:p w:rsidR="001023B2" w:rsidRPr="00FD4633" w:rsidRDefault="00F71573" w:rsidP="00E73B25">
      <w:pPr>
        <w:spacing w:line="360" w:lineRule="auto"/>
        <w:ind w:firstLine="426"/>
        <w:rPr>
          <w:rFonts w:asciiTheme="majorEastAsia" w:eastAsiaTheme="majorEastAsia" w:hAnsiTheme="majorEastAsia"/>
          <w:color w:val="333333"/>
          <w:szCs w:val="21"/>
          <w:shd w:val="clear" w:color="auto" w:fill="FFFFFF"/>
        </w:rPr>
      </w:pPr>
      <w:r w:rsidRPr="00FD4633">
        <w:rPr>
          <w:rFonts w:asciiTheme="majorEastAsia" w:eastAsiaTheme="majorEastAsia" w:hAnsiTheme="majorEastAsia" w:hint="eastAsia"/>
          <w:color w:val="333333"/>
          <w:szCs w:val="21"/>
          <w:shd w:val="clear" w:color="auto" w:fill="FFFFFF"/>
        </w:rPr>
        <w:t>无机化学部分要求考生掌握气体和溶液、原子结构、化学键和分子结构、化学热力学初步、化学平衡通论、化学动力学、酸碱平衡、沉淀</w:t>
      </w:r>
      <w:r w:rsidRPr="00FD4633">
        <w:rPr>
          <w:rFonts w:asciiTheme="majorEastAsia" w:eastAsiaTheme="majorEastAsia" w:hAnsiTheme="majorEastAsia"/>
          <w:color w:val="333333"/>
          <w:szCs w:val="21"/>
          <w:shd w:val="clear" w:color="auto" w:fill="FFFFFF"/>
        </w:rPr>
        <w:t>-</w:t>
      </w:r>
      <w:r w:rsidRPr="00FD4633">
        <w:rPr>
          <w:rFonts w:asciiTheme="majorEastAsia" w:eastAsiaTheme="majorEastAsia" w:hAnsiTheme="majorEastAsia" w:hint="eastAsia"/>
          <w:color w:val="333333"/>
          <w:szCs w:val="21"/>
          <w:shd w:val="clear" w:color="auto" w:fill="FFFFFF"/>
        </w:rPr>
        <w:t>溶解平衡、配位化合物和配位平衡、氧化还原反应和氧化还原平衡、元素化学的基本内容，利用现代化学的基本原理和方法解决无机化学问题。</w:t>
      </w:r>
    </w:p>
    <w:p w:rsidR="00B37403" w:rsidRPr="00FD4633" w:rsidRDefault="00B37403" w:rsidP="00B37403">
      <w:pPr>
        <w:pStyle w:val="NormalWeb"/>
        <w:spacing w:before="0" w:beforeAutospacing="0" w:after="0" w:afterAutospacing="0" w:line="360" w:lineRule="auto"/>
        <w:jc w:val="both"/>
        <w:rPr>
          <w:rFonts w:asciiTheme="majorEastAsia" w:eastAsiaTheme="majorEastAsia" w:hAnsiTheme="majorEastAsia"/>
          <w:color w:val="333333"/>
          <w:sz w:val="21"/>
          <w:szCs w:val="21"/>
        </w:rPr>
      </w:pPr>
      <w:r w:rsidRPr="00FD4633">
        <w:rPr>
          <w:rFonts w:asciiTheme="majorEastAsia" w:eastAsiaTheme="majorEastAsia" w:hAnsiTheme="majorEastAsia" w:hint="eastAsia"/>
          <w:color w:val="333333"/>
          <w:sz w:val="21"/>
          <w:szCs w:val="21"/>
        </w:rPr>
        <w:t>考试主要内容</w:t>
      </w:r>
    </w:p>
    <w:p w:rsidR="00025324" w:rsidRPr="00FD4633" w:rsidRDefault="00025324" w:rsidP="004232AD">
      <w:pPr>
        <w:pStyle w:val="ListParagraph"/>
        <w:numPr>
          <w:ilvl w:val="0"/>
          <w:numId w:val="7"/>
        </w:numPr>
        <w:spacing w:line="440" w:lineRule="exact"/>
        <w:ind w:left="567" w:firstLineChars="0" w:hanging="141"/>
        <w:rPr>
          <w:rFonts w:asciiTheme="majorEastAsia" w:eastAsiaTheme="majorEastAsia" w:hAnsiTheme="majorEastAsia"/>
          <w:color w:val="000000"/>
          <w:kern w:val="0"/>
          <w:szCs w:val="21"/>
        </w:rPr>
      </w:pPr>
      <w:r w:rsidRPr="00FD4633">
        <w:rPr>
          <w:rFonts w:asciiTheme="majorEastAsia" w:eastAsiaTheme="majorEastAsia" w:hAnsiTheme="majorEastAsia"/>
          <w:color w:val="000000"/>
          <w:szCs w:val="21"/>
        </w:rPr>
        <w:t>掌握原子结构</w:t>
      </w:r>
      <w:r w:rsidR="00280D08" w:rsidRPr="00FD4633">
        <w:rPr>
          <w:rFonts w:asciiTheme="majorEastAsia" w:eastAsiaTheme="majorEastAsia" w:hAnsiTheme="majorEastAsia"/>
          <w:color w:val="000000"/>
          <w:szCs w:val="21"/>
        </w:rPr>
        <w:t>的</w:t>
      </w:r>
      <w:r w:rsidRPr="00FD4633">
        <w:rPr>
          <w:rFonts w:asciiTheme="majorEastAsia" w:eastAsiaTheme="majorEastAsia" w:hAnsiTheme="majorEastAsia"/>
          <w:color w:val="000000"/>
          <w:szCs w:val="21"/>
        </w:rPr>
        <w:t>基本理论和知识。了解</w:t>
      </w:r>
      <w:r w:rsidRPr="00FD4633">
        <w:rPr>
          <w:rFonts w:asciiTheme="majorEastAsia" w:eastAsiaTheme="majorEastAsia" w:hAnsiTheme="majorEastAsia"/>
          <w:bCs/>
          <w:szCs w:val="21"/>
        </w:rPr>
        <w:t>核外电子的运动特性、核外电子运动状态的描述、基态原子核外电子的排布、原子结构与元素周期性。</w:t>
      </w:r>
    </w:p>
    <w:p w:rsidR="00280D08" w:rsidRPr="00FD4633" w:rsidRDefault="00280D08" w:rsidP="004232AD">
      <w:pPr>
        <w:pStyle w:val="ListParagraph"/>
        <w:numPr>
          <w:ilvl w:val="0"/>
          <w:numId w:val="7"/>
        </w:numPr>
        <w:spacing w:line="440" w:lineRule="exact"/>
        <w:ind w:left="567" w:firstLineChars="0" w:hanging="141"/>
        <w:rPr>
          <w:rFonts w:asciiTheme="majorEastAsia" w:eastAsiaTheme="majorEastAsia" w:hAnsiTheme="majorEastAsia"/>
          <w:szCs w:val="21"/>
        </w:rPr>
      </w:pPr>
      <w:r w:rsidRPr="00FD4633">
        <w:rPr>
          <w:rFonts w:asciiTheme="majorEastAsia" w:eastAsiaTheme="majorEastAsia" w:hAnsiTheme="majorEastAsia"/>
          <w:color w:val="000000"/>
          <w:szCs w:val="21"/>
        </w:rPr>
        <w:t>掌握分子结构的基本理论和知识。</w:t>
      </w:r>
      <w:r w:rsidRPr="00FD4633">
        <w:rPr>
          <w:rFonts w:asciiTheme="majorEastAsia" w:eastAsiaTheme="majorEastAsia" w:hAnsiTheme="majorEastAsia"/>
          <w:bCs/>
          <w:szCs w:val="21"/>
        </w:rPr>
        <w:t>了解离子键、共价键的概念及相关知识，掌握</w:t>
      </w:r>
      <w:r w:rsidRPr="00FD4633">
        <w:rPr>
          <w:rFonts w:asciiTheme="majorEastAsia" w:eastAsiaTheme="majorEastAsia" w:hAnsiTheme="majorEastAsia"/>
          <w:color w:val="000000"/>
          <w:kern w:val="0"/>
          <w:szCs w:val="21"/>
        </w:rPr>
        <w:t>价键理论、分子轨道理论、杂化轨道理论、价层电子对互斥理论，了解分子间作用力和氢键、晶体。</w:t>
      </w:r>
    </w:p>
    <w:p w:rsidR="00B37403" w:rsidRPr="00FD4633" w:rsidRDefault="0069241A" w:rsidP="004232AD">
      <w:pPr>
        <w:pStyle w:val="ListParagraph"/>
        <w:numPr>
          <w:ilvl w:val="0"/>
          <w:numId w:val="7"/>
        </w:numPr>
        <w:spacing w:line="440" w:lineRule="exact"/>
        <w:ind w:left="567" w:firstLineChars="0" w:hanging="141"/>
        <w:rPr>
          <w:rFonts w:asciiTheme="majorEastAsia" w:eastAsiaTheme="majorEastAsia" w:hAnsiTheme="majorEastAsia"/>
          <w:bCs/>
          <w:szCs w:val="21"/>
        </w:rPr>
      </w:pPr>
      <w:r w:rsidRPr="00FD4633">
        <w:rPr>
          <w:rFonts w:asciiTheme="majorEastAsia" w:eastAsiaTheme="majorEastAsia" w:hAnsiTheme="majorEastAsia"/>
          <w:szCs w:val="21"/>
        </w:rPr>
        <w:t>了解</w:t>
      </w:r>
      <w:r w:rsidRPr="00FD4633">
        <w:rPr>
          <w:rFonts w:asciiTheme="majorEastAsia" w:eastAsiaTheme="majorEastAsia" w:hAnsiTheme="majorEastAsia"/>
          <w:bCs/>
          <w:szCs w:val="21"/>
        </w:rPr>
        <w:t>分散系及其分类，掌握溶液浓度的各种表示方法、</w:t>
      </w:r>
      <w:r w:rsidRPr="00FD4633">
        <w:rPr>
          <w:rFonts w:asciiTheme="majorEastAsia" w:eastAsiaTheme="majorEastAsia" w:hAnsiTheme="majorEastAsia"/>
          <w:color w:val="000000"/>
          <w:kern w:val="0"/>
          <w:szCs w:val="21"/>
        </w:rPr>
        <w:t>稀溶液的依数性及胶体结构。</w:t>
      </w:r>
    </w:p>
    <w:p w:rsidR="00B37403" w:rsidRPr="00FD4633" w:rsidRDefault="009A0829" w:rsidP="004232AD">
      <w:pPr>
        <w:pStyle w:val="ListParagraph"/>
        <w:numPr>
          <w:ilvl w:val="0"/>
          <w:numId w:val="7"/>
        </w:numPr>
        <w:spacing w:line="440" w:lineRule="exact"/>
        <w:ind w:left="567" w:firstLineChars="0" w:hanging="141"/>
        <w:rPr>
          <w:rFonts w:asciiTheme="majorEastAsia" w:eastAsiaTheme="majorEastAsia" w:hAnsiTheme="majorEastAsia"/>
          <w:bCs/>
          <w:szCs w:val="21"/>
        </w:rPr>
      </w:pPr>
      <w:r w:rsidRPr="00FD4633">
        <w:rPr>
          <w:rFonts w:asciiTheme="majorEastAsia" w:eastAsiaTheme="majorEastAsia" w:hAnsiTheme="majorEastAsia"/>
          <w:szCs w:val="21"/>
        </w:rPr>
        <w:t>了解</w:t>
      </w:r>
      <w:r w:rsidR="0069241A" w:rsidRPr="00FD4633">
        <w:rPr>
          <w:rFonts w:asciiTheme="majorEastAsia" w:eastAsiaTheme="majorEastAsia" w:hAnsiTheme="majorEastAsia"/>
          <w:bCs/>
          <w:szCs w:val="21"/>
        </w:rPr>
        <w:t>化学反应速率及其表示法，</w:t>
      </w:r>
      <w:r w:rsidRPr="00FD4633">
        <w:rPr>
          <w:rFonts w:asciiTheme="majorEastAsia" w:eastAsiaTheme="majorEastAsia" w:hAnsiTheme="majorEastAsia"/>
          <w:bCs/>
          <w:szCs w:val="21"/>
        </w:rPr>
        <w:t>掌握</w:t>
      </w:r>
      <w:r w:rsidR="0069241A" w:rsidRPr="00FD4633">
        <w:rPr>
          <w:rFonts w:asciiTheme="majorEastAsia" w:eastAsiaTheme="majorEastAsia" w:hAnsiTheme="majorEastAsia"/>
          <w:bCs/>
          <w:szCs w:val="21"/>
        </w:rPr>
        <w:t>化学反应速率理论，影响化学反应速率的因素</w:t>
      </w:r>
      <w:r w:rsidRPr="00FD4633">
        <w:rPr>
          <w:rFonts w:asciiTheme="majorEastAsia" w:eastAsiaTheme="majorEastAsia" w:hAnsiTheme="majorEastAsia"/>
          <w:bCs/>
          <w:szCs w:val="21"/>
        </w:rPr>
        <w:t>及相关计算</w:t>
      </w:r>
      <w:r w:rsidR="0026398F" w:rsidRPr="00FD4633">
        <w:rPr>
          <w:rFonts w:asciiTheme="majorEastAsia" w:eastAsiaTheme="majorEastAsia" w:hAnsiTheme="majorEastAsia"/>
          <w:bCs/>
          <w:szCs w:val="21"/>
        </w:rPr>
        <w:t>。</w:t>
      </w:r>
    </w:p>
    <w:p w:rsidR="00B37403" w:rsidRPr="00FD4633" w:rsidRDefault="009A0829" w:rsidP="004232AD">
      <w:pPr>
        <w:pStyle w:val="ListParagraph"/>
        <w:numPr>
          <w:ilvl w:val="0"/>
          <w:numId w:val="7"/>
        </w:numPr>
        <w:spacing w:line="440" w:lineRule="exact"/>
        <w:ind w:left="567" w:firstLineChars="0" w:hanging="141"/>
        <w:rPr>
          <w:rFonts w:asciiTheme="majorEastAsia" w:eastAsiaTheme="majorEastAsia" w:hAnsiTheme="majorEastAsia"/>
          <w:szCs w:val="21"/>
        </w:rPr>
      </w:pPr>
      <w:r w:rsidRPr="00FD4633">
        <w:rPr>
          <w:rFonts w:asciiTheme="majorEastAsia" w:eastAsiaTheme="majorEastAsia" w:hAnsiTheme="majorEastAsia"/>
          <w:szCs w:val="21"/>
        </w:rPr>
        <w:t>了解</w:t>
      </w:r>
      <w:r w:rsidR="00EC0D3A" w:rsidRPr="00FD4633">
        <w:rPr>
          <w:rFonts w:asciiTheme="majorEastAsia" w:eastAsiaTheme="majorEastAsia" w:hAnsiTheme="majorEastAsia"/>
          <w:szCs w:val="21"/>
        </w:rPr>
        <w:t>化学热力学</w:t>
      </w:r>
      <w:r w:rsidRPr="00FD4633">
        <w:rPr>
          <w:rFonts w:asciiTheme="majorEastAsia" w:eastAsiaTheme="majorEastAsia" w:hAnsiTheme="majorEastAsia"/>
          <w:szCs w:val="21"/>
        </w:rPr>
        <w:t>的</w:t>
      </w:r>
      <w:r w:rsidR="00EC0D3A" w:rsidRPr="00FD4633">
        <w:rPr>
          <w:rFonts w:asciiTheme="majorEastAsia" w:eastAsiaTheme="majorEastAsia" w:hAnsiTheme="majorEastAsia"/>
          <w:szCs w:val="21"/>
        </w:rPr>
        <w:t>基本概念。</w:t>
      </w:r>
      <w:r w:rsidR="00EC0D3A" w:rsidRPr="00FD4633">
        <w:rPr>
          <w:rFonts w:asciiTheme="majorEastAsia" w:eastAsiaTheme="majorEastAsia" w:hAnsiTheme="majorEastAsia"/>
          <w:color w:val="000000"/>
          <w:kern w:val="0"/>
          <w:szCs w:val="21"/>
        </w:rPr>
        <w:t>掌握化学反应热效应、</w:t>
      </w:r>
      <w:proofErr w:type="gramStart"/>
      <w:r w:rsidR="00F35824" w:rsidRPr="00FD4633">
        <w:rPr>
          <w:rFonts w:asciiTheme="majorEastAsia" w:eastAsiaTheme="majorEastAsia" w:hAnsiTheme="majorEastAsia"/>
          <w:color w:val="000000"/>
          <w:kern w:val="0"/>
          <w:szCs w:val="21"/>
        </w:rPr>
        <w:t>焓</w:t>
      </w:r>
      <w:proofErr w:type="gramEnd"/>
      <w:r w:rsidR="00F35824" w:rsidRPr="00FD4633">
        <w:rPr>
          <w:rFonts w:asciiTheme="majorEastAsia" w:eastAsiaTheme="majorEastAsia" w:hAnsiTheme="majorEastAsia"/>
          <w:color w:val="000000"/>
          <w:kern w:val="0"/>
          <w:szCs w:val="21"/>
        </w:rPr>
        <w:t>变、</w:t>
      </w:r>
      <w:r w:rsidR="00EC0D3A" w:rsidRPr="00FD4633">
        <w:rPr>
          <w:rFonts w:asciiTheme="majorEastAsia" w:eastAsiaTheme="majorEastAsia" w:hAnsiTheme="majorEastAsia"/>
          <w:color w:val="000000"/>
          <w:kern w:val="0"/>
          <w:szCs w:val="21"/>
        </w:rPr>
        <w:t>吉布斯自由能变、</w:t>
      </w:r>
      <w:proofErr w:type="gramStart"/>
      <w:r w:rsidR="00EC0D3A" w:rsidRPr="00FD4633">
        <w:rPr>
          <w:rFonts w:asciiTheme="majorEastAsia" w:eastAsiaTheme="majorEastAsia" w:hAnsiTheme="majorEastAsia"/>
          <w:color w:val="000000"/>
          <w:kern w:val="0"/>
          <w:szCs w:val="21"/>
        </w:rPr>
        <w:t>熵变</w:t>
      </w:r>
      <w:proofErr w:type="gramEnd"/>
      <w:r w:rsidR="00EC0D3A" w:rsidRPr="00FD4633">
        <w:rPr>
          <w:rFonts w:asciiTheme="majorEastAsia" w:eastAsiaTheme="majorEastAsia" w:hAnsiTheme="majorEastAsia"/>
          <w:color w:val="000000"/>
          <w:kern w:val="0"/>
          <w:szCs w:val="21"/>
        </w:rPr>
        <w:t>的计算，掌握化学反应自发性</w:t>
      </w:r>
      <w:r w:rsidR="00A655D2" w:rsidRPr="00FD4633">
        <w:rPr>
          <w:rFonts w:asciiTheme="majorEastAsia" w:eastAsiaTheme="majorEastAsia" w:hAnsiTheme="majorEastAsia"/>
          <w:color w:val="000000"/>
          <w:kern w:val="0"/>
          <w:szCs w:val="21"/>
        </w:rPr>
        <w:t>的判据</w:t>
      </w:r>
      <w:r w:rsidRPr="00FD4633">
        <w:rPr>
          <w:rFonts w:asciiTheme="majorEastAsia" w:eastAsiaTheme="majorEastAsia" w:hAnsiTheme="majorEastAsia"/>
          <w:color w:val="000000"/>
          <w:kern w:val="0"/>
          <w:szCs w:val="21"/>
        </w:rPr>
        <w:t>、</w:t>
      </w:r>
      <w:r w:rsidR="00EC0D3A" w:rsidRPr="00FD4633">
        <w:rPr>
          <w:rFonts w:asciiTheme="majorEastAsia" w:eastAsiaTheme="majorEastAsia" w:hAnsiTheme="majorEastAsia"/>
          <w:color w:val="000000"/>
          <w:kern w:val="0"/>
          <w:szCs w:val="21"/>
        </w:rPr>
        <w:t>化学平衡</w:t>
      </w:r>
      <w:r w:rsidR="00A655D2" w:rsidRPr="00FD4633">
        <w:rPr>
          <w:rFonts w:asciiTheme="majorEastAsia" w:eastAsiaTheme="majorEastAsia" w:hAnsiTheme="majorEastAsia"/>
          <w:color w:val="000000"/>
          <w:kern w:val="0"/>
          <w:szCs w:val="21"/>
        </w:rPr>
        <w:t>基本概念</w:t>
      </w:r>
      <w:r w:rsidR="00EC0D3A" w:rsidRPr="00FD4633">
        <w:rPr>
          <w:rFonts w:asciiTheme="majorEastAsia" w:eastAsiaTheme="majorEastAsia" w:hAnsiTheme="majorEastAsia"/>
          <w:color w:val="000000"/>
          <w:kern w:val="0"/>
          <w:szCs w:val="21"/>
        </w:rPr>
        <w:t>及影响化学移动的因素。</w:t>
      </w:r>
    </w:p>
    <w:p w:rsidR="00B37403" w:rsidRPr="00FD4633" w:rsidRDefault="00A655D2" w:rsidP="004232AD">
      <w:pPr>
        <w:pStyle w:val="ListParagraph"/>
        <w:numPr>
          <w:ilvl w:val="0"/>
          <w:numId w:val="7"/>
        </w:numPr>
        <w:spacing w:line="440" w:lineRule="exact"/>
        <w:ind w:left="567" w:firstLineChars="0" w:hanging="141"/>
        <w:rPr>
          <w:rFonts w:asciiTheme="majorEastAsia" w:eastAsiaTheme="majorEastAsia" w:hAnsiTheme="majorEastAsia"/>
          <w:szCs w:val="21"/>
        </w:rPr>
      </w:pPr>
      <w:r w:rsidRPr="00FD4633">
        <w:rPr>
          <w:rFonts w:asciiTheme="majorEastAsia" w:eastAsiaTheme="majorEastAsia" w:hAnsiTheme="majorEastAsia"/>
          <w:szCs w:val="21"/>
        </w:rPr>
        <w:t>掌握</w:t>
      </w:r>
      <w:r w:rsidRPr="00FD4633">
        <w:rPr>
          <w:rFonts w:asciiTheme="majorEastAsia" w:eastAsiaTheme="majorEastAsia" w:hAnsiTheme="majorEastAsia"/>
          <w:bCs/>
          <w:szCs w:val="21"/>
        </w:rPr>
        <w:t>质子酸碱理论、酸碱平衡的移动、缓冲溶液及其性质，溶液酸度的计算。</w:t>
      </w:r>
    </w:p>
    <w:p w:rsidR="00B37403" w:rsidRPr="00FD4633" w:rsidRDefault="00A655D2" w:rsidP="004232AD">
      <w:pPr>
        <w:pStyle w:val="ListParagraph"/>
        <w:numPr>
          <w:ilvl w:val="0"/>
          <w:numId w:val="7"/>
        </w:numPr>
        <w:spacing w:line="440" w:lineRule="exact"/>
        <w:ind w:left="567" w:firstLineChars="0" w:hanging="141"/>
        <w:rPr>
          <w:rFonts w:asciiTheme="majorEastAsia" w:eastAsiaTheme="majorEastAsia" w:hAnsiTheme="majorEastAsia"/>
          <w:bCs/>
          <w:szCs w:val="21"/>
        </w:rPr>
      </w:pPr>
      <w:r w:rsidRPr="00FD4633">
        <w:rPr>
          <w:rFonts w:asciiTheme="majorEastAsia" w:eastAsiaTheme="majorEastAsia" w:hAnsiTheme="majorEastAsia"/>
          <w:szCs w:val="21"/>
        </w:rPr>
        <w:t>掌握</w:t>
      </w:r>
      <w:r w:rsidRPr="00FD4633">
        <w:rPr>
          <w:rFonts w:asciiTheme="majorEastAsia" w:eastAsiaTheme="majorEastAsia" w:hAnsiTheme="majorEastAsia"/>
          <w:bCs/>
          <w:szCs w:val="21"/>
        </w:rPr>
        <w:t>溶度积原理、沉淀的生成及溶解、分步沉淀、沉淀的转化及相关计算。</w:t>
      </w:r>
    </w:p>
    <w:p w:rsidR="00B37403" w:rsidRPr="00FD4633" w:rsidRDefault="00A655D2" w:rsidP="004232AD">
      <w:pPr>
        <w:pStyle w:val="ListParagraph"/>
        <w:widowControl/>
        <w:numPr>
          <w:ilvl w:val="0"/>
          <w:numId w:val="7"/>
        </w:numPr>
        <w:spacing w:line="440" w:lineRule="exact"/>
        <w:ind w:left="567" w:firstLineChars="0" w:hanging="141"/>
        <w:jc w:val="left"/>
        <w:rPr>
          <w:rFonts w:asciiTheme="majorEastAsia" w:eastAsiaTheme="majorEastAsia" w:hAnsiTheme="majorEastAsia"/>
          <w:bCs/>
          <w:szCs w:val="21"/>
        </w:rPr>
      </w:pPr>
      <w:r w:rsidRPr="00FD4633">
        <w:rPr>
          <w:rFonts w:asciiTheme="majorEastAsia" w:eastAsiaTheme="majorEastAsia" w:hAnsiTheme="majorEastAsia"/>
          <w:szCs w:val="21"/>
        </w:rPr>
        <w:t>了解</w:t>
      </w:r>
      <w:r w:rsidRPr="00FD4633">
        <w:rPr>
          <w:rFonts w:asciiTheme="majorEastAsia" w:eastAsiaTheme="majorEastAsia" w:hAnsiTheme="majorEastAsia"/>
          <w:bCs/>
          <w:szCs w:val="21"/>
        </w:rPr>
        <w:t>配合物的基本概念、</w:t>
      </w:r>
      <w:r w:rsidR="00F71573" w:rsidRPr="00FD4633">
        <w:rPr>
          <w:rFonts w:asciiTheme="majorEastAsia" w:eastAsiaTheme="majorEastAsia" w:hAnsiTheme="majorEastAsia"/>
          <w:color w:val="000000"/>
          <w:kern w:val="0"/>
          <w:szCs w:val="21"/>
        </w:rPr>
        <w:t>配</w:t>
      </w:r>
      <w:r w:rsidR="00D900D8" w:rsidRPr="00FD4633">
        <w:rPr>
          <w:rFonts w:asciiTheme="majorEastAsia" w:eastAsiaTheme="majorEastAsia" w:hAnsiTheme="majorEastAsia"/>
          <w:color w:val="000000"/>
          <w:kern w:val="0"/>
          <w:szCs w:val="21"/>
        </w:rPr>
        <w:t>合物的命名、</w:t>
      </w:r>
      <w:r w:rsidR="00F71573" w:rsidRPr="00FD4633">
        <w:rPr>
          <w:rFonts w:asciiTheme="majorEastAsia" w:eastAsiaTheme="majorEastAsia" w:hAnsiTheme="majorEastAsia"/>
          <w:color w:val="000000"/>
          <w:kern w:val="0"/>
          <w:szCs w:val="21"/>
        </w:rPr>
        <w:t>配</w:t>
      </w:r>
      <w:r w:rsidR="00D900D8" w:rsidRPr="00FD4633">
        <w:rPr>
          <w:rFonts w:asciiTheme="majorEastAsia" w:eastAsiaTheme="majorEastAsia" w:hAnsiTheme="majorEastAsia"/>
          <w:color w:val="000000"/>
          <w:kern w:val="0"/>
          <w:szCs w:val="21"/>
        </w:rPr>
        <w:t>合物的异构现象、</w:t>
      </w:r>
      <w:r w:rsidRPr="00FD4633">
        <w:rPr>
          <w:rFonts w:asciiTheme="majorEastAsia" w:eastAsiaTheme="majorEastAsia" w:hAnsiTheme="majorEastAsia"/>
          <w:bCs/>
          <w:szCs w:val="21"/>
        </w:rPr>
        <w:t>晶体场理论</w:t>
      </w:r>
      <w:r w:rsidR="00D900D8" w:rsidRPr="00FD4633">
        <w:rPr>
          <w:rFonts w:asciiTheme="majorEastAsia" w:eastAsiaTheme="majorEastAsia" w:hAnsiTheme="majorEastAsia"/>
          <w:bCs/>
          <w:szCs w:val="21"/>
        </w:rPr>
        <w:t>，了解</w:t>
      </w:r>
      <w:r w:rsidR="00563477" w:rsidRPr="00FD4633">
        <w:rPr>
          <w:rFonts w:asciiTheme="majorEastAsia" w:eastAsiaTheme="majorEastAsia" w:hAnsiTheme="majorEastAsia" w:hint="eastAsia"/>
          <w:color w:val="000000"/>
          <w:kern w:val="0"/>
          <w:szCs w:val="21"/>
        </w:rPr>
        <w:t>螯</w:t>
      </w:r>
      <w:r w:rsidR="00D900D8" w:rsidRPr="00FD4633">
        <w:rPr>
          <w:rFonts w:asciiTheme="majorEastAsia" w:eastAsiaTheme="majorEastAsia" w:hAnsiTheme="majorEastAsia"/>
          <w:color w:val="000000"/>
          <w:kern w:val="0"/>
          <w:szCs w:val="21"/>
        </w:rPr>
        <w:t>合物的定义及特点，</w:t>
      </w:r>
      <w:r w:rsidR="00D900D8" w:rsidRPr="00FD4633">
        <w:rPr>
          <w:rFonts w:asciiTheme="majorEastAsia" w:eastAsiaTheme="majorEastAsia" w:hAnsiTheme="majorEastAsia"/>
          <w:bCs/>
          <w:szCs w:val="21"/>
        </w:rPr>
        <w:t>掌握</w:t>
      </w:r>
      <w:r w:rsidRPr="00FD4633">
        <w:rPr>
          <w:rFonts w:asciiTheme="majorEastAsia" w:eastAsiaTheme="majorEastAsia" w:hAnsiTheme="majorEastAsia"/>
          <w:bCs/>
          <w:szCs w:val="21"/>
        </w:rPr>
        <w:t>配位平衡</w:t>
      </w:r>
      <w:r w:rsidR="00D900D8" w:rsidRPr="00FD4633">
        <w:rPr>
          <w:rFonts w:asciiTheme="majorEastAsia" w:eastAsiaTheme="majorEastAsia" w:hAnsiTheme="majorEastAsia"/>
          <w:bCs/>
          <w:szCs w:val="21"/>
        </w:rPr>
        <w:t>移动及相关</w:t>
      </w:r>
      <w:r w:rsidRPr="00FD4633">
        <w:rPr>
          <w:rFonts w:asciiTheme="majorEastAsia" w:eastAsiaTheme="majorEastAsia" w:hAnsiTheme="majorEastAsia"/>
          <w:bCs/>
          <w:szCs w:val="21"/>
        </w:rPr>
        <w:t>计算</w:t>
      </w:r>
      <w:r w:rsidR="00D900D8" w:rsidRPr="00FD4633">
        <w:rPr>
          <w:rFonts w:asciiTheme="majorEastAsia" w:eastAsiaTheme="majorEastAsia" w:hAnsiTheme="majorEastAsia"/>
          <w:bCs/>
          <w:szCs w:val="21"/>
        </w:rPr>
        <w:t>。</w:t>
      </w:r>
    </w:p>
    <w:p w:rsidR="00D900D8" w:rsidRPr="00FD4633" w:rsidRDefault="00D900D8" w:rsidP="004232AD">
      <w:pPr>
        <w:pStyle w:val="ListParagraph"/>
        <w:numPr>
          <w:ilvl w:val="0"/>
          <w:numId w:val="7"/>
        </w:numPr>
        <w:spacing w:line="440" w:lineRule="exact"/>
        <w:ind w:left="567" w:firstLineChars="0" w:hanging="141"/>
        <w:rPr>
          <w:rFonts w:asciiTheme="majorEastAsia" w:eastAsiaTheme="majorEastAsia" w:hAnsiTheme="majorEastAsia"/>
          <w:color w:val="000000"/>
          <w:kern w:val="0"/>
          <w:szCs w:val="21"/>
        </w:rPr>
      </w:pPr>
      <w:r w:rsidRPr="00FD4633">
        <w:rPr>
          <w:rFonts w:asciiTheme="majorEastAsia" w:eastAsiaTheme="majorEastAsia" w:hAnsiTheme="majorEastAsia"/>
          <w:kern w:val="0"/>
          <w:szCs w:val="21"/>
        </w:rPr>
        <w:t>了解</w:t>
      </w:r>
      <w:r w:rsidRPr="00FD4633">
        <w:rPr>
          <w:rFonts w:asciiTheme="majorEastAsia" w:eastAsiaTheme="majorEastAsia" w:hAnsiTheme="majorEastAsia"/>
          <w:color w:val="000000"/>
          <w:kern w:val="0"/>
          <w:szCs w:val="21"/>
        </w:rPr>
        <w:t>氧化还原反应的基本概念、</w:t>
      </w:r>
      <w:r w:rsidRPr="00FD4633">
        <w:rPr>
          <w:rFonts w:asciiTheme="majorEastAsia" w:eastAsiaTheme="majorEastAsia" w:hAnsiTheme="majorEastAsia"/>
          <w:bCs/>
          <w:szCs w:val="21"/>
        </w:rPr>
        <w:t>氧化还原反应方程式的配平，掌握原电池和电极电势、电动势与吉布斯自由能变、影响电极电势的因素、电极电势图及相关计算。</w:t>
      </w:r>
    </w:p>
    <w:p w:rsidR="00B37403" w:rsidRPr="00FD4633" w:rsidRDefault="00280D08" w:rsidP="004232AD">
      <w:pPr>
        <w:pStyle w:val="ListParagraph"/>
        <w:numPr>
          <w:ilvl w:val="0"/>
          <w:numId w:val="7"/>
        </w:numPr>
        <w:spacing w:line="440" w:lineRule="exact"/>
        <w:ind w:left="567" w:firstLineChars="0" w:hanging="141"/>
        <w:rPr>
          <w:rFonts w:asciiTheme="majorEastAsia" w:eastAsiaTheme="majorEastAsia" w:hAnsiTheme="majorEastAsia"/>
          <w:kern w:val="0"/>
          <w:szCs w:val="21"/>
        </w:rPr>
      </w:pPr>
      <w:r w:rsidRPr="00FD4633">
        <w:rPr>
          <w:rFonts w:asciiTheme="majorEastAsia" w:eastAsiaTheme="majorEastAsia" w:hAnsiTheme="majorEastAsia"/>
          <w:color w:val="000000"/>
          <w:kern w:val="0"/>
          <w:szCs w:val="21"/>
        </w:rPr>
        <w:t>掌握不同区元素的通性及主要化学性质。</w:t>
      </w:r>
    </w:p>
    <w:sectPr w:rsidR="00B37403" w:rsidRPr="00FD4633">
      <w:pgSz w:w="11906" w:h="16838"/>
      <w:pgMar w:top="1440" w:right="1287" w:bottom="1440" w:left="130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744" w:rsidRDefault="00A21744" w:rsidP="00D62E60">
      <w:r>
        <w:separator/>
      </w:r>
    </w:p>
  </w:endnote>
  <w:endnote w:type="continuationSeparator" w:id="0">
    <w:p w:rsidR="00A21744" w:rsidRDefault="00A21744" w:rsidP="00D62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744" w:rsidRDefault="00A21744" w:rsidP="00D62E60">
      <w:r>
        <w:separator/>
      </w:r>
    </w:p>
  </w:footnote>
  <w:footnote w:type="continuationSeparator" w:id="0">
    <w:p w:rsidR="00A21744" w:rsidRDefault="00A21744" w:rsidP="00D62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64D6B"/>
    <w:multiLevelType w:val="hybridMultilevel"/>
    <w:tmpl w:val="C1B26F04"/>
    <w:lvl w:ilvl="0" w:tplc="CA2EDBC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26034F"/>
    <w:multiLevelType w:val="hybridMultilevel"/>
    <w:tmpl w:val="FC82A498"/>
    <w:lvl w:ilvl="0" w:tplc="056414BE">
      <w:start w:val="1"/>
      <w:numFmt w:val="decimal"/>
      <w:lvlText w:val="（%1）"/>
      <w:lvlJc w:val="left"/>
      <w:pPr>
        <w:ind w:left="720" w:hanging="72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55C7DD9"/>
    <w:multiLevelType w:val="hybridMultilevel"/>
    <w:tmpl w:val="C4988856"/>
    <w:lvl w:ilvl="0" w:tplc="EE7825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33423F"/>
    <w:multiLevelType w:val="hybridMultilevel"/>
    <w:tmpl w:val="59C451CE"/>
    <w:lvl w:ilvl="0" w:tplc="CA2EDBC6">
      <w:start w:val="1"/>
      <w:numFmt w:val="decimal"/>
      <w:lvlText w:val="（%1）"/>
      <w:lvlJc w:val="righ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 w15:restartNumberingAfterBreak="0">
    <w:nsid w:val="3D7F79FF"/>
    <w:multiLevelType w:val="hybridMultilevel"/>
    <w:tmpl w:val="CC5ECFD2"/>
    <w:lvl w:ilvl="0" w:tplc="72080B1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B7D2E22"/>
    <w:multiLevelType w:val="hybridMultilevel"/>
    <w:tmpl w:val="06ECD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027F49"/>
    <w:multiLevelType w:val="hybridMultilevel"/>
    <w:tmpl w:val="651675F6"/>
    <w:lvl w:ilvl="0" w:tplc="AE14A6E6">
      <w:start w:val="1"/>
      <w:numFmt w:val="decimal"/>
      <w:lvlText w:val="（%1）"/>
      <w:lvlJc w:val="left"/>
      <w:pPr>
        <w:ind w:left="578" w:hanging="72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7" w15:restartNumberingAfterBreak="0">
    <w:nsid w:val="53425C99"/>
    <w:multiLevelType w:val="hybridMultilevel"/>
    <w:tmpl w:val="3842B984"/>
    <w:lvl w:ilvl="0" w:tplc="EE7825F6">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15:restartNumberingAfterBreak="0">
    <w:nsid w:val="5FCF56B8"/>
    <w:multiLevelType w:val="hybridMultilevel"/>
    <w:tmpl w:val="A2787B2C"/>
    <w:lvl w:ilvl="0" w:tplc="913074C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A143090"/>
    <w:multiLevelType w:val="multilevel"/>
    <w:tmpl w:val="AC6E9BDC"/>
    <w:lvl w:ilvl="0">
      <w:start w:val="1"/>
      <w:numFmt w:val="decimal"/>
      <w:lvlText w:val="（%1）"/>
      <w:lvlJc w:val="left"/>
      <w:pPr>
        <w:ind w:left="360" w:hanging="360"/>
      </w:pPr>
      <w:rPr>
        <w:rFonts w:ascii="Times New Roman" w:eastAsia="宋体" w:hAnsi="Times New Roman"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4"/>
  </w:num>
  <w:num w:numId="5">
    <w:abstractNumId w:val="5"/>
  </w:num>
  <w:num w:numId="6">
    <w:abstractNumId w:val="2"/>
  </w:num>
  <w:num w:numId="7">
    <w:abstractNumId w:val="0"/>
  </w:num>
  <w:num w:numId="8">
    <w:abstractNumId w:val="7"/>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26"/>
    <w:rsid w:val="0000198E"/>
    <w:rsid w:val="000130B0"/>
    <w:rsid w:val="00025324"/>
    <w:rsid w:val="00043938"/>
    <w:rsid w:val="000A4C06"/>
    <w:rsid w:val="000D709F"/>
    <w:rsid w:val="001023B2"/>
    <w:rsid w:val="00191347"/>
    <w:rsid w:val="001A2A59"/>
    <w:rsid w:val="0026398F"/>
    <w:rsid w:val="00280D08"/>
    <w:rsid w:val="00297258"/>
    <w:rsid w:val="00304C73"/>
    <w:rsid w:val="003228C1"/>
    <w:rsid w:val="0038031A"/>
    <w:rsid w:val="004232AD"/>
    <w:rsid w:val="0047070A"/>
    <w:rsid w:val="004922DD"/>
    <w:rsid w:val="00563477"/>
    <w:rsid w:val="005D3AA5"/>
    <w:rsid w:val="0069241A"/>
    <w:rsid w:val="00710F60"/>
    <w:rsid w:val="00736B58"/>
    <w:rsid w:val="0088380A"/>
    <w:rsid w:val="00892F06"/>
    <w:rsid w:val="008D05D6"/>
    <w:rsid w:val="009A0829"/>
    <w:rsid w:val="009D1718"/>
    <w:rsid w:val="00A21744"/>
    <w:rsid w:val="00A378D1"/>
    <w:rsid w:val="00A655D2"/>
    <w:rsid w:val="00AF2223"/>
    <w:rsid w:val="00AF3234"/>
    <w:rsid w:val="00B16026"/>
    <w:rsid w:val="00B37403"/>
    <w:rsid w:val="00B800DD"/>
    <w:rsid w:val="00B91458"/>
    <w:rsid w:val="00BC50C1"/>
    <w:rsid w:val="00C1187D"/>
    <w:rsid w:val="00C21014"/>
    <w:rsid w:val="00C86C07"/>
    <w:rsid w:val="00CA228A"/>
    <w:rsid w:val="00D62E60"/>
    <w:rsid w:val="00D900D8"/>
    <w:rsid w:val="00DB38E2"/>
    <w:rsid w:val="00DD4DEE"/>
    <w:rsid w:val="00DF1A4D"/>
    <w:rsid w:val="00E73B25"/>
    <w:rsid w:val="00E93F1F"/>
    <w:rsid w:val="00EC0D3A"/>
    <w:rsid w:val="00F35824"/>
    <w:rsid w:val="00F71573"/>
    <w:rsid w:val="00FB0F27"/>
    <w:rsid w:val="00FD4633"/>
    <w:rsid w:val="00FE0B45"/>
    <w:rsid w:val="02330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113175"/>
  <w15:docId w15:val="{3234F55B-16AC-416D-9C4A-36CF894B2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rFonts w:ascii="Times New Roman" w:eastAsia="宋体" w:hAnsi="Times New Roman"/>
      <w:kern w:val="2"/>
      <w:sz w:val="21"/>
      <w:szCs w:val="24"/>
    </w:rPr>
  </w:style>
  <w:style w:type="paragraph" w:styleId="Heading1">
    <w:name w:val="heading 1"/>
    <w:basedOn w:val="Normal"/>
    <w:next w:val="Normal"/>
    <w:link w:val="Heading1Char"/>
    <w:uiPriority w:val="99"/>
    <w:qFormat/>
    <w:pPr>
      <w:keepNext/>
      <w:keepLines/>
      <w:spacing w:before="340" w:after="330" w:line="578" w:lineRule="auto"/>
      <w:outlineLvl w:val="0"/>
    </w:pPr>
    <w:rPr>
      <w:b/>
      <w:bCs/>
      <w:kern w:val="44"/>
      <w:sz w:val="30"/>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qFormat/>
    <w:pPr>
      <w:spacing w:before="100" w:beforeAutospacing="1" w:after="100" w:afterAutospacing="1"/>
      <w:jc w:val="left"/>
    </w:pPr>
    <w:rPr>
      <w:kern w:val="0"/>
      <w:sz w:val="24"/>
    </w:rPr>
  </w:style>
  <w:style w:type="character" w:styleId="Strong">
    <w:name w:val="Strong"/>
    <w:basedOn w:val="DefaultParagraphFont"/>
    <w:uiPriority w:val="99"/>
    <w:qFormat/>
    <w:rPr>
      <w:rFonts w:cs="Times New Roman"/>
      <w:b/>
    </w:rPr>
  </w:style>
  <w:style w:type="character" w:customStyle="1" w:styleId="Heading1Char">
    <w:name w:val="Heading 1 Char"/>
    <w:basedOn w:val="DefaultParagraphFont"/>
    <w:link w:val="Heading1"/>
    <w:uiPriority w:val="99"/>
    <w:locked/>
    <w:rPr>
      <w:rFonts w:ascii="Times New Roman" w:eastAsia="宋体" w:hAnsi="Times New Roman" w:cs="Times New Roman"/>
      <w:b/>
      <w:bCs/>
      <w:kern w:val="44"/>
      <w:sz w:val="44"/>
      <w:szCs w:val="44"/>
    </w:rPr>
  </w:style>
  <w:style w:type="character" w:customStyle="1" w:styleId="HeaderChar">
    <w:name w:val="Header Char"/>
    <w:basedOn w:val="DefaultParagraphFont"/>
    <w:link w:val="Header"/>
    <w:uiPriority w:val="99"/>
    <w:locked/>
    <w:rPr>
      <w:rFonts w:cs="Times New Roman"/>
      <w:sz w:val="18"/>
      <w:szCs w:val="18"/>
    </w:rPr>
  </w:style>
  <w:style w:type="character" w:customStyle="1" w:styleId="FooterChar">
    <w:name w:val="Footer Char"/>
    <w:basedOn w:val="DefaultParagraphFont"/>
    <w:link w:val="Footer"/>
    <w:uiPriority w:val="99"/>
    <w:qFormat/>
    <w:locked/>
    <w:rPr>
      <w:rFonts w:cs="Times New Roman"/>
      <w:sz w:val="18"/>
      <w:szCs w:val="18"/>
    </w:rPr>
  </w:style>
  <w:style w:type="paragraph" w:customStyle="1" w:styleId="1">
    <w:name w:val="列表段落1"/>
    <w:basedOn w:val="Normal"/>
    <w:uiPriority w:val="99"/>
    <w:qFormat/>
    <w:rsid w:val="00025324"/>
    <w:pPr>
      <w:ind w:firstLineChars="200" w:firstLine="420"/>
    </w:pPr>
  </w:style>
  <w:style w:type="paragraph" w:styleId="ListParagraph">
    <w:name w:val="List Paragraph"/>
    <w:basedOn w:val="Normal"/>
    <w:uiPriority w:val="99"/>
    <w:unhideWhenUsed/>
    <w:rsid w:val="0002532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99647">
      <w:bodyDiv w:val="1"/>
      <w:marLeft w:val="0"/>
      <w:marRight w:val="0"/>
      <w:marTop w:val="0"/>
      <w:marBottom w:val="0"/>
      <w:divBdr>
        <w:top w:val="none" w:sz="0" w:space="0" w:color="auto"/>
        <w:left w:val="none" w:sz="0" w:space="0" w:color="auto"/>
        <w:bottom w:val="none" w:sz="0" w:space="0" w:color="auto"/>
        <w:right w:val="none" w:sz="0" w:space="0" w:color="auto"/>
      </w:divBdr>
    </w:div>
    <w:div w:id="141849713">
      <w:bodyDiv w:val="1"/>
      <w:marLeft w:val="0"/>
      <w:marRight w:val="0"/>
      <w:marTop w:val="0"/>
      <w:marBottom w:val="0"/>
      <w:divBdr>
        <w:top w:val="none" w:sz="0" w:space="0" w:color="auto"/>
        <w:left w:val="none" w:sz="0" w:space="0" w:color="auto"/>
        <w:bottom w:val="none" w:sz="0" w:space="0" w:color="auto"/>
        <w:right w:val="none" w:sz="0" w:space="0" w:color="auto"/>
      </w:divBdr>
      <w:divsChild>
        <w:div w:id="781148159">
          <w:marLeft w:val="0"/>
          <w:marRight w:val="0"/>
          <w:marTop w:val="0"/>
          <w:marBottom w:val="0"/>
          <w:divBdr>
            <w:top w:val="none" w:sz="0" w:space="0" w:color="auto"/>
            <w:left w:val="none" w:sz="0" w:space="0" w:color="auto"/>
            <w:bottom w:val="none" w:sz="0" w:space="0" w:color="auto"/>
            <w:right w:val="none" w:sz="0" w:space="0" w:color="auto"/>
          </w:divBdr>
        </w:div>
        <w:div w:id="1522427644">
          <w:marLeft w:val="0"/>
          <w:marRight w:val="0"/>
          <w:marTop w:val="0"/>
          <w:marBottom w:val="0"/>
          <w:divBdr>
            <w:top w:val="none" w:sz="0" w:space="0" w:color="auto"/>
            <w:left w:val="none" w:sz="0" w:space="0" w:color="auto"/>
            <w:bottom w:val="none" w:sz="0" w:space="0" w:color="auto"/>
            <w:right w:val="none" w:sz="0" w:space="0" w:color="auto"/>
          </w:divBdr>
        </w:div>
        <w:div w:id="2120828290">
          <w:marLeft w:val="0"/>
          <w:marRight w:val="0"/>
          <w:marTop w:val="0"/>
          <w:marBottom w:val="0"/>
          <w:divBdr>
            <w:top w:val="none" w:sz="0" w:space="0" w:color="auto"/>
            <w:left w:val="none" w:sz="0" w:space="0" w:color="auto"/>
            <w:bottom w:val="none" w:sz="0" w:space="0" w:color="auto"/>
            <w:right w:val="none" w:sz="0" w:space="0" w:color="auto"/>
          </w:divBdr>
        </w:div>
        <w:div w:id="424420789">
          <w:marLeft w:val="0"/>
          <w:marRight w:val="0"/>
          <w:marTop w:val="0"/>
          <w:marBottom w:val="0"/>
          <w:divBdr>
            <w:top w:val="none" w:sz="0" w:space="0" w:color="auto"/>
            <w:left w:val="none" w:sz="0" w:space="0" w:color="auto"/>
            <w:bottom w:val="none" w:sz="0" w:space="0" w:color="auto"/>
            <w:right w:val="none" w:sz="0" w:space="0" w:color="auto"/>
          </w:divBdr>
        </w:div>
        <w:div w:id="823816208">
          <w:marLeft w:val="0"/>
          <w:marRight w:val="0"/>
          <w:marTop w:val="0"/>
          <w:marBottom w:val="0"/>
          <w:divBdr>
            <w:top w:val="none" w:sz="0" w:space="0" w:color="auto"/>
            <w:left w:val="none" w:sz="0" w:space="0" w:color="auto"/>
            <w:bottom w:val="none" w:sz="0" w:space="0" w:color="auto"/>
            <w:right w:val="none" w:sz="0" w:space="0" w:color="auto"/>
          </w:divBdr>
        </w:div>
      </w:divsChild>
    </w:div>
    <w:div w:id="150099362">
      <w:bodyDiv w:val="1"/>
      <w:marLeft w:val="0"/>
      <w:marRight w:val="0"/>
      <w:marTop w:val="0"/>
      <w:marBottom w:val="0"/>
      <w:divBdr>
        <w:top w:val="none" w:sz="0" w:space="0" w:color="auto"/>
        <w:left w:val="none" w:sz="0" w:space="0" w:color="auto"/>
        <w:bottom w:val="none" w:sz="0" w:space="0" w:color="auto"/>
        <w:right w:val="none" w:sz="0" w:space="0" w:color="auto"/>
      </w:divBdr>
    </w:div>
    <w:div w:id="239369943">
      <w:bodyDiv w:val="1"/>
      <w:marLeft w:val="0"/>
      <w:marRight w:val="0"/>
      <w:marTop w:val="0"/>
      <w:marBottom w:val="0"/>
      <w:divBdr>
        <w:top w:val="none" w:sz="0" w:space="0" w:color="auto"/>
        <w:left w:val="none" w:sz="0" w:space="0" w:color="auto"/>
        <w:bottom w:val="none" w:sz="0" w:space="0" w:color="auto"/>
        <w:right w:val="none" w:sz="0" w:space="0" w:color="auto"/>
      </w:divBdr>
    </w:div>
    <w:div w:id="422071308">
      <w:bodyDiv w:val="1"/>
      <w:marLeft w:val="0"/>
      <w:marRight w:val="0"/>
      <w:marTop w:val="0"/>
      <w:marBottom w:val="0"/>
      <w:divBdr>
        <w:top w:val="none" w:sz="0" w:space="0" w:color="auto"/>
        <w:left w:val="none" w:sz="0" w:space="0" w:color="auto"/>
        <w:bottom w:val="none" w:sz="0" w:space="0" w:color="auto"/>
        <w:right w:val="none" w:sz="0" w:space="0" w:color="auto"/>
      </w:divBdr>
    </w:div>
    <w:div w:id="573012228">
      <w:bodyDiv w:val="1"/>
      <w:marLeft w:val="0"/>
      <w:marRight w:val="0"/>
      <w:marTop w:val="0"/>
      <w:marBottom w:val="0"/>
      <w:divBdr>
        <w:top w:val="none" w:sz="0" w:space="0" w:color="auto"/>
        <w:left w:val="none" w:sz="0" w:space="0" w:color="auto"/>
        <w:bottom w:val="none" w:sz="0" w:space="0" w:color="auto"/>
        <w:right w:val="none" w:sz="0" w:space="0" w:color="auto"/>
      </w:divBdr>
    </w:div>
    <w:div w:id="643655283">
      <w:bodyDiv w:val="1"/>
      <w:marLeft w:val="0"/>
      <w:marRight w:val="0"/>
      <w:marTop w:val="0"/>
      <w:marBottom w:val="0"/>
      <w:divBdr>
        <w:top w:val="none" w:sz="0" w:space="0" w:color="auto"/>
        <w:left w:val="none" w:sz="0" w:space="0" w:color="auto"/>
        <w:bottom w:val="none" w:sz="0" w:space="0" w:color="auto"/>
        <w:right w:val="none" w:sz="0" w:space="0" w:color="auto"/>
      </w:divBdr>
    </w:div>
    <w:div w:id="644168856">
      <w:bodyDiv w:val="1"/>
      <w:marLeft w:val="0"/>
      <w:marRight w:val="0"/>
      <w:marTop w:val="0"/>
      <w:marBottom w:val="0"/>
      <w:divBdr>
        <w:top w:val="none" w:sz="0" w:space="0" w:color="auto"/>
        <w:left w:val="none" w:sz="0" w:space="0" w:color="auto"/>
        <w:bottom w:val="none" w:sz="0" w:space="0" w:color="auto"/>
        <w:right w:val="none" w:sz="0" w:space="0" w:color="auto"/>
      </w:divBdr>
    </w:div>
    <w:div w:id="733085831">
      <w:bodyDiv w:val="1"/>
      <w:marLeft w:val="0"/>
      <w:marRight w:val="0"/>
      <w:marTop w:val="0"/>
      <w:marBottom w:val="0"/>
      <w:divBdr>
        <w:top w:val="none" w:sz="0" w:space="0" w:color="auto"/>
        <w:left w:val="none" w:sz="0" w:space="0" w:color="auto"/>
        <w:bottom w:val="none" w:sz="0" w:space="0" w:color="auto"/>
        <w:right w:val="none" w:sz="0" w:space="0" w:color="auto"/>
      </w:divBdr>
      <w:divsChild>
        <w:div w:id="1438062175">
          <w:marLeft w:val="0"/>
          <w:marRight w:val="0"/>
          <w:marTop w:val="0"/>
          <w:marBottom w:val="0"/>
          <w:divBdr>
            <w:top w:val="none" w:sz="0" w:space="0" w:color="auto"/>
            <w:left w:val="none" w:sz="0" w:space="0" w:color="auto"/>
            <w:bottom w:val="none" w:sz="0" w:space="0" w:color="auto"/>
            <w:right w:val="none" w:sz="0" w:space="0" w:color="auto"/>
          </w:divBdr>
        </w:div>
        <w:div w:id="1063330152">
          <w:marLeft w:val="0"/>
          <w:marRight w:val="0"/>
          <w:marTop w:val="0"/>
          <w:marBottom w:val="0"/>
          <w:divBdr>
            <w:top w:val="none" w:sz="0" w:space="0" w:color="auto"/>
            <w:left w:val="none" w:sz="0" w:space="0" w:color="auto"/>
            <w:bottom w:val="none" w:sz="0" w:space="0" w:color="auto"/>
            <w:right w:val="none" w:sz="0" w:space="0" w:color="auto"/>
          </w:divBdr>
        </w:div>
        <w:div w:id="843086435">
          <w:marLeft w:val="0"/>
          <w:marRight w:val="0"/>
          <w:marTop w:val="0"/>
          <w:marBottom w:val="0"/>
          <w:divBdr>
            <w:top w:val="none" w:sz="0" w:space="0" w:color="auto"/>
            <w:left w:val="none" w:sz="0" w:space="0" w:color="auto"/>
            <w:bottom w:val="none" w:sz="0" w:space="0" w:color="auto"/>
            <w:right w:val="none" w:sz="0" w:space="0" w:color="auto"/>
          </w:divBdr>
        </w:div>
        <w:div w:id="1548102217">
          <w:marLeft w:val="0"/>
          <w:marRight w:val="0"/>
          <w:marTop w:val="0"/>
          <w:marBottom w:val="0"/>
          <w:divBdr>
            <w:top w:val="none" w:sz="0" w:space="0" w:color="auto"/>
            <w:left w:val="none" w:sz="0" w:space="0" w:color="auto"/>
            <w:bottom w:val="none" w:sz="0" w:space="0" w:color="auto"/>
            <w:right w:val="none" w:sz="0" w:space="0" w:color="auto"/>
          </w:divBdr>
        </w:div>
      </w:divsChild>
    </w:div>
    <w:div w:id="798567886">
      <w:bodyDiv w:val="1"/>
      <w:marLeft w:val="0"/>
      <w:marRight w:val="0"/>
      <w:marTop w:val="0"/>
      <w:marBottom w:val="0"/>
      <w:divBdr>
        <w:top w:val="none" w:sz="0" w:space="0" w:color="auto"/>
        <w:left w:val="none" w:sz="0" w:space="0" w:color="auto"/>
        <w:bottom w:val="none" w:sz="0" w:space="0" w:color="auto"/>
        <w:right w:val="none" w:sz="0" w:space="0" w:color="auto"/>
      </w:divBdr>
      <w:divsChild>
        <w:div w:id="18245781">
          <w:marLeft w:val="0"/>
          <w:marRight w:val="0"/>
          <w:marTop w:val="0"/>
          <w:marBottom w:val="0"/>
          <w:divBdr>
            <w:top w:val="none" w:sz="0" w:space="0" w:color="auto"/>
            <w:left w:val="none" w:sz="0" w:space="0" w:color="auto"/>
            <w:bottom w:val="none" w:sz="0" w:space="0" w:color="auto"/>
            <w:right w:val="none" w:sz="0" w:space="0" w:color="auto"/>
          </w:divBdr>
        </w:div>
        <w:div w:id="1435059090">
          <w:marLeft w:val="0"/>
          <w:marRight w:val="0"/>
          <w:marTop w:val="0"/>
          <w:marBottom w:val="0"/>
          <w:divBdr>
            <w:top w:val="none" w:sz="0" w:space="0" w:color="auto"/>
            <w:left w:val="none" w:sz="0" w:space="0" w:color="auto"/>
            <w:bottom w:val="none" w:sz="0" w:space="0" w:color="auto"/>
            <w:right w:val="none" w:sz="0" w:space="0" w:color="auto"/>
          </w:divBdr>
        </w:div>
        <w:div w:id="1123618685">
          <w:marLeft w:val="0"/>
          <w:marRight w:val="0"/>
          <w:marTop w:val="0"/>
          <w:marBottom w:val="0"/>
          <w:divBdr>
            <w:top w:val="none" w:sz="0" w:space="0" w:color="auto"/>
            <w:left w:val="none" w:sz="0" w:space="0" w:color="auto"/>
            <w:bottom w:val="none" w:sz="0" w:space="0" w:color="auto"/>
            <w:right w:val="none" w:sz="0" w:space="0" w:color="auto"/>
          </w:divBdr>
        </w:div>
        <w:div w:id="1107433599">
          <w:marLeft w:val="0"/>
          <w:marRight w:val="0"/>
          <w:marTop w:val="0"/>
          <w:marBottom w:val="0"/>
          <w:divBdr>
            <w:top w:val="none" w:sz="0" w:space="0" w:color="auto"/>
            <w:left w:val="none" w:sz="0" w:space="0" w:color="auto"/>
            <w:bottom w:val="none" w:sz="0" w:space="0" w:color="auto"/>
            <w:right w:val="none" w:sz="0" w:space="0" w:color="auto"/>
          </w:divBdr>
        </w:div>
      </w:divsChild>
    </w:div>
    <w:div w:id="847865845">
      <w:bodyDiv w:val="1"/>
      <w:marLeft w:val="0"/>
      <w:marRight w:val="0"/>
      <w:marTop w:val="0"/>
      <w:marBottom w:val="0"/>
      <w:divBdr>
        <w:top w:val="none" w:sz="0" w:space="0" w:color="auto"/>
        <w:left w:val="none" w:sz="0" w:space="0" w:color="auto"/>
        <w:bottom w:val="none" w:sz="0" w:space="0" w:color="auto"/>
        <w:right w:val="none" w:sz="0" w:space="0" w:color="auto"/>
      </w:divBdr>
    </w:div>
    <w:div w:id="981881905">
      <w:bodyDiv w:val="1"/>
      <w:marLeft w:val="0"/>
      <w:marRight w:val="0"/>
      <w:marTop w:val="0"/>
      <w:marBottom w:val="0"/>
      <w:divBdr>
        <w:top w:val="none" w:sz="0" w:space="0" w:color="auto"/>
        <w:left w:val="none" w:sz="0" w:space="0" w:color="auto"/>
        <w:bottom w:val="none" w:sz="0" w:space="0" w:color="auto"/>
        <w:right w:val="none" w:sz="0" w:space="0" w:color="auto"/>
      </w:divBdr>
    </w:div>
    <w:div w:id="1121655595">
      <w:bodyDiv w:val="1"/>
      <w:marLeft w:val="0"/>
      <w:marRight w:val="0"/>
      <w:marTop w:val="0"/>
      <w:marBottom w:val="0"/>
      <w:divBdr>
        <w:top w:val="none" w:sz="0" w:space="0" w:color="auto"/>
        <w:left w:val="none" w:sz="0" w:space="0" w:color="auto"/>
        <w:bottom w:val="none" w:sz="0" w:space="0" w:color="auto"/>
        <w:right w:val="none" w:sz="0" w:space="0" w:color="auto"/>
      </w:divBdr>
      <w:divsChild>
        <w:div w:id="1927499726">
          <w:marLeft w:val="0"/>
          <w:marRight w:val="0"/>
          <w:marTop w:val="0"/>
          <w:marBottom w:val="0"/>
          <w:divBdr>
            <w:top w:val="none" w:sz="0" w:space="0" w:color="auto"/>
            <w:left w:val="none" w:sz="0" w:space="0" w:color="auto"/>
            <w:bottom w:val="none" w:sz="0" w:space="0" w:color="auto"/>
            <w:right w:val="none" w:sz="0" w:space="0" w:color="auto"/>
          </w:divBdr>
        </w:div>
        <w:div w:id="647586697">
          <w:marLeft w:val="0"/>
          <w:marRight w:val="0"/>
          <w:marTop w:val="0"/>
          <w:marBottom w:val="0"/>
          <w:divBdr>
            <w:top w:val="none" w:sz="0" w:space="0" w:color="auto"/>
            <w:left w:val="none" w:sz="0" w:space="0" w:color="auto"/>
            <w:bottom w:val="none" w:sz="0" w:space="0" w:color="auto"/>
            <w:right w:val="none" w:sz="0" w:space="0" w:color="auto"/>
          </w:divBdr>
        </w:div>
        <w:div w:id="680819570">
          <w:marLeft w:val="0"/>
          <w:marRight w:val="0"/>
          <w:marTop w:val="0"/>
          <w:marBottom w:val="0"/>
          <w:divBdr>
            <w:top w:val="none" w:sz="0" w:space="0" w:color="auto"/>
            <w:left w:val="none" w:sz="0" w:space="0" w:color="auto"/>
            <w:bottom w:val="none" w:sz="0" w:space="0" w:color="auto"/>
            <w:right w:val="none" w:sz="0" w:space="0" w:color="auto"/>
          </w:divBdr>
        </w:div>
        <w:div w:id="1688215940">
          <w:marLeft w:val="0"/>
          <w:marRight w:val="0"/>
          <w:marTop w:val="0"/>
          <w:marBottom w:val="0"/>
          <w:divBdr>
            <w:top w:val="none" w:sz="0" w:space="0" w:color="auto"/>
            <w:left w:val="none" w:sz="0" w:space="0" w:color="auto"/>
            <w:bottom w:val="none" w:sz="0" w:space="0" w:color="auto"/>
            <w:right w:val="none" w:sz="0" w:space="0" w:color="auto"/>
          </w:divBdr>
        </w:div>
      </w:divsChild>
    </w:div>
    <w:div w:id="1374882881">
      <w:bodyDiv w:val="1"/>
      <w:marLeft w:val="0"/>
      <w:marRight w:val="0"/>
      <w:marTop w:val="0"/>
      <w:marBottom w:val="0"/>
      <w:divBdr>
        <w:top w:val="none" w:sz="0" w:space="0" w:color="auto"/>
        <w:left w:val="none" w:sz="0" w:space="0" w:color="auto"/>
        <w:bottom w:val="none" w:sz="0" w:space="0" w:color="auto"/>
        <w:right w:val="none" w:sz="0" w:space="0" w:color="auto"/>
      </w:divBdr>
    </w:div>
    <w:div w:id="1765959157">
      <w:bodyDiv w:val="1"/>
      <w:marLeft w:val="0"/>
      <w:marRight w:val="0"/>
      <w:marTop w:val="0"/>
      <w:marBottom w:val="0"/>
      <w:divBdr>
        <w:top w:val="none" w:sz="0" w:space="0" w:color="auto"/>
        <w:left w:val="none" w:sz="0" w:space="0" w:color="auto"/>
        <w:bottom w:val="none" w:sz="0" w:space="0" w:color="auto"/>
        <w:right w:val="none" w:sz="0" w:space="0" w:color="auto"/>
      </w:divBdr>
      <w:divsChild>
        <w:div w:id="1378431840">
          <w:marLeft w:val="0"/>
          <w:marRight w:val="0"/>
          <w:marTop w:val="0"/>
          <w:marBottom w:val="0"/>
          <w:divBdr>
            <w:top w:val="none" w:sz="0" w:space="0" w:color="auto"/>
            <w:left w:val="none" w:sz="0" w:space="0" w:color="auto"/>
            <w:bottom w:val="none" w:sz="0" w:space="0" w:color="auto"/>
            <w:right w:val="none" w:sz="0" w:space="0" w:color="auto"/>
          </w:divBdr>
        </w:div>
      </w:divsChild>
    </w:div>
    <w:div w:id="1792043826">
      <w:bodyDiv w:val="1"/>
      <w:marLeft w:val="0"/>
      <w:marRight w:val="0"/>
      <w:marTop w:val="0"/>
      <w:marBottom w:val="0"/>
      <w:divBdr>
        <w:top w:val="none" w:sz="0" w:space="0" w:color="auto"/>
        <w:left w:val="none" w:sz="0" w:space="0" w:color="auto"/>
        <w:bottom w:val="none" w:sz="0" w:space="0" w:color="auto"/>
        <w:right w:val="none" w:sz="0" w:space="0" w:color="auto"/>
      </w:divBdr>
    </w:div>
    <w:div w:id="2002585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Yuhong</dc:creator>
  <cp:lastModifiedBy>Hongchao Guo</cp:lastModifiedBy>
  <cp:revision>4</cp:revision>
  <dcterms:created xsi:type="dcterms:W3CDTF">2021-07-15T02:21:00Z</dcterms:created>
  <dcterms:modified xsi:type="dcterms:W3CDTF">2021-07-15T02:32:00Z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