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015" w:rsidRPr="001F1A4F" w:rsidRDefault="00147015" w:rsidP="00834D1D">
      <w:pPr>
        <w:spacing w:beforeLines="200" w:line="520" w:lineRule="exact"/>
        <w:ind w:firstLineChars="200" w:firstLine="720"/>
        <w:jc w:val="center"/>
        <w:rPr>
          <w:rFonts w:ascii="微软雅黑" w:eastAsia="微软雅黑" w:hAnsi="微软雅黑" w:cs="Arial"/>
          <w:b/>
          <w:bCs/>
          <w:kern w:val="0"/>
          <w:sz w:val="36"/>
          <w:szCs w:val="28"/>
        </w:rPr>
      </w:pPr>
      <w:r w:rsidRPr="001F1A4F">
        <w:rPr>
          <w:rFonts w:ascii="微软雅黑" w:eastAsia="微软雅黑" w:hAnsi="微软雅黑" w:cs="Arial" w:hint="eastAsia"/>
          <w:b/>
          <w:bCs/>
          <w:kern w:val="0"/>
          <w:sz w:val="36"/>
          <w:szCs w:val="28"/>
        </w:rPr>
        <w:t>中国农业大学经济管理学院</w:t>
      </w:r>
    </w:p>
    <w:p w:rsidR="00147015" w:rsidRPr="001F1A4F" w:rsidRDefault="00147015" w:rsidP="00834D1D">
      <w:pPr>
        <w:spacing w:afterLines="200" w:line="520" w:lineRule="exact"/>
        <w:ind w:firstLineChars="200" w:firstLine="720"/>
        <w:jc w:val="center"/>
        <w:rPr>
          <w:rFonts w:ascii="微软雅黑" w:eastAsia="微软雅黑" w:hAnsi="微软雅黑"/>
          <w:b/>
          <w:bCs/>
          <w:sz w:val="36"/>
          <w:szCs w:val="28"/>
        </w:rPr>
      </w:pPr>
      <w:bookmarkStart w:id="0" w:name="_GoBack"/>
      <w:bookmarkEnd w:id="0"/>
      <w:r w:rsidRPr="001F1A4F">
        <w:rPr>
          <w:rFonts w:ascii="微软雅黑" w:eastAsia="微软雅黑" w:hAnsi="微软雅黑" w:cs="Arial" w:hint="eastAsia"/>
          <w:b/>
          <w:bCs/>
          <w:kern w:val="0"/>
          <w:sz w:val="36"/>
          <w:szCs w:val="28"/>
        </w:rPr>
        <w:t>金融专业硕士考试大纲</w:t>
      </w:r>
    </w:p>
    <w:p w:rsidR="00147015" w:rsidRPr="00EF31C9" w:rsidRDefault="00147015" w:rsidP="00834D1D">
      <w:pPr>
        <w:adjustRightInd w:val="0"/>
        <w:snapToGrid w:val="0"/>
        <w:spacing w:beforeLines="100" w:line="520" w:lineRule="exact"/>
        <w:ind w:firstLineChars="200" w:firstLine="562"/>
        <w:jc w:val="center"/>
        <w:rPr>
          <w:rFonts w:asciiTheme="minorEastAsia" w:eastAsiaTheme="minorEastAsia" w:hAnsiTheme="minorEastAsia"/>
          <w:b/>
          <w:bCs/>
          <w:sz w:val="28"/>
          <w:szCs w:val="28"/>
        </w:rPr>
      </w:pPr>
      <w:r w:rsidRPr="00EF31C9">
        <w:rPr>
          <w:rFonts w:asciiTheme="minorEastAsia" w:eastAsiaTheme="minorEastAsia" w:hAnsiTheme="minorEastAsia" w:hint="eastAsia"/>
          <w:b/>
          <w:bCs/>
          <w:sz w:val="28"/>
          <w:szCs w:val="28"/>
        </w:rPr>
        <w:t>一、考试性质</w:t>
      </w:r>
    </w:p>
    <w:p w:rsidR="00147015" w:rsidRPr="00EF31C9" w:rsidRDefault="00147015" w:rsidP="00834D1D">
      <w:pPr>
        <w:adjustRightInd w:val="0"/>
        <w:snapToGrid w:val="0"/>
        <w:spacing w:beforeLines="50" w:line="520" w:lineRule="exact"/>
        <w:ind w:firstLineChars="200" w:firstLine="560"/>
        <w:rPr>
          <w:rFonts w:asciiTheme="minorEastAsia" w:eastAsiaTheme="minorEastAsia" w:hAnsiTheme="minorEastAsia"/>
          <w:sz w:val="28"/>
          <w:szCs w:val="28"/>
        </w:rPr>
      </w:pPr>
      <w:r w:rsidRPr="00EF31C9">
        <w:rPr>
          <w:rFonts w:asciiTheme="minorEastAsia" w:eastAsiaTheme="minorEastAsia" w:hAnsiTheme="minorEastAsia" w:hint="eastAsia"/>
          <w:sz w:val="28"/>
          <w:szCs w:val="28"/>
        </w:rPr>
        <w:t>《金融学综合》是金融硕士（</w:t>
      </w:r>
      <w:r w:rsidRPr="00EF31C9">
        <w:rPr>
          <w:rFonts w:asciiTheme="minorEastAsia" w:eastAsiaTheme="minorEastAsia" w:hAnsiTheme="minorEastAsia"/>
          <w:sz w:val="28"/>
          <w:szCs w:val="28"/>
        </w:rPr>
        <w:t>MF</w:t>
      </w:r>
      <w:r w:rsidRPr="00EF31C9">
        <w:rPr>
          <w:rFonts w:asciiTheme="minorEastAsia" w:eastAsiaTheme="minorEastAsia" w:hAnsiTheme="minorEastAsia" w:hint="eastAsia"/>
          <w:sz w:val="28"/>
          <w:szCs w:val="28"/>
        </w:rPr>
        <w:t>）专业学位研究生入学统一考试的科目之一。《金融学综合》考试力求反映金融硕士专业学位的特点，规范、公平和科学地测评考生的基本素质和专业综合能力，选拔基本素质高、专业能力强、发展潜力好的优秀人才入学，为我国相关政府部门、企事业单位培养具有良好职业道德、具有较强的研究分析能力、能够有效解决实际经济金融问题的应用型、复合型的高级金融专业人才。</w:t>
      </w:r>
    </w:p>
    <w:p w:rsidR="00147015" w:rsidRPr="00EF31C9" w:rsidRDefault="00147015" w:rsidP="00834D1D">
      <w:pPr>
        <w:adjustRightInd w:val="0"/>
        <w:snapToGrid w:val="0"/>
        <w:spacing w:beforeLines="100" w:line="520" w:lineRule="exact"/>
        <w:ind w:firstLineChars="200" w:firstLine="562"/>
        <w:jc w:val="center"/>
        <w:rPr>
          <w:rFonts w:asciiTheme="minorEastAsia" w:eastAsiaTheme="minorEastAsia" w:hAnsiTheme="minorEastAsia"/>
          <w:b/>
          <w:bCs/>
          <w:sz w:val="28"/>
          <w:szCs w:val="28"/>
        </w:rPr>
      </w:pPr>
      <w:r w:rsidRPr="00EF31C9">
        <w:rPr>
          <w:rFonts w:asciiTheme="minorEastAsia" w:eastAsiaTheme="minorEastAsia" w:hAnsiTheme="minorEastAsia" w:hint="eastAsia"/>
          <w:b/>
          <w:bCs/>
          <w:sz w:val="28"/>
          <w:szCs w:val="28"/>
        </w:rPr>
        <w:t>二、考试要求</w:t>
      </w:r>
    </w:p>
    <w:p w:rsidR="00147015" w:rsidRPr="00EF31C9" w:rsidRDefault="00147015" w:rsidP="00834D1D">
      <w:pPr>
        <w:adjustRightInd w:val="0"/>
        <w:snapToGrid w:val="0"/>
        <w:spacing w:beforeLines="50" w:line="520" w:lineRule="exact"/>
        <w:ind w:firstLineChars="200" w:firstLine="560"/>
        <w:rPr>
          <w:rFonts w:asciiTheme="minorEastAsia" w:eastAsiaTheme="minorEastAsia" w:hAnsiTheme="minorEastAsia"/>
          <w:sz w:val="28"/>
          <w:szCs w:val="28"/>
        </w:rPr>
      </w:pPr>
      <w:r w:rsidRPr="00EF31C9">
        <w:rPr>
          <w:rFonts w:asciiTheme="minorEastAsia" w:eastAsiaTheme="minorEastAsia" w:hAnsiTheme="minorEastAsia" w:hint="eastAsia"/>
          <w:sz w:val="28"/>
          <w:szCs w:val="28"/>
        </w:rPr>
        <w:t>测试考生在货币银行学和投资学等相关领域的基本概念、基础理论的掌握程度和运用能力。</w:t>
      </w:r>
    </w:p>
    <w:p w:rsidR="00147015" w:rsidRPr="00EF31C9" w:rsidRDefault="00147015" w:rsidP="00834D1D">
      <w:pPr>
        <w:adjustRightInd w:val="0"/>
        <w:snapToGrid w:val="0"/>
        <w:spacing w:beforeLines="100" w:line="520" w:lineRule="exact"/>
        <w:ind w:firstLineChars="200" w:firstLine="562"/>
        <w:jc w:val="center"/>
        <w:rPr>
          <w:rFonts w:asciiTheme="minorEastAsia" w:eastAsiaTheme="minorEastAsia" w:hAnsiTheme="minorEastAsia"/>
          <w:b/>
          <w:bCs/>
          <w:sz w:val="28"/>
          <w:szCs w:val="28"/>
        </w:rPr>
      </w:pPr>
      <w:r w:rsidRPr="00EF31C9">
        <w:rPr>
          <w:rFonts w:asciiTheme="minorEastAsia" w:eastAsiaTheme="minorEastAsia" w:hAnsiTheme="minorEastAsia" w:hint="eastAsia"/>
          <w:b/>
          <w:bCs/>
          <w:sz w:val="28"/>
          <w:szCs w:val="28"/>
        </w:rPr>
        <w:t>三、考试内容</w:t>
      </w:r>
    </w:p>
    <w:p w:rsidR="00147015" w:rsidRPr="00EF31C9" w:rsidRDefault="00147015" w:rsidP="00B25E4F">
      <w:pPr>
        <w:adjustRightInd w:val="0"/>
        <w:snapToGrid w:val="0"/>
        <w:spacing w:beforeLines="100" w:line="520" w:lineRule="exact"/>
        <w:ind w:firstLineChars="200" w:firstLine="562"/>
        <w:rPr>
          <w:rFonts w:asciiTheme="minorEastAsia" w:eastAsiaTheme="minorEastAsia" w:hAnsiTheme="minorEastAsia"/>
          <w:b/>
          <w:sz w:val="28"/>
          <w:szCs w:val="28"/>
        </w:rPr>
      </w:pPr>
      <w:r w:rsidRPr="00EF31C9">
        <w:rPr>
          <w:rFonts w:asciiTheme="minorEastAsia" w:eastAsiaTheme="minorEastAsia" w:hAnsiTheme="minorEastAsia"/>
          <w:b/>
          <w:sz w:val="28"/>
          <w:szCs w:val="28"/>
        </w:rPr>
        <w:t xml:space="preserve">1. </w:t>
      </w:r>
      <w:r w:rsidRPr="00EF31C9">
        <w:rPr>
          <w:rFonts w:asciiTheme="minorEastAsia" w:eastAsiaTheme="minorEastAsia" w:hAnsiTheme="minorEastAsia" w:hint="eastAsia"/>
          <w:b/>
          <w:sz w:val="28"/>
          <w:szCs w:val="28"/>
        </w:rPr>
        <w:t>货币与货币制度</w:t>
      </w:r>
    </w:p>
    <w:p w:rsidR="00147015" w:rsidRPr="00EF31C9" w:rsidRDefault="00147015" w:rsidP="00EF31C9">
      <w:pPr>
        <w:adjustRightInd w:val="0"/>
        <w:snapToGrid w:val="0"/>
        <w:spacing w:line="520" w:lineRule="exact"/>
        <w:ind w:firstLineChars="200" w:firstLine="560"/>
        <w:rPr>
          <w:rFonts w:asciiTheme="minorEastAsia" w:eastAsiaTheme="minorEastAsia" w:hAnsiTheme="minorEastAsia"/>
          <w:sz w:val="28"/>
          <w:szCs w:val="28"/>
        </w:rPr>
      </w:pPr>
      <w:r w:rsidRPr="00EF31C9">
        <w:rPr>
          <w:rFonts w:asciiTheme="minorEastAsia" w:eastAsiaTheme="minorEastAsia" w:hAnsiTheme="minorEastAsia" w:hint="eastAsia"/>
          <w:sz w:val="28"/>
          <w:szCs w:val="28"/>
        </w:rPr>
        <w:t>·货币的职能和作用</w:t>
      </w:r>
    </w:p>
    <w:p w:rsidR="00147015" w:rsidRPr="00EF31C9" w:rsidRDefault="00147015" w:rsidP="00EF31C9">
      <w:pPr>
        <w:adjustRightInd w:val="0"/>
        <w:snapToGrid w:val="0"/>
        <w:spacing w:line="520" w:lineRule="exact"/>
        <w:ind w:firstLineChars="200" w:firstLine="560"/>
        <w:rPr>
          <w:rFonts w:asciiTheme="minorEastAsia" w:eastAsiaTheme="minorEastAsia" w:hAnsiTheme="minorEastAsia"/>
          <w:sz w:val="28"/>
          <w:szCs w:val="28"/>
        </w:rPr>
      </w:pPr>
      <w:r w:rsidRPr="00EF31C9">
        <w:rPr>
          <w:rFonts w:asciiTheme="minorEastAsia" w:eastAsiaTheme="minorEastAsia" w:hAnsiTheme="minorEastAsia" w:hint="eastAsia"/>
          <w:sz w:val="28"/>
          <w:szCs w:val="28"/>
        </w:rPr>
        <w:t>·货币制度</w:t>
      </w:r>
    </w:p>
    <w:p w:rsidR="00147015" w:rsidRPr="00EF31C9" w:rsidRDefault="00147015" w:rsidP="00EF31C9">
      <w:pPr>
        <w:adjustRightInd w:val="0"/>
        <w:snapToGrid w:val="0"/>
        <w:spacing w:line="520" w:lineRule="exact"/>
        <w:ind w:firstLineChars="200" w:firstLine="560"/>
        <w:rPr>
          <w:rFonts w:asciiTheme="minorEastAsia" w:eastAsiaTheme="minorEastAsia" w:hAnsiTheme="minorEastAsia"/>
          <w:sz w:val="28"/>
          <w:szCs w:val="28"/>
        </w:rPr>
      </w:pPr>
      <w:r w:rsidRPr="00EF31C9">
        <w:rPr>
          <w:rFonts w:asciiTheme="minorEastAsia" w:eastAsiaTheme="minorEastAsia" w:hAnsiTheme="minorEastAsia" w:hint="eastAsia"/>
          <w:sz w:val="28"/>
          <w:szCs w:val="28"/>
        </w:rPr>
        <w:t>·货币发行与区域货币</w:t>
      </w:r>
    </w:p>
    <w:p w:rsidR="00147015" w:rsidRPr="00EF31C9" w:rsidRDefault="00147015" w:rsidP="00B25E4F">
      <w:pPr>
        <w:adjustRightInd w:val="0"/>
        <w:snapToGrid w:val="0"/>
        <w:spacing w:beforeLines="100" w:line="520" w:lineRule="exact"/>
        <w:ind w:firstLineChars="200" w:firstLine="562"/>
        <w:rPr>
          <w:rFonts w:asciiTheme="minorEastAsia" w:eastAsiaTheme="minorEastAsia" w:hAnsiTheme="minorEastAsia"/>
          <w:b/>
          <w:sz w:val="28"/>
          <w:szCs w:val="28"/>
        </w:rPr>
      </w:pPr>
      <w:r w:rsidRPr="00EF31C9">
        <w:rPr>
          <w:rFonts w:asciiTheme="minorEastAsia" w:eastAsiaTheme="minorEastAsia" w:hAnsiTheme="minorEastAsia"/>
          <w:b/>
          <w:sz w:val="28"/>
          <w:szCs w:val="28"/>
        </w:rPr>
        <w:t xml:space="preserve">2. </w:t>
      </w:r>
      <w:r w:rsidRPr="00EF31C9">
        <w:rPr>
          <w:rFonts w:asciiTheme="minorEastAsia" w:eastAsiaTheme="minorEastAsia" w:hAnsiTheme="minorEastAsia" w:hint="eastAsia"/>
          <w:b/>
          <w:sz w:val="28"/>
          <w:szCs w:val="28"/>
        </w:rPr>
        <w:t>信用</w:t>
      </w:r>
    </w:p>
    <w:p w:rsidR="00147015" w:rsidRPr="00EF31C9" w:rsidRDefault="00147015" w:rsidP="00EF31C9">
      <w:pPr>
        <w:adjustRightInd w:val="0"/>
        <w:snapToGrid w:val="0"/>
        <w:spacing w:line="520" w:lineRule="exact"/>
        <w:ind w:firstLineChars="200" w:firstLine="560"/>
        <w:rPr>
          <w:rFonts w:asciiTheme="minorEastAsia" w:eastAsiaTheme="minorEastAsia" w:hAnsiTheme="minorEastAsia"/>
          <w:sz w:val="28"/>
          <w:szCs w:val="28"/>
        </w:rPr>
      </w:pPr>
      <w:r w:rsidRPr="00EF31C9">
        <w:rPr>
          <w:rFonts w:asciiTheme="minorEastAsia" w:eastAsiaTheme="minorEastAsia" w:hAnsiTheme="minorEastAsia" w:hint="eastAsia"/>
          <w:sz w:val="28"/>
          <w:szCs w:val="28"/>
        </w:rPr>
        <w:t>·信用及其与货币的联系</w:t>
      </w:r>
    </w:p>
    <w:p w:rsidR="00147015" w:rsidRPr="00EF31C9" w:rsidRDefault="00147015" w:rsidP="00EF31C9">
      <w:pPr>
        <w:adjustRightInd w:val="0"/>
        <w:snapToGrid w:val="0"/>
        <w:spacing w:line="520" w:lineRule="exact"/>
        <w:ind w:firstLineChars="200" w:firstLine="560"/>
        <w:rPr>
          <w:rFonts w:asciiTheme="minorEastAsia" w:eastAsiaTheme="minorEastAsia" w:hAnsiTheme="minorEastAsia"/>
          <w:sz w:val="28"/>
          <w:szCs w:val="28"/>
        </w:rPr>
      </w:pPr>
      <w:r w:rsidRPr="00EF31C9">
        <w:rPr>
          <w:rFonts w:asciiTheme="minorEastAsia" w:eastAsiaTheme="minorEastAsia" w:hAnsiTheme="minorEastAsia" w:hint="eastAsia"/>
          <w:sz w:val="28"/>
          <w:szCs w:val="28"/>
        </w:rPr>
        <w:t>·高利贷</w:t>
      </w:r>
    </w:p>
    <w:p w:rsidR="00147015" w:rsidRPr="00EF31C9" w:rsidRDefault="00147015" w:rsidP="00EF31C9">
      <w:pPr>
        <w:adjustRightInd w:val="0"/>
        <w:snapToGrid w:val="0"/>
        <w:spacing w:line="520" w:lineRule="exact"/>
        <w:ind w:firstLineChars="200" w:firstLine="560"/>
        <w:rPr>
          <w:rFonts w:asciiTheme="minorEastAsia" w:eastAsiaTheme="minorEastAsia" w:hAnsiTheme="minorEastAsia"/>
          <w:sz w:val="28"/>
          <w:szCs w:val="28"/>
        </w:rPr>
      </w:pPr>
      <w:r w:rsidRPr="00EF31C9">
        <w:rPr>
          <w:rFonts w:asciiTheme="minorEastAsia" w:eastAsiaTheme="minorEastAsia" w:hAnsiTheme="minorEastAsia" w:hint="eastAsia"/>
          <w:sz w:val="28"/>
          <w:szCs w:val="28"/>
        </w:rPr>
        <w:lastRenderedPageBreak/>
        <w:t>·现代信用活动的基础</w:t>
      </w:r>
    </w:p>
    <w:p w:rsidR="00147015" w:rsidRPr="00EF31C9" w:rsidRDefault="00147015" w:rsidP="00EF31C9">
      <w:pPr>
        <w:adjustRightInd w:val="0"/>
        <w:snapToGrid w:val="0"/>
        <w:spacing w:line="520" w:lineRule="exact"/>
        <w:ind w:firstLineChars="200" w:firstLine="560"/>
        <w:rPr>
          <w:rFonts w:asciiTheme="minorEastAsia" w:eastAsiaTheme="minorEastAsia" w:hAnsiTheme="minorEastAsia"/>
          <w:sz w:val="28"/>
          <w:szCs w:val="28"/>
        </w:rPr>
      </w:pPr>
      <w:r w:rsidRPr="00EF31C9">
        <w:rPr>
          <w:rFonts w:asciiTheme="minorEastAsia" w:eastAsiaTheme="minorEastAsia" w:hAnsiTheme="minorEastAsia" w:hint="eastAsia"/>
          <w:sz w:val="28"/>
          <w:szCs w:val="28"/>
        </w:rPr>
        <w:t>·现代信用的形式</w:t>
      </w:r>
    </w:p>
    <w:p w:rsidR="00147015" w:rsidRPr="00EF31C9" w:rsidRDefault="00147015" w:rsidP="00B25E4F">
      <w:pPr>
        <w:adjustRightInd w:val="0"/>
        <w:snapToGrid w:val="0"/>
        <w:spacing w:beforeLines="100" w:line="520" w:lineRule="exact"/>
        <w:ind w:firstLineChars="200" w:firstLine="562"/>
        <w:rPr>
          <w:rFonts w:asciiTheme="minorEastAsia" w:eastAsiaTheme="minorEastAsia" w:hAnsiTheme="minorEastAsia"/>
          <w:b/>
          <w:sz w:val="28"/>
          <w:szCs w:val="28"/>
        </w:rPr>
      </w:pPr>
      <w:r w:rsidRPr="00EF31C9">
        <w:rPr>
          <w:rFonts w:asciiTheme="minorEastAsia" w:eastAsiaTheme="minorEastAsia" w:hAnsiTheme="minorEastAsia"/>
          <w:b/>
          <w:sz w:val="28"/>
          <w:szCs w:val="28"/>
        </w:rPr>
        <w:t xml:space="preserve">3. </w:t>
      </w:r>
      <w:r w:rsidRPr="00EF31C9">
        <w:rPr>
          <w:rFonts w:asciiTheme="minorEastAsia" w:eastAsiaTheme="minorEastAsia" w:hAnsiTheme="minorEastAsia" w:hint="eastAsia"/>
          <w:b/>
          <w:sz w:val="28"/>
          <w:szCs w:val="28"/>
        </w:rPr>
        <w:t>利息与利息率</w:t>
      </w:r>
    </w:p>
    <w:p w:rsidR="00147015" w:rsidRPr="00EF31C9" w:rsidRDefault="00147015" w:rsidP="00EF31C9">
      <w:pPr>
        <w:adjustRightInd w:val="0"/>
        <w:snapToGrid w:val="0"/>
        <w:spacing w:line="520" w:lineRule="exact"/>
        <w:ind w:firstLineChars="200" w:firstLine="560"/>
        <w:rPr>
          <w:rFonts w:asciiTheme="minorEastAsia" w:eastAsiaTheme="minorEastAsia" w:hAnsiTheme="minorEastAsia"/>
          <w:sz w:val="28"/>
          <w:szCs w:val="28"/>
        </w:rPr>
      </w:pPr>
      <w:r w:rsidRPr="00EF31C9">
        <w:rPr>
          <w:rFonts w:asciiTheme="minorEastAsia" w:eastAsiaTheme="minorEastAsia" w:hAnsiTheme="minorEastAsia" w:hint="eastAsia"/>
          <w:sz w:val="28"/>
          <w:szCs w:val="28"/>
        </w:rPr>
        <w:t>·利息的实质</w:t>
      </w:r>
    </w:p>
    <w:p w:rsidR="00147015" w:rsidRPr="00EF31C9" w:rsidRDefault="00147015" w:rsidP="00EF31C9">
      <w:pPr>
        <w:adjustRightInd w:val="0"/>
        <w:snapToGrid w:val="0"/>
        <w:spacing w:line="520" w:lineRule="exact"/>
        <w:ind w:firstLineChars="200" w:firstLine="560"/>
        <w:rPr>
          <w:rFonts w:asciiTheme="minorEastAsia" w:eastAsiaTheme="minorEastAsia" w:hAnsiTheme="minorEastAsia"/>
          <w:sz w:val="28"/>
          <w:szCs w:val="28"/>
        </w:rPr>
      </w:pPr>
      <w:r w:rsidRPr="00EF31C9">
        <w:rPr>
          <w:rFonts w:asciiTheme="minorEastAsia" w:eastAsiaTheme="minorEastAsia" w:hAnsiTheme="minorEastAsia" w:hint="eastAsia"/>
          <w:sz w:val="28"/>
          <w:szCs w:val="28"/>
        </w:rPr>
        <w:t>·利率及其种类</w:t>
      </w:r>
    </w:p>
    <w:p w:rsidR="00147015" w:rsidRPr="00EF31C9" w:rsidRDefault="00147015" w:rsidP="00EF31C9">
      <w:pPr>
        <w:adjustRightInd w:val="0"/>
        <w:snapToGrid w:val="0"/>
        <w:spacing w:line="520" w:lineRule="exact"/>
        <w:ind w:firstLineChars="200" w:firstLine="560"/>
        <w:rPr>
          <w:rFonts w:asciiTheme="minorEastAsia" w:eastAsiaTheme="minorEastAsia" w:hAnsiTheme="minorEastAsia"/>
          <w:sz w:val="28"/>
          <w:szCs w:val="28"/>
        </w:rPr>
      </w:pPr>
      <w:r w:rsidRPr="00EF31C9">
        <w:rPr>
          <w:rFonts w:asciiTheme="minorEastAsia" w:eastAsiaTheme="minorEastAsia" w:hAnsiTheme="minorEastAsia" w:hint="eastAsia"/>
          <w:sz w:val="28"/>
          <w:szCs w:val="28"/>
        </w:rPr>
        <w:t>·利率的决定</w:t>
      </w:r>
    </w:p>
    <w:p w:rsidR="00147015" w:rsidRPr="00EF31C9" w:rsidRDefault="00147015" w:rsidP="00EF31C9">
      <w:pPr>
        <w:adjustRightInd w:val="0"/>
        <w:snapToGrid w:val="0"/>
        <w:spacing w:line="520" w:lineRule="exact"/>
        <w:ind w:firstLineChars="200" w:firstLine="560"/>
        <w:rPr>
          <w:rFonts w:asciiTheme="minorEastAsia" w:eastAsiaTheme="minorEastAsia" w:hAnsiTheme="minorEastAsia"/>
          <w:sz w:val="28"/>
          <w:szCs w:val="28"/>
        </w:rPr>
      </w:pPr>
      <w:r w:rsidRPr="00EF31C9">
        <w:rPr>
          <w:rFonts w:asciiTheme="minorEastAsia" w:eastAsiaTheme="minorEastAsia" w:hAnsiTheme="minorEastAsia" w:hint="eastAsia"/>
          <w:sz w:val="28"/>
          <w:szCs w:val="28"/>
        </w:rPr>
        <w:t>·利率的期限结构</w:t>
      </w:r>
    </w:p>
    <w:p w:rsidR="00147015" w:rsidRPr="00EF31C9" w:rsidRDefault="00147015" w:rsidP="00B25E4F">
      <w:pPr>
        <w:adjustRightInd w:val="0"/>
        <w:snapToGrid w:val="0"/>
        <w:spacing w:beforeLines="100" w:line="520" w:lineRule="exact"/>
        <w:ind w:firstLineChars="200" w:firstLine="562"/>
        <w:rPr>
          <w:rFonts w:asciiTheme="minorEastAsia" w:eastAsiaTheme="minorEastAsia" w:hAnsiTheme="minorEastAsia"/>
          <w:b/>
          <w:sz w:val="28"/>
          <w:szCs w:val="28"/>
        </w:rPr>
      </w:pPr>
      <w:r w:rsidRPr="00EF31C9">
        <w:rPr>
          <w:rFonts w:asciiTheme="minorEastAsia" w:eastAsiaTheme="minorEastAsia" w:hAnsiTheme="minorEastAsia"/>
          <w:b/>
          <w:sz w:val="28"/>
          <w:szCs w:val="28"/>
        </w:rPr>
        <w:t xml:space="preserve">4. </w:t>
      </w:r>
      <w:r w:rsidRPr="00EF31C9">
        <w:rPr>
          <w:rFonts w:asciiTheme="minorEastAsia" w:eastAsiaTheme="minorEastAsia" w:hAnsiTheme="minorEastAsia" w:hint="eastAsia"/>
          <w:b/>
          <w:sz w:val="28"/>
          <w:szCs w:val="28"/>
        </w:rPr>
        <w:t>金融市场</w:t>
      </w:r>
    </w:p>
    <w:p w:rsidR="00147015" w:rsidRPr="00EF31C9" w:rsidRDefault="00147015" w:rsidP="00EF31C9">
      <w:pPr>
        <w:adjustRightInd w:val="0"/>
        <w:snapToGrid w:val="0"/>
        <w:spacing w:line="520" w:lineRule="exact"/>
        <w:ind w:firstLineChars="200" w:firstLine="560"/>
        <w:rPr>
          <w:rFonts w:asciiTheme="minorEastAsia" w:eastAsiaTheme="minorEastAsia" w:hAnsiTheme="minorEastAsia"/>
          <w:sz w:val="28"/>
          <w:szCs w:val="28"/>
        </w:rPr>
      </w:pPr>
      <w:r w:rsidRPr="00EF31C9">
        <w:rPr>
          <w:rFonts w:asciiTheme="minorEastAsia" w:eastAsiaTheme="minorEastAsia" w:hAnsiTheme="minorEastAsia" w:hint="eastAsia"/>
          <w:sz w:val="28"/>
          <w:szCs w:val="28"/>
        </w:rPr>
        <w:t>·金融市场的基本要素、分类与功能</w:t>
      </w:r>
    </w:p>
    <w:p w:rsidR="00147015" w:rsidRPr="00EF31C9" w:rsidRDefault="00147015" w:rsidP="00EF31C9">
      <w:pPr>
        <w:adjustRightInd w:val="0"/>
        <w:snapToGrid w:val="0"/>
        <w:spacing w:line="520" w:lineRule="exact"/>
        <w:ind w:firstLineChars="200" w:firstLine="560"/>
        <w:rPr>
          <w:rFonts w:asciiTheme="minorEastAsia" w:eastAsiaTheme="minorEastAsia" w:hAnsiTheme="minorEastAsia"/>
          <w:sz w:val="28"/>
          <w:szCs w:val="28"/>
        </w:rPr>
      </w:pPr>
      <w:r w:rsidRPr="00EF31C9">
        <w:rPr>
          <w:rFonts w:asciiTheme="minorEastAsia" w:eastAsiaTheme="minorEastAsia" w:hAnsiTheme="minorEastAsia" w:hint="eastAsia"/>
          <w:sz w:val="28"/>
          <w:szCs w:val="28"/>
        </w:rPr>
        <w:t>·金融工具</w:t>
      </w:r>
    </w:p>
    <w:p w:rsidR="00147015" w:rsidRPr="00EF31C9" w:rsidRDefault="00147015" w:rsidP="00EF31C9">
      <w:pPr>
        <w:adjustRightInd w:val="0"/>
        <w:snapToGrid w:val="0"/>
        <w:spacing w:line="520" w:lineRule="exact"/>
        <w:ind w:firstLineChars="200" w:firstLine="560"/>
        <w:rPr>
          <w:rFonts w:asciiTheme="minorEastAsia" w:eastAsiaTheme="minorEastAsia" w:hAnsiTheme="minorEastAsia"/>
          <w:sz w:val="28"/>
          <w:szCs w:val="28"/>
        </w:rPr>
      </w:pPr>
      <w:r w:rsidRPr="00EF31C9">
        <w:rPr>
          <w:rFonts w:asciiTheme="minorEastAsia" w:eastAsiaTheme="minorEastAsia" w:hAnsiTheme="minorEastAsia" w:hint="eastAsia"/>
          <w:sz w:val="28"/>
          <w:szCs w:val="28"/>
        </w:rPr>
        <w:t>·货币市场</w:t>
      </w:r>
    </w:p>
    <w:p w:rsidR="00147015" w:rsidRPr="00EF31C9" w:rsidRDefault="00147015" w:rsidP="00EF31C9">
      <w:pPr>
        <w:adjustRightInd w:val="0"/>
        <w:snapToGrid w:val="0"/>
        <w:spacing w:line="520" w:lineRule="exact"/>
        <w:ind w:firstLineChars="200" w:firstLine="560"/>
        <w:rPr>
          <w:rFonts w:asciiTheme="minorEastAsia" w:eastAsiaTheme="minorEastAsia" w:hAnsiTheme="minorEastAsia"/>
          <w:sz w:val="28"/>
          <w:szCs w:val="28"/>
        </w:rPr>
      </w:pPr>
      <w:r w:rsidRPr="00EF31C9">
        <w:rPr>
          <w:rFonts w:asciiTheme="minorEastAsia" w:eastAsiaTheme="minorEastAsia" w:hAnsiTheme="minorEastAsia" w:hint="eastAsia"/>
          <w:sz w:val="28"/>
          <w:szCs w:val="28"/>
        </w:rPr>
        <w:t>·资本市场</w:t>
      </w:r>
    </w:p>
    <w:p w:rsidR="00147015" w:rsidRPr="00EF31C9" w:rsidRDefault="00147015" w:rsidP="00EF31C9">
      <w:pPr>
        <w:adjustRightInd w:val="0"/>
        <w:snapToGrid w:val="0"/>
        <w:spacing w:line="520" w:lineRule="exact"/>
        <w:ind w:firstLineChars="200" w:firstLine="560"/>
        <w:rPr>
          <w:rFonts w:asciiTheme="minorEastAsia" w:eastAsiaTheme="minorEastAsia" w:hAnsiTheme="minorEastAsia"/>
          <w:sz w:val="28"/>
          <w:szCs w:val="28"/>
        </w:rPr>
      </w:pPr>
      <w:r w:rsidRPr="00EF31C9">
        <w:rPr>
          <w:rFonts w:asciiTheme="minorEastAsia" w:eastAsiaTheme="minorEastAsia" w:hAnsiTheme="minorEastAsia" w:hint="eastAsia"/>
          <w:sz w:val="28"/>
          <w:szCs w:val="28"/>
        </w:rPr>
        <w:t>·金融衍生工具市场</w:t>
      </w:r>
    </w:p>
    <w:p w:rsidR="00147015" w:rsidRPr="00EF31C9" w:rsidRDefault="00147015" w:rsidP="00EF31C9">
      <w:pPr>
        <w:adjustRightInd w:val="0"/>
        <w:snapToGrid w:val="0"/>
        <w:spacing w:line="520" w:lineRule="exact"/>
        <w:ind w:firstLineChars="200" w:firstLine="560"/>
        <w:rPr>
          <w:rFonts w:asciiTheme="minorEastAsia" w:eastAsiaTheme="minorEastAsia" w:hAnsiTheme="minorEastAsia"/>
          <w:sz w:val="28"/>
          <w:szCs w:val="28"/>
        </w:rPr>
      </w:pPr>
      <w:r w:rsidRPr="00EF31C9">
        <w:rPr>
          <w:rFonts w:asciiTheme="minorEastAsia" w:eastAsiaTheme="minorEastAsia" w:hAnsiTheme="minorEastAsia" w:hint="eastAsia"/>
          <w:sz w:val="28"/>
          <w:szCs w:val="28"/>
        </w:rPr>
        <w:t>·金融资产与资产组合</w:t>
      </w:r>
    </w:p>
    <w:p w:rsidR="00147015" w:rsidRPr="00EF31C9" w:rsidRDefault="00147015" w:rsidP="00B25E4F">
      <w:pPr>
        <w:adjustRightInd w:val="0"/>
        <w:snapToGrid w:val="0"/>
        <w:spacing w:beforeLines="100" w:line="520" w:lineRule="exact"/>
        <w:ind w:firstLineChars="200" w:firstLine="562"/>
        <w:rPr>
          <w:rFonts w:asciiTheme="minorEastAsia" w:eastAsiaTheme="minorEastAsia" w:hAnsiTheme="minorEastAsia"/>
          <w:b/>
          <w:sz w:val="28"/>
          <w:szCs w:val="28"/>
        </w:rPr>
      </w:pPr>
      <w:r w:rsidRPr="00EF31C9">
        <w:rPr>
          <w:rFonts w:asciiTheme="minorEastAsia" w:eastAsiaTheme="minorEastAsia" w:hAnsiTheme="minorEastAsia"/>
          <w:b/>
          <w:sz w:val="28"/>
          <w:szCs w:val="28"/>
        </w:rPr>
        <w:t xml:space="preserve">5. </w:t>
      </w:r>
      <w:r w:rsidRPr="00EF31C9">
        <w:rPr>
          <w:rFonts w:asciiTheme="minorEastAsia" w:eastAsiaTheme="minorEastAsia" w:hAnsiTheme="minorEastAsia" w:hint="eastAsia"/>
          <w:b/>
          <w:sz w:val="28"/>
          <w:szCs w:val="28"/>
        </w:rPr>
        <w:t>金融机构体系</w:t>
      </w:r>
    </w:p>
    <w:p w:rsidR="00147015" w:rsidRPr="00EF31C9" w:rsidRDefault="00147015" w:rsidP="00EF31C9">
      <w:pPr>
        <w:adjustRightInd w:val="0"/>
        <w:snapToGrid w:val="0"/>
        <w:spacing w:line="520" w:lineRule="exact"/>
        <w:ind w:firstLineChars="200" w:firstLine="560"/>
        <w:rPr>
          <w:rFonts w:asciiTheme="minorEastAsia" w:eastAsiaTheme="minorEastAsia" w:hAnsiTheme="minorEastAsia"/>
          <w:sz w:val="28"/>
          <w:szCs w:val="28"/>
        </w:rPr>
      </w:pPr>
      <w:r w:rsidRPr="00EF31C9">
        <w:rPr>
          <w:rFonts w:asciiTheme="minorEastAsia" w:eastAsiaTheme="minorEastAsia" w:hAnsiTheme="minorEastAsia" w:hint="eastAsia"/>
          <w:sz w:val="28"/>
          <w:szCs w:val="28"/>
        </w:rPr>
        <w:t>·我国金融机构体系的构成</w:t>
      </w:r>
    </w:p>
    <w:p w:rsidR="00147015" w:rsidRPr="00EF31C9" w:rsidRDefault="00147015" w:rsidP="00EF31C9">
      <w:pPr>
        <w:adjustRightInd w:val="0"/>
        <w:snapToGrid w:val="0"/>
        <w:spacing w:line="520" w:lineRule="exact"/>
        <w:ind w:firstLineChars="200" w:firstLine="560"/>
        <w:rPr>
          <w:rFonts w:asciiTheme="minorEastAsia" w:eastAsiaTheme="minorEastAsia" w:hAnsiTheme="minorEastAsia"/>
          <w:sz w:val="28"/>
          <w:szCs w:val="28"/>
        </w:rPr>
      </w:pPr>
      <w:r w:rsidRPr="00EF31C9">
        <w:rPr>
          <w:rFonts w:asciiTheme="minorEastAsia" w:eastAsiaTheme="minorEastAsia" w:hAnsiTheme="minorEastAsia" w:hint="eastAsia"/>
          <w:sz w:val="28"/>
          <w:szCs w:val="28"/>
        </w:rPr>
        <w:t>·西方国家的金融机构体系</w:t>
      </w:r>
    </w:p>
    <w:p w:rsidR="00147015" w:rsidRPr="00EF31C9" w:rsidRDefault="00147015" w:rsidP="00B25E4F">
      <w:pPr>
        <w:adjustRightInd w:val="0"/>
        <w:snapToGrid w:val="0"/>
        <w:spacing w:beforeLines="100" w:line="520" w:lineRule="exact"/>
        <w:ind w:firstLineChars="200" w:firstLine="562"/>
        <w:rPr>
          <w:rFonts w:asciiTheme="minorEastAsia" w:eastAsiaTheme="minorEastAsia" w:hAnsiTheme="minorEastAsia"/>
          <w:b/>
          <w:sz w:val="28"/>
          <w:szCs w:val="28"/>
        </w:rPr>
      </w:pPr>
      <w:r w:rsidRPr="00EF31C9">
        <w:rPr>
          <w:rFonts w:asciiTheme="minorEastAsia" w:eastAsiaTheme="minorEastAsia" w:hAnsiTheme="minorEastAsia"/>
          <w:b/>
          <w:sz w:val="28"/>
          <w:szCs w:val="28"/>
        </w:rPr>
        <w:t xml:space="preserve">6. </w:t>
      </w:r>
      <w:r w:rsidRPr="00EF31C9">
        <w:rPr>
          <w:rFonts w:asciiTheme="minorEastAsia" w:eastAsiaTheme="minorEastAsia" w:hAnsiTheme="minorEastAsia" w:hint="eastAsia"/>
          <w:b/>
          <w:sz w:val="28"/>
          <w:szCs w:val="28"/>
        </w:rPr>
        <w:t>商业银行</w:t>
      </w:r>
    </w:p>
    <w:p w:rsidR="00147015" w:rsidRPr="00EF31C9" w:rsidRDefault="00147015" w:rsidP="00EF31C9">
      <w:pPr>
        <w:adjustRightInd w:val="0"/>
        <w:snapToGrid w:val="0"/>
        <w:spacing w:line="520" w:lineRule="exact"/>
        <w:ind w:firstLineChars="200" w:firstLine="560"/>
        <w:rPr>
          <w:rFonts w:asciiTheme="minorEastAsia" w:eastAsiaTheme="minorEastAsia" w:hAnsiTheme="minorEastAsia"/>
          <w:sz w:val="28"/>
          <w:szCs w:val="28"/>
        </w:rPr>
      </w:pPr>
      <w:r w:rsidRPr="00EF31C9">
        <w:rPr>
          <w:rFonts w:asciiTheme="minorEastAsia" w:eastAsiaTheme="minorEastAsia" w:hAnsiTheme="minorEastAsia" w:hint="eastAsia"/>
          <w:sz w:val="28"/>
          <w:szCs w:val="28"/>
        </w:rPr>
        <w:t>·商业银行的类型与组织</w:t>
      </w:r>
    </w:p>
    <w:p w:rsidR="00147015" w:rsidRPr="00EF31C9" w:rsidRDefault="00147015" w:rsidP="00EF31C9">
      <w:pPr>
        <w:adjustRightInd w:val="0"/>
        <w:snapToGrid w:val="0"/>
        <w:spacing w:line="520" w:lineRule="exact"/>
        <w:ind w:firstLineChars="200" w:firstLine="560"/>
        <w:rPr>
          <w:rFonts w:asciiTheme="minorEastAsia" w:eastAsiaTheme="minorEastAsia" w:hAnsiTheme="minorEastAsia"/>
          <w:sz w:val="28"/>
          <w:szCs w:val="28"/>
        </w:rPr>
      </w:pPr>
      <w:r w:rsidRPr="00EF31C9">
        <w:rPr>
          <w:rFonts w:asciiTheme="minorEastAsia" w:eastAsiaTheme="minorEastAsia" w:hAnsiTheme="minorEastAsia" w:hint="eastAsia"/>
          <w:sz w:val="28"/>
          <w:szCs w:val="28"/>
        </w:rPr>
        <w:t>·商业银行的负债业务</w:t>
      </w:r>
    </w:p>
    <w:p w:rsidR="00147015" w:rsidRPr="00EF31C9" w:rsidRDefault="00147015" w:rsidP="00EF31C9">
      <w:pPr>
        <w:adjustRightInd w:val="0"/>
        <w:snapToGrid w:val="0"/>
        <w:spacing w:line="520" w:lineRule="exact"/>
        <w:ind w:firstLineChars="200" w:firstLine="560"/>
        <w:rPr>
          <w:rFonts w:asciiTheme="minorEastAsia" w:eastAsiaTheme="minorEastAsia" w:hAnsiTheme="minorEastAsia"/>
          <w:sz w:val="28"/>
          <w:szCs w:val="28"/>
        </w:rPr>
      </w:pPr>
      <w:r w:rsidRPr="00EF31C9">
        <w:rPr>
          <w:rFonts w:asciiTheme="minorEastAsia" w:eastAsiaTheme="minorEastAsia" w:hAnsiTheme="minorEastAsia" w:hint="eastAsia"/>
          <w:sz w:val="28"/>
          <w:szCs w:val="28"/>
        </w:rPr>
        <w:t>·商业银行的资产业务</w:t>
      </w:r>
    </w:p>
    <w:p w:rsidR="00147015" w:rsidRPr="00EF31C9" w:rsidRDefault="00147015" w:rsidP="00EF31C9">
      <w:pPr>
        <w:adjustRightInd w:val="0"/>
        <w:snapToGrid w:val="0"/>
        <w:spacing w:line="520" w:lineRule="exact"/>
        <w:ind w:firstLineChars="200" w:firstLine="560"/>
        <w:rPr>
          <w:rFonts w:asciiTheme="minorEastAsia" w:eastAsiaTheme="minorEastAsia" w:hAnsiTheme="minorEastAsia"/>
          <w:sz w:val="28"/>
          <w:szCs w:val="28"/>
        </w:rPr>
      </w:pPr>
      <w:r w:rsidRPr="00EF31C9">
        <w:rPr>
          <w:rFonts w:asciiTheme="minorEastAsia" w:eastAsiaTheme="minorEastAsia" w:hAnsiTheme="minorEastAsia" w:hint="eastAsia"/>
          <w:sz w:val="28"/>
          <w:szCs w:val="28"/>
        </w:rPr>
        <w:t>·商业银行的中间业务和表外业务</w:t>
      </w:r>
    </w:p>
    <w:p w:rsidR="00147015" w:rsidRPr="00EF31C9" w:rsidRDefault="00147015" w:rsidP="00EF31C9">
      <w:pPr>
        <w:adjustRightInd w:val="0"/>
        <w:snapToGrid w:val="0"/>
        <w:spacing w:line="520" w:lineRule="exact"/>
        <w:ind w:firstLineChars="200" w:firstLine="560"/>
        <w:rPr>
          <w:rFonts w:asciiTheme="minorEastAsia" w:eastAsiaTheme="minorEastAsia" w:hAnsiTheme="minorEastAsia"/>
          <w:sz w:val="28"/>
          <w:szCs w:val="28"/>
        </w:rPr>
      </w:pPr>
      <w:r w:rsidRPr="00EF31C9">
        <w:rPr>
          <w:rFonts w:asciiTheme="minorEastAsia" w:eastAsiaTheme="minorEastAsia" w:hAnsiTheme="minorEastAsia" w:hint="eastAsia"/>
          <w:sz w:val="28"/>
          <w:szCs w:val="28"/>
        </w:rPr>
        <w:t>·信用货币的创造</w:t>
      </w:r>
    </w:p>
    <w:p w:rsidR="00147015" w:rsidRPr="00EF31C9" w:rsidRDefault="00147015" w:rsidP="00EF31C9">
      <w:pPr>
        <w:adjustRightInd w:val="0"/>
        <w:snapToGrid w:val="0"/>
        <w:spacing w:line="520" w:lineRule="exact"/>
        <w:ind w:firstLineChars="200" w:firstLine="560"/>
        <w:rPr>
          <w:rFonts w:asciiTheme="minorEastAsia" w:eastAsiaTheme="minorEastAsia" w:hAnsiTheme="minorEastAsia"/>
          <w:sz w:val="28"/>
          <w:szCs w:val="28"/>
        </w:rPr>
      </w:pPr>
      <w:r w:rsidRPr="00EF31C9">
        <w:rPr>
          <w:rFonts w:asciiTheme="minorEastAsia" w:eastAsiaTheme="minorEastAsia" w:hAnsiTheme="minorEastAsia" w:hint="eastAsia"/>
          <w:sz w:val="28"/>
          <w:szCs w:val="28"/>
        </w:rPr>
        <w:t>·商业银行资产负债管理</w:t>
      </w:r>
    </w:p>
    <w:p w:rsidR="00147015" w:rsidRPr="00EF31C9" w:rsidRDefault="00147015" w:rsidP="00B25E4F">
      <w:pPr>
        <w:adjustRightInd w:val="0"/>
        <w:snapToGrid w:val="0"/>
        <w:spacing w:beforeLines="100" w:line="520" w:lineRule="exact"/>
        <w:ind w:firstLineChars="200" w:firstLine="562"/>
        <w:rPr>
          <w:rFonts w:asciiTheme="minorEastAsia" w:eastAsiaTheme="minorEastAsia" w:hAnsiTheme="minorEastAsia"/>
          <w:b/>
          <w:sz w:val="28"/>
          <w:szCs w:val="28"/>
        </w:rPr>
      </w:pPr>
      <w:r w:rsidRPr="00EF31C9">
        <w:rPr>
          <w:rFonts w:asciiTheme="minorEastAsia" w:eastAsiaTheme="minorEastAsia" w:hAnsiTheme="minorEastAsia"/>
          <w:b/>
          <w:sz w:val="28"/>
          <w:szCs w:val="28"/>
        </w:rPr>
        <w:lastRenderedPageBreak/>
        <w:t xml:space="preserve">7. </w:t>
      </w:r>
      <w:r w:rsidRPr="00EF31C9">
        <w:rPr>
          <w:rFonts w:asciiTheme="minorEastAsia" w:eastAsiaTheme="minorEastAsia" w:hAnsiTheme="minorEastAsia" w:hint="eastAsia"/>
          <w:b/>
          <w:sz w:val="28"/>
          <w:szCs w:val="28"/>
        </w:rPr>
        <w:t>中央银行</w:t>
      </w:r>
    </w:p>
    <w:p w:rsidR="00147015" w:rsidRPr="00EF31C9" w:rsidRDefault="00147015" w:rsidP="00EF31C9">
      <w:pPr>
        <w:adjustRightInd w:val="0"/>
        <w:snapToGrid w:val="0"/>
        <w:spacing w:line="520" w:lineRule="exact"/>
        <w:ind w:firstLineChars="200" w:firstLine="560"/>
        <w:rPr>
          <w:rFonts w:asciiTheme="minorEastAsia" w:eastAsiaTheme="minorEastAsia" w:hAnsiTheme="minorEastAsia"/>
          <w:sz w:val="28"/>
          <w:szCs w:val="28"/>
        </w:rPr>
      </w:pPr>
      <w:r w:rsidRPr="00EF31C9">
        <w:rPr>
          <w:rFonts w:asciiTheme="minorEastAsia" w:eastAsiaTheme="minorEastAsia" w:hAnsiTheme="minorEastAsia" w:hint="eastAsia"/>
          <w:sz w:val="28"/>
          <w:szCs w:val="28"/>
        </w:rPr>
        <w:t>·中央银行的性质、职能和作用</w:t>
      </w:r>
    </w:p>
    <w:p w:rsidR="00147015" w:rsidRPr="00EF31C9" w:rsidRDefault="00147015" w:rsidP="00EF31C9">
      <w:pPr>
        <w:adjustRightInd w:val="0"/>
        <w:snapToGrid w:val="0"/>
        <w:spacing w:line="520" w:lineRule="exact"/>
        <w:ind w:firstLineChars="200" w:firstLine="560"/>
        <w:rPr>
          <w:rFonts w:asciiTheme="minorEastAsia" w:eastAsiaTheme="minorEastAsia" w:hAnsiTheme="minorEastAsia"/>
          <w:sz w:val="28"/>
          <w:szCs w:val="28"/>
        </w:rPr>
      </w:pPr>
      <w:r w:rsidRPr="00EF31C9">
        <w:rPr>
          <w:rFonts w:asciiTheme="minorEastAsia" w:eastAsiaTheme="minorEastAsia" w:hAnsiTheme="minorEastAsia" w:hint="eastAsia"/>
          <w:sz w:val="28"/>
          <w:szCs w:val="28"/>
        </w:rPr>
        <w:t>·中央银行体制下的支付清算制度</w:t>
      </w:r>
    </w:p>
    <w:p w:rsidR="00147015" w:rsidRPr="00EF31C9" w:rsidRDefault="00147015" w:rsidP="00EF31C9">
      <w:pPr>
        <w:adjustRightInd w:val="0"/>
        <w:snapToGrid w:val="0"/>
        <w:spacing w:line="520" w:lineRule="exact"/>
        <w:ind w:firstLineChars="200" w:firstLine="560"/>
        <w:rPr>
          <w:rFonts w:asciiTheme="minorEastAsia" w:eastAsiaTheme="minorEastAsia" w:hAnsiTheme="minorEastAsia"/>
          <w:sz w:val="28"/>
          <w:szCs w:val="28"/>
        </w:rPr>
      </w:pPr>
      <w:r w:rsidRPr="00EF31C9">
        <w:rPr>
          <w:rFonts w:asciiTheme="minorEastAsia" w:eastAsiaTheme="minorEastAsia" w:hAnsiTheme="minorEastAsia" w:hint="eastAsia"/>
          <w:sz w:val="28"/>
          <w:szCs w:val="28"/>
        </w:rPr>
        <w:t>·中央银行体制下的货币创造过程</w:t>
      </w:r>
    </w:p>
    <w:p w:rsidR="00147015" w:rsidRPr="00EF31C9" w:rsidRDefault="00147015" w:rsidP="00EF31C9">
      <w:pPr>
        <w:adjustRightInd w:val="0"/>
        <w:snapToGrid w:val="0"/>
        <w:spacing w:line="520" w:lineRule="exact"/>
        <w:ind w:firstLineChars="200" w:firstLine="560"/>
        <w:rPr>
          <w:rFonts w:asciiTheme="minorEastAsia" w:eastAsiaTheme="minorEastAsia" w:hAnsiTheme="minorEastAsia"/>
          <w:sz w:val="28"/>
          <w:szCs w:val="28"/>
        </w:rPr>
      </w:pPr>
      <w:r w:rsidRPr="00EF31C9">
        <w:rPr>
          <w:rFonts w:asciiTheme="minorEastAsia" w:eastAsiaTheme="minorEastAsia" w:hAnsiTheme="minorEastAsia" w:hint="eastAsia"/>
          <w:sz w:val="28"/>
          <w:szCs w:val="28"/>
        </w:rPr>
        <w:t>·中央银行与政府的关系</w:t>
      </w:r>
    </w:p>
    <w:p w:rsidR="00147015" w:rsidRPr="00EF31C9" w:rsidRDefault="00147015" w:rsidP="00EF31C9">
      <w:pPr>
        <w:adjustRightInd w:val="0"/>
        <w:snapToGrid w:val="0"/>
        <w:spacing w:line="520" w:lineRule="exact"/>
        <w:ind w:firstLineChars="200" w:firstLine="560"/>
        <w:rPr>
          <w:rFonts w:asciiTheme="minorEastAsia" w:eastAsiaTheme="minorEastAsia" w:hAnsiTheme="minorEastAsia"/>
          <w:sz w:val="28"/>
          <w:szCs w:val="28"/>
        </w:rPr>
      </w:pPr>
      <w:r w:rsidRPr="00EF31C9">
        <w:rPr>
          <w:rFonts w:asciiTheme="minorEastAsia" w:eastAsiaTheme="minorEastAsia" w:hAnsiTheme="minorEastAsia" w:hint="eastAsia"/>
          <w:sz w:val="28"/>
          <w:szCs w:val="28"/>
        </w:rPr>
        <w:t>·中央银行的金融监管和存款保险制度</w:t>
      </w:r>
    </w:p>
    <w:p w:rsidR="00147015" w:rsidRPr="00B25E4F" w:rsidRDefault="00147015" w:rsidP="00B25E4F">
      <w:pPr>
        <w:adjustRightInd w:val="0"/>
        <w:snapToGrid w:val="0"/>
        <w:spacing w:beforeLines="100" w:line="520" w:lineRule="exact"/>
        <w:ind w:firstLineChars="200" w:firstLine="562"/>
        <w:rPr>
          <w:rFonts w:asciiTheme="minorEastAsia" w:eastAsiaTheme="minorEastAsia" w:hAnsiTheme="minorEastAsia"/>
          <w:b/>
          <w:sz w:val="28"/>
          <w:szCs w:val="28"/>
        </w:rPr>
      </w:pPr>
      <w:r w:rsidRPr="00EF31C9">
        <w:rPr>
          <w:rFonts w:asciiTheme="minorEastAsia" w:eastAsiaTheme="minorEastAsia" w:hAnsiTheme="minorEastAsia"/>
          <w:b/>
          <w:sz w:val="28"/>
          <w:szCs w:val="28"/>
        </w:rPr>
        <w:t xml:space="preserve">8. </w:t>
      </w:r>
      <w:r w:rsidRPr="00EF31C9">
        <w:rPr>
          <w:rFonts w:asciiTheme="minorEastAsia" w:eastAsiaTheme="minorEastAsia" w:hAnsiTheme="minorEastAsia" w:hint="eastAsia"/>
          <w:b/>
          <w:sz w:val="28"/>
          <w:szCs w:val="28"/>
        </w:rPr>
        <w:t>金融与经济发展</w:t>
      </w:r>
    </w:p>
    <w:p w:rsidR="00147015" w:rsidRPr="00EF31C9" w:rsidRDefault="00147015" w:rsidP="00EF31C9">
      <w:pPr>
        <w:adjustRightInd w:val="0"/>
        <w:snapToGrid w:val="0"/>
        <w:spacing w:line="520" w:lineRule="exact"/>
        <w:ind w:firstLineChars="200" w:firstLine="560"/>
        <w:rPr>
          <w:rFonts w:asciiTheme="minorEastAsia" w:eastAsiaTheme="minorEastAsia" w:hAnsiTheme="minorEastAsia"/>
          <w:sz w:val="28"/>
          <w:szCs w:val="28"/>
        </w:rPr>
      </w:pPr>
      <w:r w:rsidRPr="00EF31C9">
        <w:rPr>
          <w:rFonts w:asciiTheme="minorEastAsia" w:eastAsiaTheme="minorEastAsia" w:hAnsiTheme="minorEastAsia" w:hint="eastAsia"/>
          <w:sz w:val="28"/>
          <w:szCs w:val="28"/>
        </w:rPr>
        <w:t>·金融与经济发展的一般关系</w:t>
      </w:r>
    </w:p>
    <w:p w:rsidR="00147015" w:rsidRPr="00EF31C9" w:rsidRDefault="00147015" w:rsidP="00EF31C9">
      <w:pPr>
        <w:adjustRightInd w:val="0"/>
        <w:snapToGrid w:val="0"/>
        <w:spacing w:line="520" w:lineRule="exact"/>
        <w:ind w:firstLineChars="200" w:firstLine="560"/>
        <w:rPr>
          <w:rFonts w:asciiTheme="minorEastAsia" w:eastAsiaTheme="minorEastAsia" w:hAnsiTheme="minorEastAsia"/>
          <w:sz w:val="28"/>
          <w:szCs w:val="28"/>
        </w:rPr>
      </w:pPr>
      <w:r w:rsidRPr="00EF31C9">
        <w:rPr>
          <w:rFonts w:asciiTheme="minorEastAsia" w:eastAsiaTheme="minorEastAsia" w:hAnsiTheme="minorEastAsia" w:hint="eastAsia"/>
          <w:sz w:val="28"/>
          <w:szCs w:val="28"/>
        </w:rPr>
        <w:t>·发展中国家的金融压抑</w:t>
      </w:r>
    </w:p>
    <w:p w:rsidR="00147015" w:rsidRPr="00EF31C9" w:rsidRDefault="00147015" w:rsidP="00EF31C9">
      <w:pPr>
        <w:adjustRightInd w:val="0"/>
        <w:snapToGrid w:val="0"/>
        <w:spacing w:line="520" w:lineRule="exact"/>
        <w:ind w:firstLineChars="200" w:firstLine="560"/>
        <w:rPr>
          <w:rFonts w:asciiTheme="minorEastAsia" w:eastAsiaTheme="minorEastAsia" w:hAnsiTheme="minorEastAsia"/>
          <w:sz w:val="28"/>
          <w:szCs w:val="28"/>
        </w:rPr>
      </w:pPr>
      <w:r w:rsidRPr="00EF31C9">
        <w:rPr>
          <w:rFonts w:asciiTheme="minorEastAsia" w:eastAsiaTheme="minorEastAsia" w:hAnsiTheme="minorEastAsia" w:hint="eastAsia"/>
          <w:sz w:val="28"/>
          <w:szCs w:val="28"/>
        </w:rPr>
        <w:t>·金融自由化</w:t>
      </w:r>
    </w:p>
    <w:p w:rsidR="00147015" w:rsidRPr="00EF31C9" w:rsidRDefault="00147015" w:rsidP="00B25E4F">
      <w:pPr>
        <w:adjustRightInd w:val="0"/>
        <w:snapToGrid w:val="0"/>
        <w:spacing w:beforeLines="100" w:line="520" w:lineRule="exact"/>
        <w:ind w:firstLineChars="200" w:firstLine="562"/>
        <w:rPr>
          <w:rFonts w:asciiTheme="minorEastAsia" w:eastAsiaTheme="minorEastAsia" w:hAnsiTheme="minorEastAsia"/>
          <w:b/>
          <w:sz w:val="28"/>
          <w:szCs w:val="28"/>
        </w:rPr>
      </w:pPr>
      <w:r w:rsidRPr="00EF31C9">
        <w:rPr>
          <w:rFonts w:asciiTheme="minorEastAsia" w:eastAsiaTheme="minorEastAsia" w:hAnsiTheme="minorEastAsia"/>
          <w:b/>
          <w:sz w:val="28"/>
          <w:szCs w:val="28"/>
        </w:rPr>
        <w:t xml:space="preserve">9. </w:t>
      </w:r>
      <w:r w:rsidRPr="00EF31C9">
        <w:rPr>
          <w:rFonts w:asciiTheme="minorEastAsia" w:eastAsiaTheme="minorEastAsia" w:hAnsiTheme="minorEastAsia" w:hint="eastAsia"/>
          <w:b/>
          <w:sz w:val="28"/>
          <w:szCs w:val="28"/>
        </w:rPr>
        <w:t>国际交往中的货币</w:t>
      </w:r>
    </w:p>
    <w:p w:rsidR="00147015" w:rsidRPr="00EF31C9" w:rsidRDefault="00147015" w:rsidP="00EF31C9">
      <w:pPr>
        <w:adjustRightInd w:val="0"/>
        <w:snapToGrid w:val="0"/>
        <w:spacing w:line="520" w:lineRule="exact"/>
        <w:ind w:firstLineChars="200" w:firstLine="560"/>
        <w:rPr>
          <w:rFonts w:asciiTheme="minorEastAsia" w:eastAsiaTheme="minorEastAsia" w:hAnsiTheme="minorEastAsia"/>
          <w:sz w:val="28"/>
          <w:szCs w:val="28"/>
        </w:rPr>
      </w:pPr>
      <w:r w:rsidRPr="00EF31C9">
        <w:rPr>
          <w:rFonts w:asciiTheme="minorEastAsia" w:eastAsiaTheme="minorEastAsia" w:hAnsiTheme="minorEastAsia" w:hint="eastAsia"/>
          <w:sz w:val="28"/>
          <w:szCs w:val="28"/>
        </w:rPr>
        <w:t>·国际交往中的人民币</w:t>
      </w:r>
    </w:p>
    <w:p w:rsidR="00147015" w:rsidRPr="00EF31C9" w:rsidRDefault="00147015" w:rsidP="00EF31C9">
      <w:pPr>
        <w:adjustRightInd w:val="0"/>
        <w:snapToGrid w:val="0"/>
        <w:spacing w:line="520" w:lineRule="exact"/>
        <w:ind w:firstLineChars="200" w:firstLine="560"/>
        <w:rPr>
          <w:rFonts w:asciiTheme="minorEastAsia" w:eastAsiaTheme="minorEastAsia" w:hAnsiTheme="minorEastAsia"/>
          <w:sz w:val="28"/>
          <w:szCs w:val="28"/>
        </w:rPr>
      </w:pPr>
      <w:r w:rsidRPr="00EF31C9">
        <w:rPr>
          <w:rFonts w:asciiTheme="minorEastAsia" w:eastAsiaTheme="minorEastAsia" w:hAnsiTheme="minorEastAsia" w:hint="eastAsia"/>
          <w:sz w:val="28"/>
          <w:szCs w:val="28"/>
        </w:rPr>
        <w:t>·银行与国际支付</w:t>
      </w:r>
    </w:p>
    <w:p w:rsidR="00147015" w:rsidRPr="00EF31C9" w:rsidRDefault="00147015" w:rsidP="00EF31C9">
      <w:pPr>
        <w:adjustRightInd w:val="0"/>
        <w:snapToGrid w:val="0"/>
        <w:spacing w:line="520" w:lineRule="exact"/>
        <w:ind w:firstLineChars="200" w:firstLine="560"/>
        <w:rPr>
          <w:rFonts w:asciiTheme="minorEastAsia" w:eastAsiaTheme="minorEastAsia" w:hAnsiTheme="minorEastAsia"/>
          <w:sz w:val="28"/>
          <w:szCs w:val="28"/>
        </w:rPr>
      </w:pPr>
      <w:r w:rsidRPr="00EF31C9">
        <w:rPr>
          <w:rFonts w:asciiTheme="minorEastAsia" w:eastAsiaTheme="minorEastAsia" w:hAnsiTheme="minorEastAsia" w:hint="eastAsia"/>
          <w:sz w:val="28"/>
          <w:szCs w:val="28"/>
        </w:rPr>
        <w:t>·外汇与外汇市场</w:t>
      </w:r>
    </w:p>
    <w:p w:rsidR="00147015" w:rsidRPr="00EF31C9" w:rsidRDefault="00147015" w:rsidP="00EF31C9">
      <w:pPr>
        <w:adjustRightInd w:val="0"/>
        <w:snapToGrid w:val="0"/>
        <w:spacing w:line="520" w:lineRule="exact"/>
        <w:ind w:firstLineChars="200" w:firstLine="560"/>
        <w:rPr>
          <w:rFonts w:asciiTheme="minorEastAsia" w:eastAsiaTheme="minorEastAsia" w:hAnsiTheme="minorEastAsia"/>
          <w:sz w:val="28"/>
          <w:szCs w:val="28"/>
        </w:rPr>
      </w:pPr>
      <w:r w:rsidRPr="00EF31C9">
        <w:rPr>
          <w:rFonts w:asciiTheme="minorEastAsia" w:eastAsiaTheme="minorEastAsia" w:hAnsiTheme="minorEastAsia" w:hint="eastAsia"/>
          <w:sz w:val="28"/>
          <w:szCs w:val="28"/>
        </w:rPr>
        <w:t>·汇率</w:t>
      </w:r>
    </w:p>
    <w:p w:rsidR="00147015" w:rsidRPr="00EF31C9" w:rsidRDefault="00147015" w:rsidP="00EF31C9">
      <w:pPr>
        <w:adjustRightInd w:val="0"/>
        <w:snapToGrid w:val="0"/>
        <w:spacing w:line="520" w:lineRule="exact"/>
        <w:ind w:firstLineChars="200" w:firstLine="560"/>
        <w:rPr>
          <w:rFonts w:asciiTheme="minorEastAsia" w:eastAsiaTheme="minorEastAsia" w:hAnsiTheme="minorEastAsia"/>
          <w:sz w:val="28"/>
          <w:szCs w:val="28"/>
        </w:rPr>
      </w:pPr>
      <w:r w:rsidRPr="00EF31C9">
        <w:rPr>
          <w:rFonts w:asciiTheme="minorEastAsia" w:eastAsiaTheme="minorEastAsia" w:hAnsiTheme="minorEastAsia" w:hint="eastAsia"/>
          <w:sz w:val="28"/>
          <w:szCs w:val="28"/>
        </w:rPr>
        <w:t>·人民币汇率问题</w:t>
      </w:r>
    </w:p>
    <w:p w:rsidR="00147015" w:rsidRPr="00EF31C9" w:rsidRDefault="00147015" w:rsidP="00B25E4F">
      <w:pPr>
        <w:adjustRightInd w:val="0"/>
        <w:snapToGrid w:val="0"/>
        <w:spacing w:beforeLines="100" w:line="520" w:lineRule="exact"/>
        <w:ind w:firstLineChars="200" w:firstLine="562"/>
        <w:rPr>
          <w:rFonts w:asciiTheme="minorEastAsia" w:eastAsiaTheme="minorEastAsia" w:hAnsiTheme="minorEastAsia"/>
          <w:b/>
          <w:sz w:val="28"/>
          <w:szCs w:val="28"/>
        </w:rPr>
      </w:pPr>
      <w:r w:rsidRPr="00EF31C9">
        <w:rPr>
          <w:rFonts w:asciiTheme="minorEastAsia" w:eastAsiaTheme="minorEastAsia" w:hAnsiTheme="minorEastAsia"/>
          <w:b/>
          <w:sz w:val="28"/>
          <w:szCs w:val="28"/>
        </w:rPr>
        <w:t xml:space="preserve">10. </w:t>
      </w:r>
      <w:r w:rsidRPr="00EF31C9">
        <w:rPr>
          <w:rFonts w:asciiTheme="minorEastAsia" w:eastAsiaTheme="minorEastAsia" w:hAnsiTheme="minorEastAsia" w:hint="eastAsia"/>
          <w:b/>
          <w:sz w:val="28"/>
          <w:szCs w:val="28"/>
        </w:rPr>
        <w:t>金融风险与金融监管</w:t>
      </w:r>
    </w:p>
    <w:p w:rsidR="00147015" w:rsidRPr="00EF31C9" w:rsidRDefault="00147015" w:rsidP="00EF31C9">
      <w:pPr>
        <w:adjustRightInd w:val="0"/>
        <w:snapToGrid w:val="0"/>
        <w:spacing w:line="520" w:lineRule="exact"/>
        <w:ind w:firstLineChars="200" w:firstLine="560"/>
        <w:rPr>
          <w:rFonts w:asciiTheme="minorEastAsia" w:eastAsiaTheme="minorEastAsia" w:hAnsiTheme="minorEastAsia"/>
          <w:sz w:val="28"/>
          <w:szCs w:val="28"/>
        </w:rPr>
      </w:pPr>
      <w:r w:rsidRPr="00EF31C9">
        <w:rPr>
          <w:rFonts w:asciiTheme="minorEastAsia" w:eastAsiaTheme="minorEastAsia" w:hAnsiTheme="minorEastAsia" w:hint="eastAsia"/>
          <w:sz w:val="28"/>
          <w:szCs w:val="28"/>
        </w:rPr>
        <w:t>·金融风险的成因</w:t>
      </w:r>
    </w:p>
    <w:p w:rsidR="00147015" w:rsidRPr="00EF31C9" w:rsidRDefault="00147015" w:rsidP="00EF31C9">
      <w:pPr>
        <w:adjustRightInd w:val="0"/>
        <w:snapToGrid w:val="0"/>
        <w:spacing w:line="520" w:lineRule="exact"/>
        <w:ind w:firstLineChars="200" w:firstLine="560"/>
        <w:rPr>
          <w:rFonts w:asciiTheme="minorEastAsia" w:eastAsiaTheme="minorEastAsia" w:hAnsiTheme="minorEastAsia"/>
          <w:sz w:val="28"/>
          <w:szCs w:val="28"/>
        </w:rPr>
      </w:pPr>
      <w:r w:rsidRPr="00EF31C9">
        <w:rPr>
          <w:rFonts w:asciiTheme="minorEastAsia" w:eastAsiaTheme="minorEastAsia" w:hAnsiTheme="minorEastAsia" w:hint="eastAsia"/>
          <w:sz w:val="28"/>
          <w:szCs w:val="28"/>
        </w:rPr>
        <w:t>·金融监管的内容和方法</w:t>
      </w:r>
    </w:p>
    <w:p w:rsidR="00147015" w:rsidRPr="00EF31C9" w:rsidRDefault="00147015" w:rsidP="00EF31C9">
      <w:pPr>
        <w:adjustRightInd w:val="0"/>
        <w:snapToGrid w:val="0"/>
        <w:spacing w:line="520" w:lineRule="exact"/>
        <w:ind w:firstLineChars="200" w:firstLine="560"/>
        <w:rPr>
          <w:rFonts w:asciiTheme="minorEastAsia" w:eastAsiaTheme="minorEastAsia" w:hAnsiTheme="minorEastAsia"/>
          <w:sz w:val="28"/>
          <w:szCs w:val="28"/>
        </w:rPr>
      </w:pPr>
      <w:r w:rsidRPr="00EF31C9">
        <w:rPr>
          <w:rFonts w:asciiTheme="minorEastAsia" w:eastAsiaTheme="minorEastAsia" w:hAnsiTheme="minorEastAsia" w:hint="eastAsia"/>
          <w:sz w:val="28"/>
          <w:szCs w:val="28"/>
        </w:rPr>
        <w:t>·金融与经济发展</w:t>
      </w:r>
    </w:p>
    <w:p w:rsidR="00147015" w:rsidRPr="00EF31C9" w:rsidRDefault="00147015" w:rsidP="00B25E4F">
      <w:pPr>
        <w:adjustRightInd w:val="0"/>
        <w:snapToGrid w:val="0"/>
        <w:spacing w:beforeLines="100" w:line="520" w:lineRule="exact"/>
        <w:ind w:firstLineChars="200" w:firstLine="562"/>
        <w:rPr>
          <w:rFonts w:asciiTheme="minorEastAsia" w:eastAsiaTheme="minorEastAsia" w:hAnsiTheme="minorEastAsia"/>
          <w:b/>
          <w:sz w:val="28"/>
          <w:szCs w:val="28"/>
        </w:rPr>
      </w:pPr>
      <w:r w:rsidRPr="00EF31C9">
        <w:rPr>
          <w:rFonts w:asciiTheme="minorEastAsia" w:eastAsiaTheme="minorEastAsia" w:hAnsiTheme="minorEastAsia"/>
          <w:b/>
          <w:sz w:val="28"/>
          <w:szCs w:val="28"/>
        </w:rPr>
        <w:t xml:space="preserve">11. </w:t>
      </w:r>
      <w:r w:rsidRPr="00EF31C9">
        <w:rPr>
          <w:rFonts w:asciiTheme="minorEastAsia" w:eastAsiaTheme="minorEastAsia" w:hAnsiTheme="minorEastAsia" w:hint="eastAsia"/>
          <w:b/>
          <w:sz w:val="28"/>
          <w:szCs w:val="28"/>
        </w:rPr>
        <w:t>证券的发行和交易</w:t>
      </w:r>
    </w:p>
    <w:p w:rsidR="00147015" w:rsidRPr="00EF31C9" w:rsidRDefault="00147015" w:rsidP="00EF31C9">
      <w:pPr>
        <w:adjustRightInd w:val="0"/>
        <w:snapToGrid w:val="0"/>
        <w:spacing w:line="520" w:lineRule="exact"/>
        <w:ind w:firstLineChars="200" w:firstLine="560"/>
        <w:rPr>
          <w:rFonts w:asciiTheme="minorEastAsia" w:eastAsiaTheme="minorEastAsia" w:hAnsiTheme="minorEastAsia"/>
          <w:sz w:val="28"/>
          <w:szCs w:val="28"/>
        </w:rPr>
      </w:pPr>
      <w:r w:rsidRPr="00EF31C9">
        <w:rPr>
          <w:rFonts w:asciiTheme="minorEastAsia" w:eastAsiaTheme="minorEastAsia" w:hAnsiTheme="minorEastAsia" w:hint="eastAsia"/>
          <w:sz w:val="28"/>
          <w:szCs w:val="28"/>
        </w:rPr>
        <w:t>·一级市场</w:t>
      </w:r>
    </w:p>
    <w:p w:rsidR="00147015" w:rsidRPr="00EF31C9" w:rsidRDefault="00147015" w:rsidP="00EF31C9">
      <w:pPr>
        <w:adjustRightInd w:val="0"/>
        <w:snapToGrid w:val="0"/>
        <w:spacing w:line="520" w:lineRule="exact"/>
        <w:ind w:firstLineChars="200" w:firstLine="560"/>
        <w:rPr>
          <w:rFonts w:asciiTheme="minorEastAsia" w:eastAsiaTheme="minorEastAsia" w:hAnsiTheme="minorEastAsia"/>
          <w:sz w:val="28"/>
          <w:szCs w:val="28"/>
        </w:rPr>
      </w:pPr>
      <w:r w:rsidRPr="00EF31C9">
        <w:rPr>
          <w:rFonts w:asciiTheme="minorEastAsia" w:eastAsiaTheme="minorEastAsia" w:hAnsiTheme="minorEastAsia" w:hint="eastAsia"/>
          <w:sz w:val="28"/>
          <w:szCs w:val="28"/>
        </w:rPr>
        <w:t>·二级市场</w:t>
      </w:r>
    </w:p>
    <w:p w:rsidR="00147015" w:rsidRPr="00EF31C9" w:rsidRDefault="00147015" w:rsidP="00EF31C9">
      <w:pPr>
        <w:adjustRightInd w:val="0"/>
        <w:snapToGrid w:val="0"/>
        <w:spacing w:line="520" w:lineRule="exact"/>
        <w:ind w:firstLineChars="200" w:firstLine="560"/>
        <w:rPr>
          <w:rFonts w:asciiTheme="minorEastAsia" w:eastAsiaTheme="minorEastAsia" w:hAnsiTheme="minorEastAsia"/>
          <w:sz w:val="28"/>
          <w:szCs w:val="28"/>
        </w:rPr>
      </w:pPr>
      <w:r w:rsidRPr="00EF31C9">
        <w:rPr>
          <w:rFonts w:asciiTheme="minorEastAsia" w:eastAsiaTheme="minorEastAsia" w:hAnsiTheme="minorEastAsia" w:hint="eastAsia"/>
          <w:sz w:val="28"/>
          <w:szCs w:val="28"/>
        </w:rPr>
        <w:t>·证券市场的监管</w:t>
      </w:r>
    </w:p>
    <w:p w:rsidR="00147015" w:rsidRPr="00EF31C9" w:rsidRDefault="00147015" w:rsidP="00EF31C9">
      <w:pPr>
        <w:adjustRightInd w:val="0"/>
        <w:snapToGrid w:val="0"/>
        <w:spacing w:line="520" w:lineRule="exact"/>
        <w:ind w:firstLineChars="200" w:firstLine="560"/>
        <w:rPr>
          <w:rFonts w:asciiTheme="minorEastAsia" w:eastAsiaTheme="minorEastAsia" w:hAnsiTheme="minorEastAsia"/>
          <w:sz w:val="28"/>
          <w:szCs w:val="28"/>
        </w:rPr>
      </w:pPr>
      <w:r w:rsidRPr="00EF31C9">
        <w:rPr>
          <w:rFonts w:asciiTheme="minorEastAsia" w:eastAsiaTheme="minorEastAsia" w:hAnsiTheme="minorEastAsia" w:hint="eastAsia"/>
          <w:sz w:val="28"/>
          <w:szCs w:val="28"/>
        </w:rPr>
        <w:lastRenderedPageBreak/>
        <w:t>·股票指数</w:t>
      </w:r>
    </w:p>
    <w:p w:rsidR="00147015" w:rsidRPr="00EF31C9" w:rsidRDefault="00147015" w:rsidP="00B25E4F">
      <w:pPr>
        <w:adjustRightInd w:val="0"/>
        <w:snapToGrid w:val="0"/>
        <w:spacing w:beforeLines="100" w:line="520" w:lineRule="exact"/>
        <w:ind w:firstLineChars="200" w:firstLine="562"/>
        <w:rPr>
          <w:rFonts w:asciiTheme="minorEastAsia" w:eastAsiaTheme="minorEastAsia" w:hAnsiTheme="minorEastAsia"/>
          <w:b/>
          <w:sz w:val="28"/>
          <w:szCs w:val="28"/>
        </w:rPr>
      </w:pPr>
      <w:r w:rsidRPr="00EF31C9">
        <w:rPr>
          <w:rFonts w:asciiTheme="minorEastAsia" w:eastAsiaTheme="minorEastAsia" w:hAnsiTheme="minorEastAsia"/>
          <w:b/>
          <w:sz w:val="28"/>
          <w:szCs w:val="28"/>
        </w:rPr>
        <w:t xml:space="preserve">12. </w:t>
      </w:r>
      <w:r w:rsidRPr="00EF31C9">
        <w:rPr>
          <w:rFonts w:asciiTheme="minorEastAsia" w:eastAsiaTheme="minorEastAsia" w:hAnsiTheme="minorEastAsia" w:hint="eastAsia"/>
          <w:b/>
          <w:sz w:val="28"/>
          <w:szCs w:val="28"/>
        </w:rPr>
        <w:t>证券的收益与风险</w:t>
      </w:r>
    </w:p>
    <w:p w:rsidR="00147015" w:rsidRPr="00EF31C9" w:rsidRDefault="00147015" w:rsidP="00EF31C9">
      <w:pPr>
        <w:adjustRightInd w:val="0"/>
        <w:snapToGrid w:val="0"/>
        <w:spacing w:line="520" w:lineRule="exact"/>
        <w:ind w:firstLineChars="200" w:firstLine="560"/>
        <w:rPr>
          <w:rFonts w:asciiTheme="minorEastAsia" w:eastAsiaTheme="minorEastAsia" w:hAnsiTheme="minorEastAsia"/>
          <w:sz w:val="28"/>
          <w:szCs w:val="28"/>
        </w:rPr>
      </w:pPr>
      <w:r w:rsidRPr="00EF31C9">
        <w:rPr>
          <w:rFonts w:asciiTheme="minorEastAsia" w:eastAsiaTheme="minorEastAsia" w:hAnsiTheme="minorEastAsia" w:hint="eastAsia"/>
          <w:sz w:val="28"/>
          <w:szCs w:val="28"/>
        </w:rPr>
        <w:t>·收益的度量</w:t>
      </w:r>
    </w:p>
    <w:p w:rsidR="00147015" w:rsidRPr="00EF31C9" w:rsidRDefault="00147015" w:rsidP="00EF31C9">
      <w:pPr>
        <w:adjustRightInd w:val="0"/>
        <w:snapToGrid w:val="0"/>
        <w:spacing w:line="520" w:lineRule="exact"/>
        <w:ind w:firstLineChars="200" w:firstLine="560"/>
        <w:rPr>
          <w:rFonts w:asciiTheme="minorEastAsia" w:eastAsiaTheme="minorEastAsia" w:hAnsiTheme="minorEastAsia"/>
          <w:sz w:val="28"/>
          <w:szCs w:val="28"/>
        </w:rPr>
      </w:pPr>
      <w:r w:rsidRPr="00EF31C9">
        <w:rPr>
          <w:rFonts w:asciiTheme="minorEastAsia" w:eastAsiaTheme="minorEastAsia" w:hAnsiTheme="minorEastAsia" w:hint="eastAsia"/>
          <w:sz w:val="28"/>
          <w:szCs w:val="28"/>
        </w:rPr>
        <w:t>·风险的度量</w:t>
      </w:r>
    </w:p>
    <w:p w:rsidR="00147015" w:rsidRPr="00EF31C9" w:rsidRDefault="00147015" w:rsidP="00EF31C9">
      <w:pPr>
        <w:adjustRightInd w:val="0"/>
        <w:snapToGrid w:val="0"/>
        <w:spacing w:line="520" w:lineRule="exact"/>
        <w:ind w:firstLineChars="200" w:firstLine="560"/>
        <w:rPr>
          <w:rFonts w:asciiTheme="minorEastAsia" w:eastAsiaTheme="minorEastAsia" w:hAnsiTheme="minorEastAsia"/>
          <w:sz w:val="28"/>
          <w:szCs w:val="28"/>
        </w:rPr>
      </w:pPr>
      <w:r w:rsidRPr="00EF31C9">
        <w:rPr>
          <w:rFonts w:asciiTheme="minorEastAsia" w:eastAsiaTheme="minorEastAsia" w:hAnsiTheme="minorEastAsia" w:hint="eastAsia"/>
          <w:sz w:val="28"/>
          <w:szCs w:val="28"/>
        </w:rPr>
        <w:t>·风险态度及其度量</w:t>
      </w:r>
    </w:p>
    <w:p w:rsidR="00147015" w:rsidRPr="00EF31C9" w:rsidRDefault="00147015" w:rsidP="00B25E4F">
      <w:pPr>
        <w:adjustRightInd w:val="0"/>
        <w:snapToGrid w:val="0"/>
        <w:spacing w:beforeLines="100" w:line="520" w:lineRule="exact"/>
        <w:ind w:firstLineChars="200" w:firstLine="562"/>
        <w:rPr>
          <w:rFonts w:asciiTheme="minorEastAsia" w:eastAsiaTheme="minorEastAsia" w:hAnsiTheme="minorEastAsia"/>
          <w:b/>
          <w:sz w:val="28"/>
          <w:szCs w:val="28"/>
        </w:rPr>
      </w:pPr>
      <w:r w:rsidRPr="00EF31C9">
        <w:rPr>
          <w:rFonts w:asciiTheme="minorEastAsia" w:eastAsiaTheme="minorEastAsia" w:hAnsiTheme="minorEastAsia"/>
          <w:b/>
          <w:sz w:val="28"/>
          <w:szCs w:val="28"/>
        </w:rPr>
        <w:t xml:space="preserve">13. </w:t>
      </w:r>
      <w:r w:rsidRPr="00EF31C9">
        <w:rPr>
          <w:rFonts w:asciiTheme="minorEastAsia" w:eastAsiaTheme="minorEastAsia" w:hAnsiTheme="minorEastAsia" w:hint="eastAsia"/>
          <w:b/>
          <w:sz w:val="28"/>
          <w:szCs w:val="28"/>
        </w:rPr>
        <w:t>证券投资基金</w:t>
      </w:r>
    </w:p>
    <w:p w:rsidR="00147015" w:rsidRPr="00EF31C9" w:rsidRDefault="00147015" w:rsidP="00EF31C9">
      <w:pPr>
        <w:adjustRightInd w:val="0"/>
        <w:snapToGrid w:val="0"/>
        <w:spacing w:line="520" w:lineRule="exact"/>
        <w:ind w:firstLineChars="200" w:firstLine="560"/>
        <w:rPr>
          <w:rFonts w:asciiTheme="minorEastAsia" w:eastAsiaTheme="minorEastAsia" w:hAnsiTheme="minorEastAsia"/>
          <w:sz w:val="28"/>
          <w:szCs w:val="28"/>
        </w:rPr>
      </w:pPr>
      <w:r w:rsidRPr="00EF31C9">
        <w:rPr>
          <w:rFonts w:asciiTheme="minorEastAsia" w:eastAsiaTheme="minorEastAsia" w:hAnsiTheme="minorEastAsia" w:hint="eastAsia"/>
          <w:sz w:val="28"/>
          <w:szCs w:val="28"/>
        </w:rPr>
        <w:t>·开放式基金</w:t>
      </w:r>
    </w:p>
    <w:p w:rsidR="00147015" w:rsidRPr="00EF31C9" w:rsidRDefault="00147015" w:rsidP="00EF31C9">
      <w:pPr>
        <w:adjustRightInd w:val="0"/>
        <w:snapToGrid w:val="0"/>
        <w:spacing w:line="520" w:lineRule="exact"/>
        <w:ind w:firstLineChars="200" w:firstLine="560"/>
        <w:rPr>
          <w:rFonts w:asciiTheme="minorEastAsia" w:eastAsiaTheme="minorEastAsia" w:hAnsiTheme="minorEastAsia"/>
          <w:sz w:val="28"/>
          <w:szCs w:val="28"/>
        </w:rPr>
      </w:pPr>
      <w:r w:rsidRPr="00EF31C9">
        <w:rPr>
          <w:rFonts w:asciiTheme="minorEastAsia" w:eastAsiaTheme="minorEastAsia" w:hAnsiTheme="minorEastAsia" w:hint="eastAsia"/>
          <w:sz w:val="28"/>
          <w:szCs w:val="28"/>
        </w:rPr>
        <w:t>·封闭式基金</w:t>
      </w:r>
    </w:p>
    <w:p w:rsidR="00147015" w:rsidRPr="00EF31C9" w:rsidRDefault="00147015" w:rsidP="00EF31C9">
      <w:pPr>
        <w:adjustRightInd w:val="0"/>
        <w:snapToGrid w:val="0"/>
        <w:spacing w:line="520" w:lineRule="exact"/>
        <w:ind w:firstLineChars="200" w:firstLine="560"/>
        <w:rPr>
          <w:rFonts w:asciiTheme="minorEastAsia" w:eastAsiaTheme="minorEastAsia" w:hAnsiTheme="minorEastAsia"/>
          <w:sz w:val="28"/>
          <w:szCs w:val="28"/>
        </w:rPr>
      </w:pPr>
      <w:r w:rsidRPr="00EF31C9">
        <w:rPr>
          <w:rFonts w:asciiTheme="minorEastAsia" w:eastAsiaTheme="minorEastAsia" w:hAnsiTheme="minorEastAsia" w:hint="eastAsia"/>
          <w:sz w:val="28"/>
          <w:szCs w:val="28"/>
        </w:rPr>
        <w:t>·指数基金</w:t>
      </w:r>
    </w:p>
    <w:p w:rsidR="00147015" w:rsidRPr="00EF31C9" w:rsidRDefault="00147015" w:rsidP="00EF31C9">
      <w:pPr>
        <w:adjustRightInd w:val="0"/>
        <w:snapToGrid w:val="0"/>
        <w:spacing w:line="520" w:lineRule="exact"/>
        <w:ind w:firstLineChars="200" w:firstLine="560"/>
        <w:rPr>
          <w:rFonts w:asciiTheme="minorEastAsia" w:eastAsiaTheme="minorEastAsia" w:hAnsiTheme="minorEastAsia"/>
          <w:sz w:val="28"/>
          <w:szCs w:val="28"/>
        </w:rPr>
      </w:pPr>
      <w:r w:rsidRPr="00EF31C9">
        <w:rPr>
          <w:rFonts w:asciiTheme="minorEastAsia" w:eastAsiaTheme="minorEastAsia" w:hAnsiTheme="minorEastAsia" w:hint="eastAsia"/>
          <w:sz w:val="28"/>
          <w:szCs w:val="28"/>
        </w:rPr>
        <w:t>·股指期货在基金管理中的运用</w:t>
      </w:r>
    </w:p>
    <w:p w:rsidR="00147015" w:rsidRPr="00EF31C9" w:rsidRDefault="00147015" w:rsidP="00834D1D">
      <w:pPr>
        <w:adjustRightInd w:val="0"/>
        <w:snapToGrid w:val="0"/>
        <w:spacing w:beforeLines="100" w:line="520" w:lineRule="exact"/>
        <w:ind w:firstLineChars="200" w:firstLine="562"/>
        <w:jc w:val="center"/>
        <w:rPr>
          <w:rFonts w:asciiTheme="minorEastAsia" w:eastAsiaTheme="minorEastAsia" w:hAnsiTheme="minorEastAsia"/>
          <w:b/>
          <w:bCs/>
          <w:sz w:val="28"/>
          <w:szCs w:val="28"/>
        </w:rPr>
      </w:pPr>
      <w:r w:rsidRPr="00EF31C9">
        <w:rPr>
          <w:rFonts w:asciiTheme="minorEastAsia" w:eastAsiaTheme="minorEastAsia" w:hAnsiTheme="minorEastAsia" w:hint="eastAsia"/>
          <w:b/>
          <w:bCs/>
          <w:sz w:val="28"/>
          <w:szCs w:val="28"/>
        </w:rPr>
        <w:t>四、考试方式与分值</w:t>
      </w:r>
    </w:p>
    <w:p w:rsidR="00147015" w:rsidRPr="00EF31C9" w:rsidRDefault="00147015" w:rsidP="00EF31C9">
      <w:pPr>
        <w:spacing w:line="520" w:lineRule="exact"/>
        <w:ind w:firstLineChars="200" w:firstLine="560"/>
        <w:rPr>
          <w:rFonts w:asciiTheme="minorEastAsia" w:eastAsiaTheme="minorEastAsia" w:hAnsiTheme="minorEastAsia"/>
          <w:sz w:val="28"/>
          <w:szCs w:val="28"/>
        </w:rPr>
      </w:pPr>
      <w:r w:rsidRPr="00EF31C9">
        <w:rPr>
          <w:rFonts w:asciiTheme="minorEastAsia" w:eastAsiaTheme="minorEastAsia" w:hAnsiTheme="minorEastAsia" w:hint="eastAsia"/>
          <w:sz w:val="28"/>
          <w:szCs w:val="28"/>
        </w:rPr>
        <w:t>本科目满分</w:t>
      </w:r>
      <w:r w:rsidRPr="00EF31C9">
        <w:rPr>
          <w:rFonts w:asciiTheme="minorEastAsia" w:eastAsiaTheme="minorEastAsia" w:hAnsiTheme="minorEastAsia"/>
          <w:sz w:val="28"/>
          <w:szCs w:val="28"/>
        </w:rPr>
        <w:t>150</w:t>
      </w:r>
      <w:r w:rsidRPr="00EF31C9">
        <w:rPr>
          <w:rFonts w:asciiTheme="minorEastAsia" w:eastAsiaTheme="minorEastAsia" w:hAnsiTheme="minorEastAsia" w:hint="eastAsia"/>
          <w:sz w:val="28"/>
          <w:szCs w:val="28"/>
        </w:rPr>
        <w:t>分，其中，货币银行学部分为</w:t>
      </w:r>
      <w:r w:rsidRPr="00EF31C9">
        <w:rPr>
          <w:rFonts w:asciiTheme="minorEastAsia" w:eastAsiaTheme="minorEastAsia" w:hAnsiTheme="minorEastAsia"/>
          <w:sz w:val="28"/>
          <w:szCs w:val="28"/>
        </w:rPr>
        <w:t>80</w:t>
      </w:r>
      <w:r w:rsidRPr="00EF31C9">
        <w:rPr>
          <w:rFonts w:asciiTheme="minorEastAsia" w:eastAsiaTheme="minorEastAsia" w:hAnsiTheme="minorEastAsia" w:hint="eastAsia"/>
          <w:sz w:val="28"/>
          <w:szCs w:val="28"/>
        </w:rPr>
        <w:t>分，投资学部分为</w:t>
      </w:r>
      <w:r w:rsidRPr="00EF31C9">
        <w:rPr>
          <w:rFonts w:asciiTheme="minorEastAsia" w:eastAsiaTheme="minorEastAsia" w:hAnsiTheme="minorEastAsia"/>
          <w:sz w:val="28"/>
          <w:szCs w:val="28"/>
        </w:rPr>
        <w:t>70</w:t>
      </w:r>
      <w:r w:rsidRPr="00EF31C9">
        <w:rPr>
          <w:rFonts w:asciiTheme="minorEastAsia" w:eastAsiaTheme="minorEastAsia" w:hAnsiTheme="minorEastAsia" w:hint="eastAsia"/>
          <w:sz w:val="28"/>
          <w:szCs w:val="28"/>
        </w:rPr>
        <w:t>分。题型包括计算题、简答题、分析论述题。由中国农业大学命题，全国统一考试。</w:t>
      </w:r>
    </w:p>
    <w:p w:rsidR="00147015" w:rsidRPr="00EF31C9" w:rsidRDefault="00147015" w:rsidP="00834D1D">
      <w:pPr>
        <w:adjustRightInd w:val="0"/>
        <w:snapToGrid w:val="0"/>
        <w:spacing w:beforeLines="100" w:line="520" w:lineRule="exact"/>
        <w:ind w:firstLineChars="200" w:firstLine="562"/>
        <w:jc w:val="center"/>
        <w:rPr>
          <w:rFonts w:asciiTheme="minorEastAsia" w:eastAsiaTheme="minorEastAsia" w:hAnsiTheme="minorEastAsia"/>
          <w:b/>
          <w:bCs/>
          <w:sz w:val="28"/>
          <w:szCs w:val="28"/>
        </w:rPr>
      </w:pPr>
      <w:r w:rsidRPr="00EF31C9">
        <w:rPr>
          <w:rFonts w:asciiTheme="minorEastAsia" w:eastAsiaTheme="minorEastAsia" w:hAnsiTheme="minorEastAsia" w:hint="eastAsia"/>
          <w:b/>
          <w:bCs/>
          <w:sz w:val="28"/>
          <w:szCs w:val="28"/>
        </w:rPr>
        <w:t>五、样题</w:t>
      </w:r>
    </w:p>
    <w:p w:rsidR="00147015" w:rsidRPr="00EF31C9" w:rsidRDefault="00147015" w:rsidP="00834D1D">
      <w:pPr>
        <w:pStyle w:val="a3"/>
        <w:numPr>
          <w:ilvl w:val="0"/>
          <w:numId w:val="1"/>
        </w:numPr>
        <w:spacing w:beforeLines="50" w:line="520" w:lineRule="exact"/>
        <w:ind w:left="0" w:firstLine="560"/>
        <w:rPr>
          <w:rFonts w:asciiTheme="minorEastAsia" w:eastAsiaTheme="minorEastAsia" w:hAnsiTheme="minorEastAsia" w:cs="Arial"/>
          <w:kern w:val="0"/>
          <w:sz w:val="28"/>
          <w:szCs w:val="28"/>
        </w:rPr>
      </w:pPr>
      <w:r w:rsidRPr="00EF31C9">
        <w:rPr>
          <w:rFonts w:asciiTheme="minorEastAsia" w:eastAsiaTheme="minorEastAsia" w:hAnsiTheme="minorEastAsia" w:cs="Arial" w:hint="eastAsia"/>
          <w:kern w:val="0"/>
          <w:sz w:val="28"/>
          <w:szCs w:val="28"/>
        </w:rPr>
        <w:t>计算题（共</w:t>
      </w:r>
      <w:r w:rsidRPr="00EF31C9">
        <w:rPr>
          <w:rFonts w:asciiTheme="minorEastAsia" w:eastAsiaTheme="minorEastAsia" w:hAnsiTheme="minorEastAsia" w:cs="Arial"/>
          <w:kern w:val="0"/>
          <w:sz w:val="28"/>
          <w:szCs w:val="28"/>
        </w:rPr>
        <w:t>2</w:t>
      </w:r>
      <w:r w:rsidRPr="00EF31C9">
        <w:rPr>
          <w:rFonts w:asciiTheme="minorEastAsia" w:eastAsiaTheme="minorEastAsia" w:hAnsiTheme="minorEastAsia" w:cs="Arial" w:hint="eastAsia"/>
          <w:kern w:val="0"/>
          <w:sz w:val="28"/>
          <w:szCs w:val="28"/>
        </w:rPr>
        <w:t>题，每题</w:t>
      </w:r>
      <w:r w:rsidRPr="00EF31C9">
        <w:rPr>
          <w:rFonts w:asciiTheme="minorEastAsia" w:eastAsiaTheme="minorEastAsia" w:hAnsiTheme="minorEastAsia" w:cs="Arial"/>
          <w:kern w:val="0"/>
          <w:sz w:val="28"/>
          <w:szCs w:val="28"/>
        </w:rPr>
        <w:t>10</w:t>
      </w:r>
      <w:r w:rsidRPr="00EF31C9">
        <w:rPr>
          <w:rFonts w:asciiTheme="minorEastAsia" w:eastAsiaTheme="minorEastAsia" w:hAnsiTheme="minorEastAsia" w:cs="Arial" w:hint="eastAsia"/>
          <w:kern w:val="0"/>
          <w:sz w:val="28"/>
          <w:szCs w:val="28"/>
        </w:rPr>
        <w:t>分，共</w:t>
      </w:r>
      <w:r w:rsidRPr="00EF31C9">
        <w:rPr>
          <w:rFonts w:asciiTheme="minorEastAsia" w:eastAsiaTheme="minorEastAsia" w:hAnsiTheme="minorEastAsia" w:cs="Arial"/>
          <w:kern w:val="0"/>
          <w:sz w:val="28"/>
          <w:szCs w:val="28"/>
        </w:rPr>
        <w:t>20</w:t>
      </w:r>
      <w:r w:rsidRPr="00EF31C9">
        <w:rPr>
          <w:rFonts w:asciiTheme="minorEastAsia" w:eastAsiaTheme="minorEastAsia" w:hAnsiTheme="minorEastAsia" w:cs="Arial" w:hint="eastAsia"/>
          <w:kern w:val="0"/>
          <w:sz w:val="28"/>
          <w:szCs w:val="28"/>
        </w:rPr>
        <w:t>分）</w:t>
      </w:r>
    </w:p>
    <w:p w:rsidR="00147015" w:rsidRPr="00EF31C9" w:rsidRDefault="00147015" w:rsidP="00EF31C9">
      <w:pPr>
        <w:pStyle w:val="a3"/>
        <w:spacing w:line="520" w:lineRule="exact"/>
        <w:ind w:firstLine="560"/>
        <w:rPr>
          <w:rFonts w:asciiTheme="minorEastAsia" w:eastAsiaTheme="minorEastAsia" w:hAnsiTheme="minorEastAsia" w:cs="Arial"/>
          <w:kern w:val="0"/>
          <w:sz w:val="28"/>
          <w:szCs w:val="28"/>
        </w:rPr>
      </w:pPr>
      <w:r w:rsidRPr="00EF31C9">
        <w:rPr>
          <w:rFonts w:asciiTheme="minorEastAsia" w:eastAsiaTheme="minorEastAsia" w:hAnsiTheme="minorEastAsia" w:cs="Arial" w:hint="eastAsia"/>
          <w:kern w:val="0"/>
          <w:sz w:val="28"/>
          <w:szCs w:val="28"/>
        </w:rPr>
        <w:t>假定预期理论是</w:t>
      </w:r>
      <w:r w:rsidRPr="00EF31C9">
        <w:rPr>
          <w:rFonts w:asciiTheme="minorEastAsia" w:eastAsiaTheme="minorEastAsia" w:hAnsiTheme="minorEastAsia" w:hint="eastAsia"/>
          <w:sz w:val="28"/>
          <w:szCs w:val="28"/>
        </w:rPr>
        <w:t>正确</w:t>
      </w:r>
      <w:r w:rsidRPr="00EF31C9">
        <w:rPr>
          <w:rFonts w:asciiTheme="minorEastAsia" w:eastAsiaTheme="minorEastAsia" w:hAnsiTheme="minorEastAsia" w:cs="Arial" w:hint="eastAsia"/>
          <w:kern w:val="0"/>
          <w:sz w:val="28"/>
          <w:szCs w:val="28"/>
        </w:rPr>
        <w:t>的期限结构理论，下列是未来</w:t>
      </w:r>
      <w:r w:rsidRPr="00EF31C9">
        <w:rPr>
          <w:rFonts w:asciiTheme="minorEastAsia" w:eastAsiaTheme="minorEastAsia" w:hAnsiTheme="minorEastAsia" w:cs="Arial"/>
          <w:kern w:val="0"/>
          <w:sz w:val="28"/>
          <w:szCs w:val="28"/>
        </w:rPr>
        <w:t>5</w:t>
      </w:r>
      <w:r w:rsidRPr="00EF31C9">
        <w:rPr>
          <w:rFonts w:asciiTheme="minorEastAsia" w:eastAsiaTheme="minorEastAsia" w:hAnsiTheme="minorEastAsia" w:cs="Arial" w:hint="eastAsia"/>
          <w:kern w:val="0"/>
          <w:sz w:val="28"/>
          <w:szCs w:val="28"/>
        </w:rPr>
        <w:t>年的</w:t>
      </w:r>
      <w:r w:rsidRPr="00EF31C9">
        <w:rPr>
          <w:rFonts w:asciiTheme="minorEastAsia" w:eastAsiaTheme="minorEastAsia" w:hAnsiTheme="minorEastAsia" w:cs="Arial"/>
          <w:kern w:val="0"/>
          <w:sz w:val="28"/>
          <w:szCs w:val="28"/>
        </w:rPr>
        <w:t>1</w:t>
      </w:r>
      <w:r w:rsidRPr="00EF31C9">
        <w:rPr>
          <w:rFonts w:asciiTheme="minorEastAsia" w:eastAsiaTheme="minorEastAsia" w:hAnsiTheme="minorEastAsia" w:cs="Arial" w:hint="eastAsia"/>
          <w:kern w:val="0"/>
          <w:sz w:val="28"/>
          <w:szCs w:val="28"/>
        </w:rPr>
        <w:t>年期利率：</w:t>
      </w:r>
      <w:r w:rsidRPr="00EF31C9">
        <w:rPr>
          <w:rFonts w:asciiTheme="minorEastAsia" w:eastAsiaTheme="minorEastAsia" w:hAnsiTheme="minorEastAsia" w:cs="Arial"/>
          <w:kern w:val="0"/>
          <w:sz w:val="28"/>
          <w:szCs w:val="28"/>
        </w:rPr>
        <w:t>5%</w:t>
      </w:r>
      <w:r w:rsidRPr="00EF31C9">
        <w:rPr>
          <w:rFonts w:asciiTheme="minorEastAsia" w:eastAsiaTheme="minorEastAsia" w:hAnsiTheme="minorEastAsia" w:cs="Arial" w:hint="eastAsia"/>
          <w:kern w:val="0"/>
          <w:sz w:val="28"/>
          <w:szCs w:val="28"/>
        </w:rPr>
        <w:t>，</w:t>
      </w:r>
      <w:r w:rsidRPr="00EF31C9">
        <w:rPr>
          <w:rFonts w:asciiTheme="minorEastAsia" w:eastAsiaTheme="minorEastAsia" w:hAnsiTheme="minorEastAsia" w:cs="Arial"/>
          <w:kern w:val="0"/>
          <w:sz w:val="28"/>
          <w:szCs w:val="28"/>
        </w:rPr>
        <w:t>6%</w:t>
      </w:r>
      <w:r w:rsidRPr="00EF31C9">
        <w:rPr>
          <w:rFonts w:asciiTheme="minorEastAsia" w:eastAsiaTheme="minorEastAsia" w:hAnsiTheme="minorEastAsia" w:cs="Arial" w:hint="eastAsia"/>
          <w:kern w:val="0"/>
          <w:sz w:val="28"/>
          <w:szCs w:val="28"/>
        </w:rPr>
        <w:t>，</w:t>
      </w:r>
      <w:r w:rsidRPr="00EF31C9">
        <w:rPr>
          <w:rFonts w:asciiTheme="minorEastAsia" w:eastAsiaTheme="minorEastAsia" w:hAnsiTheme="minorEastAsia" w:cs="Arial"/>
          <w:kern w:val="0"/>
          <w:sz w:val="28"/>
          <w:szCs w:val="28"/>
        </w:rPr>
        <w:t>7%</w:t>
      </w:r>
      <w:r w:rsidRPr="00EF31C9">
        <w:rPr>
          <w:rFonts w:asciiTheme="minorEastAsia" w:eastAsiaTheme="minorEastAsia" w:hAnsiTheme="minorEastAsia" w:cs="Arial" w:hint="eastAsia"/>
          <w:kern w:val="0"/>
          <w:sz w:val="28"/>
          <w:szCs w:val="28"/>
        </w:rPr>
        <w:t>，</w:t>
      </w:r>
      <w:r w:rsidRPr="00EF31C9">
        <w:rPr>
          <w:rFonts w:asciiTheme="minorEastAsia" w:eastAsiaTheme="minorEastAsia" w:hAnsiTheme="minorEastAsia" w:cs="Arial"/>
          <w:kern w:val="0"/>
          <w:sz w:val="28"/>
          <w:szCs w:val="28"/>
        </w:rPr>
        <w:t>6%</w:t>
      </w:r>
      <w:r w:rsidRPr="00EF31C9">
        <w:rPr>
          <w:rFonts w:asciiTheme="minorEastAsia" w:eastAsiaTheme="minorEastAsia" w:hAnsiTheme="minorEastAsia" w:cs="Arial" w:hint="eastAsia"/>
          <w:kern w:val="0"/>
          <w:sz w:val="28"/>
          <w:szCs w:val="28"/>
        </w:rPr>
        <w:t>，</w:t>
      </w:r>
      <w:r w:rsidRPr="00EF31C9">
        <w:rPr>
          <w:rFonts w:asciiTheme="minorEastAsia" w:eastAsiaTheme="minorEastAsia" w:hAnsiTheme="minorEastAsia" w:cs="Arial"/>
          <w:kern w:val="0"/>
          <w:sz w:val="28"/>
          <w:szCs w:val="28"/>
        </w:rPr>
        <w:t>5%</w:t>
      </w:r>
      <w:r w:rsidRPr="00EF31C9">
        <w:rPr>
          <w:rFonts w:asciiTheme="minorEastAsia" w:eastAsiaTheme="minorEastAsia" w:hAnsiTheme="minorEastAsia" w:cs="Arial" w:hint="eastAsia"/>
          <w:kern w:val="0"/>
          <w:sz w:val="28"/>
          <w:szCs w:val="28"/>
        </w:rPr>
        <w:t>，请据此计算</w:t>
      </w:r>
      <w:r w:rsidRPr="00EF31C9">
        <w:rPr>
          <w:rFonts w:asciiTheme="minorEastAsia" w:eastAsiaTheme="minorEastAsia" w:hAnsiTheme="minorEastAsia" w:cs="Arial"/>
          <w:kern w:val="0"/>
          <w:sz w:val="28"/>
          <w:szCs w:val="28"/>
        </w:rPr>
        <w:t>1-5</w:t>
      </w:r>
      <w:r w:rsidRPr="00EF31C9">
        <w:rPr>
          <w:rFonts w:asciiTheme="minorEastAsia" w:eastAsiaTheme="minorEastAsia" w:hAnsiTheme="minorEastAsia" w:cs="Arial" w:hint="eastAsia"/>
          <w:kern w:val="0"/>
          <w:sz w:val="28"/>
          <w:szCs w:val="28"/>
        </w:rPr>
        <w:t>年期限结构中的利率。</w:t>
      </w:r>
    </w:p>
    <w:p w:rsidR="00147015" w:rsidRPr="00EF31C9" w:rsidRDefault="00147015" w:rsidP="00834D1D">
      <w:pPr>
        <w:pStyle w:val="a3"/>
        <w:numPr>
          <w:ilvl w:val="0"/>
          <w:numId w:val="1"/>
        </w:numPr>
        <w:spacing w:beforeLines="50" w:line="520" w:lineRule="exact"/>
        <w:ind w:left="0" w:firstLine="560"/>
        <w:rPr>
          <w:rFonts w:asciiTheme="minorEastAsia" w:eastAsiaTheme="minorEastAsia" w:hAnsiTheme="minorEastAsia" w:cs="Arial"/>
          <w:kern w:val="0"/>
          <w:sz w:val="28"/>
          <w:szCs w:val="28"/>
        </w:rPr>
      </w:pPr>
      <w:r w:rsidRPr="00EF31C9">
        <w:rPr>
          <w:rFonts w:asciiTheme="minorEastAsia" w:eastAsiaTheme="minorEastAsia" w:hAnsiTheme="minorEastAsia" w:cs="Arial" w:hint="eastAsia"/>
          <w:kern w:val="0"/>
          <w:sz w:val="28"/>
          <w:szCs w:val="28"/>
        </w:rPr>
        <w:t>简答题（共</w:t>
      </w:r>
      <w:r w:rsidRPr="00EF31C9">
        <w:rPr>
          <w:rFonts w:asciiTheme="minorEastAsia" w:eastAsiaTheme="minorEastAsia" w:hAnsiTheme="minorEastAsia" w:cs="Arial"/>
          <w:kern w:val="0"/>
          <w:sz w:val="28"/>
          <w:szCs w:val="28"/>
        </w:rPr>
        <w:t>3</w:t>
      </w:r>
      <w:r w:rsidRPr="00EF31C9">
        <w:rPr>
          <w:rFonts w:asciiTheme="minorEastAsia" w:eastAsiaTheme="minorEastAsia" w:hAnsiTheme="minorEastAsia" w:cs="Arial" w:hint="eastAsia"/>
          <w:kern w:val="0"/>
          <w:sz w:val="28"/>
          <w:szCs w:val="28"/>
        </w:rPr>
        <w:t>题，每题</w:t>
      </w:r>
      <w:r w:rsidRPr="00EF31C9">
        <w:rPr>
          <w:rFonts w:asciiTheme="minorEastAsia" w:eastAsiaTheme="minorEastAsia" w:hAnsiTheme="minorEastAsia" w:cs="Arial"/>
          <w:kern w:val="0"/>
          <w:sz w:val="28"/>
          <w:szCs w:val="28"/>
        </w:rPr>
        <w:t>10</w:t>
      </w:r>
      <w:r w:rsidRPr="00EF31C9">
        <w:rPr>
          <w:rFonts w:asciiTheme="minorEastAsia" w:eastAsiaTheme="minorEastAsia" w:hAnsiTheme="minorEastAsia" w:cs="Arial" w:hint="eastAsia"/>
          <w:kern w:val="0"/>
          <w:sz w:val="28"/>
          <w:szCs w:val="28"/>
        </w:rPr>
        <w:t>分，共</w:t>
      </w:r>
      <w:r w:rsidRPr="00EF31C9">
        <w:rPr>
          <w:rFonts w:asciiTheme="minorEastAsia" w:eastAsiaTheme="minorEastAsia" w:hAnsiTheme="minorEastAsia" w:cs="Arial"/>
          <w:kern w:val="0"/>
          <w:sz w:val="28"/>
          <w:szCs w:val="28"/>
        </w:rPr>
        <w:t>30</w:t>
      </w:r>
      <w:r w:rsidRPr="00EF31C9">
        <w:rPr>
          <w:rFonts w:asciiTheme="minorEastAsia" w:eastAsiaTheme="minorEastAsia" w:hAnsiTheme="minorEastAsia" w:cs="Arial" w:hint="eastAsia"/>
          <w:kern w:val="0"/>
          <w:sz w:val="28"/>
          <w:szCs w:val="28"/>
        </w:rPr>
        <w:t>分）</w:t>
      </w:r>
    </w:p>
    <w:p w:rsidR="00147015" w:rsidRPr="00EF31C9" w:rsidRDefault="00147015" w:rsidP="00EF31C9">
      <w:pPr>
        <w:pStyle w:val="a3"/>
        <w:spacing w:line="520" w:lineRule="exact"/>
        <w:ind w:firstLine="560"/>
        <w:rPr>
          <w:rFonts w:asciiTheme="minorEastAsia" w:eastAsiaTheme="minorEastAsia" w:hAnsiTheme="minorEastAsia"/>
          <w:sz w:val="28"/>
          <w:szCs w:val="28"/>
        </w:rPr>
      </w:pPr>
      <w:r w:rsidRPr="00EF31C9">
        <w:rPr>
          <w:rFonts w:asciiTheme="minorEastAsia" w:eastAsiaTheme="minorEastAsia" w:hAnsiTheme="minorEastAsia" w:hint="eastAsia"/>
          <w:sz w:val="28"/>
          <w:szCs w:val="28"/>
        </w:rPr>
        <w:t>为什么较低的执行价格意味着买入期权的期权费较高而卖出期权的期权费较低？</w:t>
      </w:r>
    </w:p>
    <w:p w:rsidR="00147015" w:rsidRPr="00EF31C9" w:rsidRDefault="00147015" w:rsidP="00834D1D">
      <w:pPr>
        <w:pStyle w:val="a3"/>
        <w:numPr>
          <w:ilvl w:val="0"/>
          <w:numId w:val="1"/>
        </w:numPr>
        <w:spacing w:beforeLines="50" w:line="520" w:lineRule="exact"/>
        <w:ind w:left="0" w:firstLine="560"/>
        <w:rPr>
          <w:rFonts w:asciiTheme="minorEastAsia" w:eastAsiaTheme="minorEastAsia" w:hAnsiTheme="minorEastAsia" w:cs="Arial"/>
          <w:kern w:val="0"/>
          <w:sz w:val="28"/>
          <w:szCs w:val="28"/>
        </w:rPr>
      </w:pPr>
      <w:r w:rsidRPr="00EF31C9">
        <w:rPr>
          <w:rFonts w:asciiTheme="minorEastAsia" w:eastAsiaTheme="minorEastAsia" w:hAnsiTheme="minorEastAsia" w:cs="Arial" w:hint="eastAsia"/>
          <w:kern w:val="0"/>
          <w:sz w:val="28"/>
          <w:szCs w:val="28"/>
        </w:rPr>
        <w:t>分析论述题（共</w:t>
      </w:r>
      <w:r w:rsidRPr="00EF31C9">
        <w:rPr>
          <w:rFonts w:asciiTheme="minorEastAsia" w:eastAsiaTheme="minorEastAsia" w:hAnsiTheme="minorEastAsia" w:cs="Arial"/>
          <w:kern w:val="0"/>
          <w:sz w:val="28"/>
          <w:szCs w:val="28"/>
        </w:rPr>
        <w:t>1</w:t>
      </w:r>
      <w:r w:rsidRPr="00EF31C9">
        <w:rPr>
          <w:rFonts w:asciiTheme="minorEastAsia" w:eastAsiaTheme="minorEastAsia" w:hAnsiTheme="minorEastAsia" w:cs="Arial" w:hint="eastAsia"/>
          <w:kern w:val="0"/>
          <w:sz w:val="28"/>
          <w:szCs w:val="28"/>
        </w:rPr>
        <w:t>题，</w:t>
      </w:r>
      <w:r w:rsidRPr="00EF31C9">
        <w:rPr>
          <w:rFonts w:asciiTheme="minorEastAsia" w:eastAsiaTheme="minorEastAsia" w:hAnsiTheme="minorEastAsia" w:cs="Arial"/>
          <w:kern w:val="0"/>
          <w:sz w:val="28"/>
          <w:szCs w:val="28"/>
        </w:rPr>
        <w:t>20</w:t>
      </w:r>
      <w:r w:rsidRPr="00EF31C9">
        <w:rPr>
          <w:rFonts w:asciiTheme="minorEastAsia" w:eastAsiaTheme="minorEastAsia" w:hAnsiTheme="minorEastAsia" w:cs="Arial" w:hint="eastAsia"/>
          <w:kern w:val="0"/>
          <w:sz w:val="28"/>
          <w:szCs w:val="28"/>
        </w:rPr>
        <w:t>分）</w:t>
      </w:r>
    </w:p>
    <w:p w:rsidR="00147015" w:rsidRPr="00EF31C9" w:rsidRDefault="00147015" w:rsidP="00EF31C9">
      <w:pPr>
        <w:pStyle w:val="a3"/>
        <w:spacing w:line="520" w:lineRule="exact"/>
        <w:ind w:firstLine="560"/>
        <w:rPr>
          <w:rFonts w:asciiTheme="minorEastAsia" w:eastAsiaTheme="minorEastAsia" w:hAnsiTheme="minorEastAsia"/>
          <w:sz w:val="28"/>
          <w:szCs w:val="28"/>
        </w:rPr>
      </w:pPr>
      <w:r w:rsidRPr="00EF31C9">
        <w:rPr>
          <w:rFonts w:asciiTheme="minorEastAsia" w:eastAsiaTheme="minorEastAsia" w:hAnsiTheme="minorEastAsia" w:hint="eastAsia"/>
          <w:sz w:val="28"/>
          <w:szCs w:val="28"/>
        </w:rPr>
        <w:t>为什么</w:t>
      </w:r>
      <w:r w:rsidRPr="00EF31C9">
        <w:rPr>
          <w:rFonts w:asciiTheme="minorEastAsia" w:eastAsiaTheme="minorEastAsia" w:hAnsiTheme="minorEastAsia" w:cs="Arial" w:hint="eastAsia"/>
          <w:kern w:val="0"/>
          <w:sz w:val="28"/>
          <w:szCs w:val="28"/>
        </w:rPr>
        <w:t>利率</w:t>
      </w:r>
      <w:r w:rsidRPr="00EF31C9">
        <w:rPr>
          <w:rFonts w:asciiTheme="minorEastAsia" w:eastAsiaTheme="minorEastAsia" w:hAnsiTheme="minorEastAsia" w:hint="eastAsia"/>
          <w:sz w:val="28"/>
          <w:szCs w:val="28"/>
        </w:rPr>
        <w:t>的顺周期行为（经济扩张时期上升而经济萧条时期下</w:t>
      </w:r>
      <w:r w:rsidRPr="00EF31C9">
        <w:rPr>
          <w:rFonts w:asciiTheme="minorEastAsia" w:eastAsiaTheme="minorEastAsia" w:hAnsiTheme="minorEastAsia" w:hint="eastAsia"/>
          <w:sz w:val="28"/>
          <w:szCs w:val="28"/>
        </w:rPr>
        <w:lastRenderedPageBreak/>
        <w:t>跌）会导致货币供给顺周期变动？</w:t>
      </w:r>
    </w:p>
    <w:sectPr w:rsidR="00147015" w:rsidRPr="00EF31C9" w:rsidSect="00B041E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7FEB" w:rsidRDefault="004D7FEB" w:rsidP="00A735FA">
      <w:r>
        <w:separator/>
      </w:r>
    </w:p>
  </w:endnote>
  <w:endnote w:type="continuationSeparator" w:id="1">
    <w:p w:rsidR="004D7FEB" w:rsidRDefault="004D7FEB" w:rsidP="00A735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7FEB" w:rsidRDefault="004D7FEB" w:rsidP="00A735FA">
      <w:r>
        <w:separator/>
      </w:r>
    </w:p>
  </w:footnote>
  <w:footnote w:type="continuationSeparator" w:id="1">
    <w:p w:rsidR="004D7FEB" w:rsidRDefault="004D7FEB" w:rsidP="00A735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C3296C"/>
    <w:multiLevelType w:val="hybridMultilevel"/>
    <w:tmpl w:val="6B726F62"/>
    <w:lvl w:ilvl="0" w:tplc="E75AF3D2">
      <w:start w:val="1"/>
      <w:numFmt w:val="decimal"/>
      <w:lvlText w:val="%1．"/>
      <w:lvlJc w:val="left"/>
      <w:pPr>
        <w:ind w:left="360" w:hanging="36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1">
    <w:nsid w:val="7BC03CD4"/>
    <w:multiLevelType w:val="hybridMultilevel"/>
    <w:tmpl w:val="342ABF90"/>
    <w:lvl w:ilvl="0" w:tplc="6A68AA00">
      <w:start w:val="1"/>
      <w:numFmt w:val="decimal"/>
      <w:lvlText w:val="%1．"/>
      <w:lvlJc w:val="left"/>
      <w:pPr>
        <w:ind w:left="360" w:hanging="36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C120F"/>
    <w:rsid w:val="00037F27"/>
    <w:rsid w:val="000C31C0"/>
    <w:rsid w:val="000C3F2E"/>
    <w:rsid w:val="000D4635"/>
    <w:rsid w:val="00127DAC"/>
    <w:rsid w:val="00135D91"/>
    <w:rsid w:val="00141B5F"/>
    <w:rsid w:val="00147015"/>
    <w:rsid w:val="00174F5D"/>
    <w:rsid w:val="001B26CA"/>
    <w:rsid w:val="001D7B7F"/>
    <w:rsid w:val="001F1A4F"/>
    <w:rsid w:val="002349A2"/>
    <w:rsid w:val="0029637B"/>
    <w:rsid w:val="002A724B"/>
    <w:rsid w:val="002B5FBB"/>
    <w:rsid w:val="002C0E00"/>
    <w:rsid w:val="002D417E"/>
    <w:rsid w:val="00314471"/>
    <w:rsid w:val="003470F4"/>
    <w:rsid w:val="003A4893"/>
    <w:rsid w:val="003A644A"/>
    <w:rsid w:val="003D39DA"/>
    <w:rsid w:val="003F301E"/>
    <w:rsid w:val="003F5D23"/>
    <w:rsid w:val="004040C4"/>
    <w:rsid w:val="00404D48"/>
    <w:rsid w:val="00407B21"/>
    <w:rsid w:val="00417D05"/>
    <w:rsid w:val="00424FE6"/>
    <w:rsid w:val="00452D34"/>
    <w:rsid w:val="00463F9B"/>
    <w:rsid w:val="004969D4"/>
    <w:rsid w:val="004A150D"/>
    <w:rsid w:val="004A73E0"/>
    <w:rsid w:val="004C1B3B"/>
    <w:rsid w:val="004D0508"/>
    <w:rsid w:val="004D77BF"/>
    <w:rsid w:val="004D7FEB"/>
    <w:rsid w:val="004E71BF"/>
    <w:rsid w:val="004F607B"/>
    <w:rsid w:val="00516D11"/>
    <w:rsid w:val="0052116B"/>
    <w:rsid w:val="0053761B"/>
    <w:rsid w:val="005513C2"/>
    <w:rsid w:val="00552DEF"/>
    <w:rsid w:val="005906DB"/>
    <w:rsid w:val="005D77E6"/>
    <w:rsid w:val="0069384E"/>
    <w:rsid w:val="0069464A"/>
    <w:rsid w:val="006D2CE4"/>
    <w:rsid w:val="006D4BEA"/>
    <w:rsid w:val="006E5367"/>
    <w:rsid w:val="006F5B00"/>
    <w:rsid w:val="00717329"/>
    <w:rsid w:val="0073086B"/>
    <w:rsid w:val="00754DF6"/>
    <w:rsid w:val="00791D2A"/>
    <w:rsid w:val="00804837"/>
    <w:rsid w:val="00815C8A"/>
    <w:rsid w:val="00834D1D"/>
    <w:rsid w:val="00854860"/>
    <w:rsid w:val="00865524"/>
    <w:rsid w:val="00896BD1"/>
    <w:rsid w:val="00896C69"/>
    <w:rsid w:val="008B3BD2"/>
    <w:rsid w:val="00913458"/>
    <w:rsid w:val="00952693"/>
    <w:rsid w:val="009637B3"/>
    <w:rsid w:val="009B59B7"/>
    <w:rsid w:val="009E5CCD"/>
    <w:rsid w:val="00A26E20"/>
    <w:rsid w:val="00A735FA"/>
    <w:rsid w:val="00AF3EDE"/>
    <w:rsid w:val="00AF5D3F"/>
    <w:rsid w:val="00B041EB"/>
    <w:rsid w:val="00B100BC"/>
    <w:rsid w:val="00B11737"/>
    <w:rsid w:val="00B133CE"/>
    <w:rsid w:val="00B25E4F"/>
    <w:rsid w:val="00B358E0"/>
    <w:rsid w:val="00B409E5"/>
    <w:rsid w:val="00B6267A"/>
    <w:rsid w:val="00B810D5"/>
    <w:rsid w:val="00BA3D94"/>
    <w:rsid w:val="00BA45BA"/>
    <w:rsid w:val="00BC120F"/>
    <w:rsid w:val="00BF03D9"/>
    <w:rsid w:val="00BF3F0F"/>
    <w:rsid w:val="00C00363"/>
    <w:rsid w:val="00C0284C"/>
    <w:rsid w:val="00C168E1"/>
    <w:rsid w:val="00C62EFC"/>
    <w:rsid w:val="00C86989"/>
    <w:rsid w:val="00CF7B19"/>
    <w:rsid w:val="00D848A4"/>
    <w:rsid w:val="00D873C0"/>
    <w:rsid w:val="00DF5460"/>
    <w:rsid w:val="00E022A8"/>
    <w:rsid w:val="00E04664"/>
    <w:rsid w:val="00E12217"/>
    <w:rsid w:val="00E242A3"/>
    <w:rsid w:val="00E244A5"/>
    <w:rsid w:val="00E2505C"/>
    <w:rsid w:val="00E51DBE"/>
    <w:rsid w:val="00E56E7C"/>
    <w:rsid w:val="00E57D8F"/>
    <w:rsid w:val="00E75DF3"/>
    <w:rsid w:val="00E95436"/>
    <w:rsid w:val="00ED4523"/>
    <w:rsid w:val="00EF31C9"/>
    <w:rsid w:val="00F00976"/>
    <w:rsid w:val="00F3265D"/>
    <w:rsid w:val="00F64093"/>
    <w:rsid w:val="00F962B3"/>
    <w:rsid w:val="00FD689F"/>
    <w:rsid w:val="00FE3ACD"/>
    <w:rsid w:val="00FF465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41E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C120F"/>
    <w:pPr>
      <w:ind w:firstLineChars="200" w:firstLine="420"/>
    </w:pPr>
  </w:style>
  <w:style w:type="paragraph" w:styleId="a4">
    <w:name w:val="header"/>
    <w:basedOn w:val="a"/>
    <w:link w:val="Char"/>
    <w:uiPriority w:val="99"/>
    <w:semiHidden/>
    <w:rsid w:val="00A735FA"/>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basedOn w:val="a0"/>
    <w:link w:val="a4"/>
    <w:uiPriority w:val="99"/>
    <w:semiHidden/>
    <w:locked/>
    <w:rsid w:val="00A735FA"/>
    <w:rPr>
      <w:sz w:val="18"/>
    </w:rPr>
  </w:style>
  <w:style w:type="paragraph" w:styleId="a5">
    <w:name w:val="footer"/>
    <w:basedOn w:val="a"/>
    <w:link w:val="Char0"/>
    <w:uiPriority w:val="99"/>
    <w:semiHidden/>
    <w:rsid w:val="00A735FA"/>
    <w:pPr>
      <w:tabs>
        <w:tab w:val="center" w:pos="4153"/>
        <w:tab w:val="right" w:pos="8306"/>
      </w:tabs>
      <w:snapToGrid w:val="0"/>
      <w:jc w:val="left"/>
    </w:pPr>
    <w:rPr>
      <w:kern w:val="0"/>
      <w:sz w:val="18"/>
      <w:szCs w:val="18"/>
    </w:rPr>
  </w:style>
  <w:style w:type="character" w:customStyle="1" w:styleId="Char0">
    <w:name w:val="页脚 Char"/>
    <w:basedOn w:val="a0"/>
    <w:link w:val="a5"/>
    <w:uiPriority w:val="99"/>
    <w:semiHidden/>
    <w:locked/>
    <w:rsid w:val="00A735FA"/>
    <w:rPr>
      <w:sz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281</TotalTime>
  <Pages>5</Pages>
  <Words>180</Words>
  <Characters>1027</Characters>
  <Application>Microsoft Office Word</Application>
  <DocSecurity>0</DocSecurity>
  <Lines>8</Lines>
  <Paragraphs>2</Paragraphs>
  <ScaleCrop>false</ScaleCrop>
  <Company/>
  <LinksUpToDate>false</LinksUpToDate>
  <CharactersWithSpaces>1205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黄纯纯</dc:creator>
  <cp:keywords/>
  <dc:description/>
  <cp:lastModifiedBy>tongfang</cp:lastModifiedBy>
  <cp:revision>27</cp:revision>
  <dcterms:created xsi:type="dcterms:W3CDTF">2012-08-09T00:08:00Z</dcterms:created>
  <dcterms:modified xsi:type="dcterms:W3CDTF">2016-07-04T06:57:00Z</dcterms:modified>
</cp:coreProperties>
</file>