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330B" w14:textId="444E7E40" w:rsidR="00D42FB5" w:rsidRDefault="00723DC7">
      <w:pPr>
        <w:adjustRightInd w:val="0"/>
        <w:snapToGrid w:val="0"/>
        <w:spacing w:line="520" w:lineRule="exact"/>
        <w:contextualSpacing/>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附件3 考试大纲模板</w:t>
      </w:r>
    </w:p>
    <w:p w14:paraId="6E46E9E9" w14:textId="5E28BF17" w:rsidR="00D42FB5" w:rsidRDefault="00787D77">
      <w:pPr>
        <w:pStyle w:val="1"/>
        <w:widowControl/>
        <w:spacing w:beforeLines="100" w:before="312" w:after="0" w:line="450" w:lineRule="atLeast"/>
        <w:jc w:val="center"/>
        <w:rPr>
          <w:rFonts w:ascii="仿宋_GB2312" w:eastAsia="仿宋_GB2312" w:hAnsi="仿宋_GB2312" w:cs="仿宋_GB2312"/>
          <w:sz w:val="32"/>
          <w:szCs w:val="32"/>
        </w:rPr>
      </w:pPr>
      <w:r w:rsidRPr="00787D77">
        <w:rPr>
          <w:rFonts w:ascii="仿宋_GB2312" w:eastAsia="仿宋_GB2312" w:hAnsi="仿宋_GB2312" w:cs="仿宋_GB2312" w:hint="eastAsia"/>
          <w:color w:val="000000"/>
          <w:sz w:val="32"/>
          <w:szCs w:val="32"/>
          <w:u w:val="single"/>
        </w:rPr>
        <w:t>820电路原理</w:t>
      </w:r>
      <w:r w:rsidR="00723DC7">
        <w:rPr>
          <w:rFonts w:ascii="仿宋_GB2312" w:eastAsia="仿宋_GB2312" w:hAnsi="仿宋_GB2312" w:cs="仿宋_GB2312" w:hint="eastAsia"/>
          <w:color w:val="000000"/>
          <w:sz w:val="32"/>
          <w:szCs w:val="32"/>
        </w:rPr>
        <w:t>考试科目考试大纲</w:t>
      </w:r>
    </w:p>
    <w:p w14:paraId="31888356" w14:textId="77777777" w:rsidR="00D42FB5" w:rsidRDefault="00D42FB5">
      <w:pPr>
        <w:rPr>
          <w:rFonts w:ascii="仿宋_GB2312" w:eastAsia="仿宋_GB2312" w:hAnsi="仿宋_GB2312" w:cs="仿宋_GB2312"/>
          <w:sz w:val="24"/>
        </w:rPr>
      </w:pPr>
    </w:p>
    <w:p w14:paraId="5D233F1A"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Style w:val="af0"/>
          <w:rFonts w:ascii="仿宋_GB2312" w:eastAsia="仿宋_GB2312" w:hAnsi="仿宋_GB2312" w:cs="仿宋_GB2312" w:hint="eastAsia"/>
          <w:color w:val="000000"/>
          <w:sz w:val="28"/>
          <w:szCs w:val="28"/>
        </w:rPr>
        <w:t>I.考试性质</w:t>
      </w:r>
    </w:p>
    <w:p w14:paraId="0DB62DCD" w14:textId="10CD5FEC" w:rsidR="00652F2D" w:rsidRDefault="00652F2D" w:rsidP="00652F2D">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r>
        <w:rPr>
          <w:rFonts w:ascii="仿宋_GB2312" w:eastAsia="仿宋_GB2312" w:hAnsi="仿宋_GB2312" w:cs="仿宋_GB2312"/>
          <w:color w:val="000000"/>
          <w:sz w:val="28"/>
          <w:szCs w:val="28"/>
        </w:rPr>
        <w:t>20</w:t>
      </w:r>
      <w:r w:rsidRPr="00652F2D">
        <w:rPr>
          <w:rFonts w:ascii="仿宋_GB2312" w:eastAsia="仿宋_GB2312" w:hAnsi="仿宋_GB2312" w:cs="仿宋_GB2312" w:hint="eastAsia"/>
          <w:color w:val="000000"/>
          <w:sz w:val="28"/>
          <w:szCs w:val="28"/>
        </w:rPr>
        <w:t>电路原理</w:t>
      </w:r>
      <w:r w:rsidR="00723DC7">
        <w:rPr>
          <w:rFonts w:ascii="仿宋_GB2312" w:eastAsia="仿宋_GB2312" w:hAnsi="仿宋_GB2312" w:cs="仿宋_GB2312" w:hint="eastAsia"/>
          <w:color w:val="000000"/>
          <w:sz w:val="28"/>
          <w:szCs w:val="28"/>
        </w:rPr>
        <w:t>是为我校招收</w:t>
      </w:r>
      <w:r>
        <w:rPr>
          <w:rFonts w:ascii="仿宋_GB2312" w:eastAsia="仿宋_GB2312" w:hAnsi="仿宋_GB2312" w:cs="仿宋_GB2312" w:hint="eastAsia"/>
          <w:color w:val="000000"/>
          <w:sz w:val="28"/>
          <w:szCs w:val="28"/>
        </w:rPr>
        <w:t>电气工程、能源动力</w:t>
      </w:r>
      <w:r w:rsidR="00723DC7">
        <w:rPr>
          <w:rFonts w:ascii="仿宋_GB2312" w:eastAsia="仿宋_GB2312" w:hAnsi="仿宋_GB2312" w:cs="仿宋_GB2312" w:hint="eastAsia"/>
          <w:color w:val="000000"/>
          <w:sz w:val="28"/>
          <w:szCs w:val="28"/>
        </w:rPr>
        <w:t>的硕士研究生而设置的具有选拔性质的自命题科目。其目的是科学、公平、有效地测试考生是否具备继续攻读</w:t>
      </w:r>
      <w:r w:rsidR="00A27B27">
        <w:rPr>
          <w:rFonts w:ascii="仿宋_GB2312" w:eastAsia="仿宋_GB2312" w:hAnsi="仿宋_GB2312" w:cs="仿宋_GB2312" w:hint="eastAsia"/>
          <w:color w:val="000000"/>
          <w:sz w:val="28"/>
          <w:szCs w:val="28"/>
        </w:rPr>
        <w:t>电气工程、能源动力</w:t>
      </w:r>
      <w:r w:rsidR="00723DC7">
        <w:rPr>
          <w:rFonts w:ascii="仿宋_GB2312" w:eastAsia="仿宋_GB2312" w:hAnsi="仿宋_GB2312" w:cs="仿宋_GB2312" w:hint="eastAsia"/>
          <w:color w:val="000000"/>
          <w:sz w:val="28"/>
          <w:szCs w:val="28"/>
        </w:rPr>
        <w:t>硕士学位所需要的知识和能力要求，评价的标准是高等学校</w:t>
      </w:r>
      <w:r w:rsidR="00A27B27">
        <w:rPr>
          <w:rFonts w:ascii="仿宋_GB2312" w:eastAsia="仿宋_GB2312" w:hAnsi="仿宋_GB2312" w:cs="仿宋_GB2312" w:hint="eastAsia"/>
          <w:color w:val="000000"/>
          <w:sz w:val="28"/>
          <w:szCs w:val="28"/>
        </w:rPr>
        <w:t>电气工程学科</w:t>
      </w:r>
      <w:r w:rsidR="00723DC7">
        <w:rPr>
          <w:rFonts w:ascii="仿宋_GB2312" w:eastAsia="仿宋_GB2312" w:hAnsi="仿宋_GB2312" w:cs="仿宋_GB2312" w:hint="eastAsia"/>
          <w:color w:val="000000"/>
          <w:sz w:val="28"/>
          <w:szCs w:val="28"/>
        </w:rPr>
        <w:t>优秀本科毕业生所能达到的及格或及格以上水平，以利于各高等院校和科研院所择优选拔，确保硕士研究生的招生质量。</w:t>
      </w:r>
    </w:p>
    <w:p w14:paraId="134C40FB"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Style w:val="af0"/>
          <w:rFonts w:ascii="仿宋_GB2312" w:eastAsia="仿宋_GB2312" w:hAnsi="仿宋_GB2312" w:cs="仿宋_GB2312" w:hint="eastAsia"/>
          <w:color w:val="000000"/>
          <w:sz w:val="28"/>
          <w:szCs w:val="28"/>
        </w:rPr>
        <w:t>II.考查目标</w:t>
      </w:r>
    </w:p>
    <w:p w14:paraId="1692F324" w14:textId="77018698" w:rsidR="004B7483" w:rsidRPr="00652F2D" w:rsidRDefault="004B7483" w:rsidP="004B7483">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652F2D">
        <w:rPr>
          <w:rFonts w:ascii="仿宋_GB2312" w:eastAsia="仿宋_GB2312" w:hAnsi="仿宋_GB2312" w:cs="仿宋_GB2312" w:hint="eastAsia"/>
          <w:color w:val="000000"/>
          <w:sz w:val="28"/>
          <w:szCs w:val="28"/>
        </w:rPr>
        <w:t>电路原理考试的目的是测试考生的电路基础知识、电路分析与计算能力</w:t>
      </w:r>
      <w:r w:rsidR="008A267E">
        <w:rPr>
          <w:rFonts w:ascii="仿宋_GB2312" w:eastAsia="仿宋_GB2312" w:hAnsi="仿宋_GB2312" w:cs="仿宋_GB2312" w:hint="eastAsia"/>
          <w:color w:val="000000"/>
          <w:sz w:val="28"/>
          <w:szCs w:val="28"/>
        </w:rPr>
        <w:t>、</w:t>
      </w:r>
      <w:r w:rsidRPr="00652F2D">
        <w:rPr>
          <w:rFonts w:ascii="仿宋_GB2312" w:eastAsia="仿宋_GB2312" w:hAnsi="仿宋_GB2312" w:cs="仿宋_GB2312" w:hint="eastAsia"/>
          <w:color w:val="000000"/>
          <w:sz w:val="28"/>
          <w:szCs w:val="28"/>
        </w:rPr>
        <w:t>电路原理应用能力。</w:t>
      </w:r>
      <w:r>
        <w:rPr>
          <w:rFonts w:ascii="仿宋_GB2312" w:eastAsia="仿宋_GB2312" w:hAnsi="仿宋_GB2312" w:cs="仿宋_GB2312" w:hint="eastAsia"/>
          <w:color w:val="000000"/>
          <w:sz w:val="28"/>
          <w:szCs w:val="28"/>
        </w:rPr>
        <w:t>要求考生较</w:t>
      </w:r>
      <w:r w:rsidRPr="004B7483">
        <w:rPr>
          <w:rFonts w:ascii="仿宋_GB2312" w:eastAsia="仿宋_GB2312" w:hAnsi="仿宋_GB2312" w:cs="仿宋_GB2312" w:hint="eastAsia"/>
          <w:color w:val="000000"/>
          <w:sz w:val="28"/>
          <w:szCs w:val="28"/>
        </w:rPr>
        <w:t>全面的</w:t>
      </w:r>
      <w:r>
        <w:rPr>
          <w:rFonts w:ascii="仿宋_GB2312" w:eastAsia="仿宋_GB2312" w:hAnsi="仿宋_GB2312" w:cs="仿宋_GB2312" w:hint="eastAsia"/>
          <w:color w:val="000000"/>
          <w:sz w:val="28"/>
          <w:szCs w:val="28"/>
        </w:rPr>
        <w:t>掌握</w:t>
      </w:r>
      <w:r w:rsidRPr="004B7483">
        <w:rPr>
          <w:rFonts w:ascii="仿宋_GB2312" w:eastAsia="仿宋_GB2312" w:hAnsi="仿宋_GB2312" w:cs="仿宋_GB2312" w:hint="eastAsia"/>
          <w:color w:val="000000"/>
          <w:sz w:val="28"/>
          <w:szCs w:val="28"/>
        </w:rPr>
        <w:t>电路基础知识</w:t>
      </w:r>
      <w:r w:rsidR="00D752BA">
        <w:rPr>
          <w:rFonts w:ascii="仿宋_GB2312" w:eastAsia="仿宋_GB2312" w:hAnsi="仿宋_GB2312" w:cs="仿宋_GB2312" w:hint="eastAsia"/>
          <w:color w:val="000000"/>
          <w:sz w:val="28"/>
          <w:szCs w:val="28"/>
        </w:rPr>
        <w:t>，</w:t>
      </w:r>
      <w:r w:rsidRPr="004B7483">
        <w:rPr>
          <w:rFonts w:ascii="仿宋_GB2312" w:eastAsia="仿宋_GB2312" w:hAnsi="仿宋_GB2312" w:cs="仿宋_GB2312" w:hint="eastAsia"/>
          <w:color w:val="000000"/>
          <w:sz w:val="28"/>
          <w:szCs w:val="28"/>
        </w:rPr>
        <w:t>具有较强的电路分析与计算能力</w:t>
      </w:r>
      <w:r w:rsidR="00D752BA">
        <w:rPr>
          <w:rFonts w:ascii="仿宋_GB2312" w:eastAsia="仿宋_GB2312" w:hAnsi="仿宋_GB2312" w:cs="仿宋_GB2312" w:hint="eastAsia"/>
          <w:color w:val="000000"/>
          <w:sz w:val="28"/>
          <w:szCs w:val="28"/>
        </w:rPr>
        <w:t>，具有</w:t>
      </w:r>
      <w:r>
        <w:rPr>
          <w:rFonts w:ascii="仿宋_GB2312" w:eastAsia="仿宋_GB2312" w:hAnsi="仿宋_GB2312" w:cs="仿宋_GB2312" w:hint="eastAsia"/>
          <w:color w:val="000000"/>
          <w:sz w:val="28"/>
          <w:szCs w:val="28"/>
        </w:rPr>
        <w:t>综合运用</w:t>
      </w:r>
      <w:r w:rsidRPr="004B7483">
        <w:rPr>
          <w:rFonts w:ascii="仿宋_GB2312" w:eastAsia="仿宋_GB2312" w:hAnsi="仿宋_GB2312" w:cs="仿宋_GB2312" w:hint="eastAsia"/>
          <w:color w:val="000000"/>
          <w:sz w:val="28"/>
          <w:szCs w:val="28"/>
        </w:rPr>
        <w:t>电路原理</w:t>
      </w:r>
      <w:r>
        <w:rPr>
          <w:rFonts w:ascii="仿宋_GB2312" w:eastAsia="仿宋_GB2312" w:hAnsi="仿宋_GB2312" w:cs="仿宋_GB2312" w:hint="eastAsia"/>
          <w:color w:val="000000"/>
          <w:sz w:val="28"/>
          <w:szCs w:val="28"/>
        </w:rPr>
        <w:t>知识分析问题和解决问题的能力。</w:t>
      </w:r>
    </w:p>
    <w:p w14:paraId="2634D787"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Style w:val="af0"/>
          <w:rFonts w:ascii="仿宋_GB2312" w:eastAsia="仿宋_GB2312" w:hAnsi="仿宋_GB2312" w:cs="仿宋_GB2312" w:hint="eastAsia"/>
          <w:color w:val="000000"/>
          <w:sz w:val="28"/>
          <w:szCs w:val="28"/>
        </w:rPr>
        <w:t>III.考试形式和试卷结构</w:t>
      </w:r>
    </w:p>
    <w:p w14:paraId="543D0AB7"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一、试卷满分及考试时间</w:t>
      </w:r>
    </w:p>
    <w:p w14:paraId="44D102EB"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试卷满分为150分，考试时间为180分钟.</w:t>
      </w:r>
    </w:p>
    <w:p w14:paraId="2169D58D"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二、答题方式</w:t>
      </w:r>
    </w:p>
    <w:p w14:paraId="74325670"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答题方式为闭卷、笔试.</w:t>
      </w:r>
    </w:p>
    <w:p w14:paraId="4A2B0D2F"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三、试卷内容结构</w:t>
      </w:r>
    </w:p>
    <w:p w14:paraId="518E7C90" w14:textId="7851DF75" w:rsidR="00D6122D" w:rsidRDefault="00D6122D" w:rsidP="00D6122D">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D6122D">
        <w:rPr>
          <w:rFonts w:ascii="仿宋_GB2312" w:eastAsia="仿宋_GB2312" w:hAnsi="仿宋_GB2312" w:cs="仿宋_GB2312" w:hint="eastAsia"/>
          <w:color w:val="000000"/>
          <w:sz w:val="28"/>
          <w:szCs w:val="28"/>
        </w:rPr>
        <w:t>直流</w:t>
      </w:r>
      <w:r w:rsidR="00CC2EBF">
        <w:rPr>
          <w:rFonts w:ascii="仿宋_GB2312" w:eastAsia="仿宋_GB2312" w:hAnsi="仿宋_GB2312" w:cs="仿宋_GB2312" w:hint="eastAsia"/>
          <w:color w:val="000000"/>
          <w:sz w:val="28"/>
          <w:szCs w:val="28"/>
        </w:rPr>
        <w:t>稳态</w:t>
      </w:r>
      <w:r w:rsidRPr="00D6122D">
        <w:rPr>
          <w:rFonts w:ascii="仿宋_GB2312" w:eastAsia="仿宋_GB2312" w:hAnsi="仿宋_GB2312" w:cs="仿宋_GB2312" w:hint="eastAsia"/>
          <w:color w:val="000000"/>
          <w:sz w:val="28"/>
          <w:szCs w:val="28"/>
        </w:rPr>
        <w:t>电路</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分</w:t>
      </w:r>
    </w:p>
    <w:p w14:paraId="55BD98C7" w14:textId="14D903B4" w:rsidR="00D6122D" w:rsidRPr="00D6122D" w:rsidRDefault="00D6122D" w:rsidP="00D6122D">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D6122D">
        <w:rPr>
          <w:rFonts w:ascii="仿宋_GB2312" w:eastAsia="仿宋_GB2312" w:hAnsi="仿宋_GB2312" w:cs="仿宋_GB2312" w:hint="eastAsia"/>
          <w:color w:val="000000"/>
          <w:sz w:val="28"/>
          <w:szCs w:val="28"/>
        </w:rPr>
        <w:t>交流</w:t>
      </w:r>
      <w:r w:rsidR="00CC2EBF">
        <w:rPr>
          <w:rFonts w:ascii="仿宋_GB2312" w:eastAsia="仿宋_GB2312" w:hAnsi="仿宋_GB2312" w:cs="仿宋_GB2312" w:hint="eastAsia"/>
          <w:color w:val="000000"/>
          <w:sz w:val="28"/>
          <w:szCs w:val="28"/>
        </w:rPr>
        <w:t>稳态</w:t>
      </w:r>
      <w:r w:rsidRPr="00D6122D">
        <w:rPr>
          <w:rFonts w:ascii="仿宋_GB2312" w:eastAsia="仿宋_GB2312" w:hAnsi="仿宋_GB2312" w:cs="仿宋_GB2312" w:hint="eastAsia"/>
          <w:color w:val="000000"/>
          <w:sz w:val="28"/>
          <w:szCs w:val="28"/>
        </w:rPr>
        <w:t>电路</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45</w:t>
      </w:r>
      <w:r w:rsidRPr="00D6122D">
        <w:rPr>
          <w:rFonts w:ascii="仿宋_GB2312" w:eastAsia="仿宋_GB2312" w:hAnsi="仿宋_GB2312" w:cs="仿宋_GB2312" w:hint="eastAsia"/>
          <w:color w:val="000000"/>
          <w:sz w:val="28"/>
          <w:szCs w:val="28"/>
        </w:rPr>
        <w:t>分</w:t>
      </w:r>
    </w:p>
    <w:p w14:paraId="659AE255" w14:textId="646FD40D" w:rsidR="00D6122D" w:rsidRPr="00D6122D" w:rsidRDefault="00D6122D" w:rsidP="00D6122D">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D6122D">
        <w:rPr>
          <w:rFonts w:ascii="仿宋_GB2312" w:eastAsia="仿宋_GB2312" w:hAnsi="仿宋_GB2312" w:cs="仿宋_GB2312" w:hint="eastAsia"/>
          <w:color w:val="000000"/>
          <w:sz w:val="28"/>
          <w:szCs w:val="28"/>
        </w:rPr>
        <w:t>电路过渡过程</w:t>
      </w:r>
      <w:r>
        <w:rPr>
          <w:rFonts w:ascii="仿宋_GB2312" w:eastAsia="仿宋_GB2312" w:hAnsi="仿宋_GB2312" w:cs="仿宋_GB2312" w:hint="eastAsia"/>
          <w:color w:val="000000"/>
          <w:sz w:val="28"/>
          <w:szCs w:val="28"/>
        </w:rPr>
        <w:t xml:space="preserve"> </w:t>
      </w:r>
      <w:r w:rsidRPr="00D6122D">
        <w:rPr>
          <w:rFonts w:ascii="仿宋_GB2312" w:eastAsia="仿宋_GB2312" w:hAnsi="仿宋_GB2312" w:cs="仿宋_GB2312" w:hint="eastAsia"/>
          <w:color w:val="000000"/>
          <w:sz w:val="28"/>
          <w:szCs w:val="28"/>
        </w:rPr>
        <w:t xml:space="preserve">30分 </w:t>
      </w:r>
    </w:p>
    <w:p w14:paraId="01E9C122" w14:textId="49BB8327" w:rsidR="00D6122D" w:rsidRPr="00D6122D" w:rsidRDefault="00D6122D" w:rsidP="00D6122D">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D6122D">
        <w:rPr>
          <w:rFonts w:ascii="仿宋_GB2312" w:eastAsia="仿宋_GB2312" w:hAnsi="仿宋_GB2312" w:cs="仿宋_GB2312" w:hint="eastAsia"/>
          <w:color w:val="000000"/>
          <w:sz w:val="28"/>
          <w:szCs w:val="28"/>
        </w:rPr>
        <w:lastRenderedPageBreak/>
        <w:t>其他30分。</w:t>
      </w:r>
    </w:p>
    <w:p w14:paraId="5BD365C7"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四、试卷题型结构</w:t>
      </w:r>
    </w:p>
    <w:p w14:paraId="4ED3BFFA" w14:textId="479D0F42" w:rsidR="00BA6EF5" w:rsidRPr="00BA6EF5" w:rsidRDefault="00BA6EF5"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BA6EF5">
        <w:rPr>
          <w:rFonts w:ascii="仿宋_GB2312" w:eastAsia="仿宋_GB2312" w:hAnsi="仿宋_GB2312" w:cs="仿宋_GB2312" w:hint="eastAsia"/>
          <w:color w:val="000000"/>
          <w:sz w:val="28"/>
          <w:szCs w:val="28"/>
        </w:rPr>
        <w:t xml:space="preserve">单项选择题 </w:t>
      </w:r>
      <w:r>
        <w:rPr>
          <w:rFonts w:ascii="仿宋_GB2312" w:eastAsia="仿宋_GB2312" w:hAnsi="仿宋_GB2312" w:cs="仿宋_GB2312"/>
          <w:color w:val="000000"/>
          <w:sz w:val="28"/>
          <w:szCs w:val="28"/>
        </w:rPr>
        <w:t>10</w:t>
      </w:r>
      <w:r w:rsidRPr="00BA6EF5">
        <w:rPr>
          <w:rFonts w:ascii="仿宋_GB2312" w:eastAsia="仿宋_GB2312" w:hAnsi="仿宋_GB2312" w:cs="仿宋_GB2312" w:hint="eastAsia"/>
          <w:color w:val="000000"/>
          <w:sz w:val="28"/>
          <w:szCs w:val="28"/>
        </w:rPr>
        <w:t>小题，每题5分，共</w:t>
      </w:r>
      <w:r>
        <w:rPr>
          <w:rFonts w:ascii="仿宋_GB2312" w:eastAsia="仿宋_GB2312" w:hAnsi="仿宋_GB2312" w:cs="仿宋_GB2312"/>
          <w:color w:val="000000"/>
          <w:sz w:val="28"/>
          <w:szCs w:val="28"/>
        </w:rPr>
        <w:t>5</w:t>
      </w:r>
      <w:r w:rsidRPr="00BA6EF5">
        <w:rPr>
          <w:rFonts w:ascii="仿宋_GB2312" w:eastAsia="仿宋_GB2312" w:hAnsi="仿宋_GB2312" w:cs="仿宋_GB2312" w:hint="eastAsia"/>
          <w:color w:val="000000"/>
          <w:sz w:val="28"/>
          <w:szCs w:val="28"/>
        </w:rPr>
        <w:t>0分</w:t>
      </w:r>
    </w:p>
    <w:p w14:paraId="2C78B289" w14:textId="6F5F3575" w:rsidR="00BA6EF5" w:rsidRPr="00BA6EF5" w:rsidRDefault="00BA6EF5"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BA6EF5">
        <w:rPr>
          <w:rFonts w:ascii="仿宋_GB2312" w:eastAsia="仿宋_GB2312" w:hAnsi="仿宋_GB2312" w:cs="仿宋_GB2312" w:hint="eastAsia"/>
          <w:color w:val="000000"/>
          <w:sz w:val="28"/>
          <w:szCs w:val="28"/>
        </w:rPr>
        <w:t xml:space="preserve">计算题 </w:t>
      </w:r>
      <w:r>
        <w:rPr>
          <w:rFonts w:ascii="仿宋_GB2312" w:eastAsia="仿宋_GB2312" w:hAnsi="仿宋_GB2312" w:cs="仿宋_GB2312"/>
          <w:color w:val="000000"/>
          <w:sz w:val="28"/>
          <w:szCs w:val="28"/>
        </w:rPr>
        <w:t>5</w:t>
      </w:r>
      <w:r w:rsidR="00C8135B">
        <w:rPr>
          <w:rFonts w:ascii="仿宋_GB2312" w:eastAsia="仿宋_GB2312" w:hAnsi="仿宋_GB2312" w:cs="仿宋_GB2312" w:hint="eastAsia"/>
          <w:color w:val="000000"/>
          <w:sz w:val="28"/>
          <w:szCs w:val="28"/>
        </w:rPr>
        <w:t>大</w:t>
      </w:r>
      <w:r w:rsidRPr="00BA6EF5">
        <w:rPr>
          <w:rFonts w:ascii="仿宋_GB2312" w:eastAsia="仿宋_GB2312" w:hAnsi="仿宋_GB2312" w:cs="仿宋_GB2312" w:hint="eastAsia"/>
          <w:color w:val="000000"/>
          <w:sz w:val="28"/>
          <w:szCs w:val="28"/>
        </w:rPr>
        <w:t>题，每题20分，共</w:t>
      </w: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00</w:t>
      </w:r>
      <w:r w:rsidRPr="00BA6EF5">
        <w:rPr>
          <w:rFonts w:ascii="仿宋_GB2312" w:eastAsia="仿宋_GB2312" w:hAnsi="仿宋_GB2312" w:cs="仿宋_GB2312" w:hint="eastAsia"/>
          <w:color w:val="000000"/>
          <w:sz w:val="28"/>
          <w:szCs w:val="28"/>
        </w:rPr>
        <w:t>分</w:t>
      </w:r>
    </w:p>
    <w:p w14:paraId="3C861392" w14:textId="77777777" w:rsidR="00D42FB5"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Style w:val="af0"/>
          <w:rFonts w:ascii="仿宋_GB2312" w:eastAsia="仿宋_GB2312" w:hAnsi="仿宋_GB2312" w:cs="仿宋_GB2312" w:hint="eastAsia"/>
          <w:color w:val="000000"/>
          <w:sz w:val="28"/>
          <w:szCs w:val="28"/>
        </w:rPr>
        <w:t>Ⅳ.考查内容</w:t>
      </w:r>
    </w:p>
    <w:p w14:paraId="4A07E530" w14:textId="1E091DCA" w:rsidR="00D42FB5" w:rsidRPr="00DA2B3F" w:rsidRDefault="00723DC7">
      <w:pPr>
        <w:pStyle w:val="ac"/>
        <w:widowControl/>
        <w:spacing w:before="0" w:beforeAutospacing="0" w:after="0" w:afterAutospacing="0" w:line="462" w:lineRule="atLeast"/>
        <w:rPr>
          <w:rFonts w:ascii="仿宋_GB2312" w:eastAsia="仿宋_GB2312" w:hAnsi="仿宋_GB2312" w:cs="仿宋_GB2312"/>
          <w:b/>
          <w:bCs/>
          <w:color w:val="000000"/>
          <w:sz w:val="28"/>
          <w:szCs w:val="28"/>
        </w:rPr>
      </w:pPr>
      <w:r w:rsidRPr="00DA2B3F">
        <w:rPr>
          <w:rFonts w:ascii="仿宋_GB2312" w:eastAsia="仿宋_GB2312" w:hAnsi="仿宋_GB2312" w:cs="仿宋_GB2312" w:hint="eastAsia"/>
          <w:b/>
          <w:bCs/>
          <w:color w:val="000000"/>
          <w:sz w:val="28"/>
          <w:szCs w:val="28"/>
        </w:rPr>
        <w:t>一、</w:t>
      </w:r>
      <w:r w:rsidR="00A5716B" w:rsidRPr="00DA2B3F">
        <w:rPr>
          <w:rFonts w:ascii="仿宋_GB2312" w:eastAsia="仿宋_GB2312" w:hAnsi="仿宋_GB2312" w:cs="仿宋_GB2312" w:hint="eastAsia"/>
          <w:b/>
          <w:bCs/>
          <w:color w:val="000000"/>
          <w:sz w:val="28"/>
          <w:szCs w:val="28"/>
        </w:rPr>
        <w:t>直流稳态电路</w:t>
      </w:r>
    </w:p>
    <w:p w14:paraId="2BF0518F" w14:textId="77777777" w:rsidR="00D42FB5" w:rsidRPr="00320E48"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320E48">
        <w:rPr>
          <w:rFonts w:ascii="仿宋_GB2312" w:eastAsia="仿宋_GB2312" w:hAnsi="仿宋_GB2312" w:cs="仿宋_GB2312" w:hint="eastAsia"/>
          <w:color w:val="000000"/>
          <w:sz w:val="28"/>
          <w:szCs w:val="28"/>
        </w:rPr>
        <w:t>考试内容</w:t>
      </w:r>
    </w:p>
    <w:p w14:paraId="521B91C1" w14:textId="71190F45" w:rsidR="00DA2B3F" w:rsidRPr="00FB4B91" w:rsidRDefault="00DA2B3F" w:rsidP="00DA2B3F">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FB4B91">
        <w:rPr>
          <w:rFonts w:ascii="仿宋_GB2312" w:eastAsia="仿宋_GB2312" w:hAnsi="仿宋_GB2312" w:cs="仿宋_GB2312"/>
          <w:color w:val="000000"/>
          <w:sz w:val="28"/>
          <w:szCs w:val="28"/>
        </w:rPr>
        <w:t>电路的基本概念和基本定律</w:t>
      </w:r>
      <w:r>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电路的等效变换</w:t>
      </w:r>
      <w:r>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电路分析计算</w:t>
      </w:r>
      <w:r>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电路定理</w:t>
      </w:r>
      <w:r>
        <w:rPr>
          <w:rFonts w:ascii="仿宋_GB2312" w:eastAsia="仿宋_GB2312" w:hAnsi="仿宋_GB2312" w:cs="仿宋_GB2312" w:hint="eastAsia"/>
          <w:color w:val="000000"/>
          <w:sz w:val="28"/>
          <w:szCs w:val="28"/>
        </w:rPr>
        <w:t>。</w:t>
      </w:r>
    </w:p>
    <w:p w14:paraId="640AC491" w14:textId="77777777" w:rsidR="00D42FB5" w:rsidRPr="00320E48"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320E48">
        <w:rPr>
          <w:rFonts w:ascii="仿宋_GB2312" w:eastAsia="仿宋_GB2312" w:hAnsi="仿宋_GB2312" w:cs="仿宋_GB2312" w:hint="eastAsia"/>
          <w:color w:val="000000"/>
          <w:sz w:val="28"/>
          <w:szCs w:val="28"/>
        </w:rPr>
        <w:t>考试要求</w:t>
      </w:r>
    </w:p>
    <w:p w14:paraId="09E82E51" w14:textId="60305F57" w:rsidR="0018087B" w:rsidRPr="00FB4B91" w:rsidRDefault="00723DC7" w:rsidP="0018087B">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341026">
        <w:rPr>
          <w:rFonts w:ascii="仿宋_GB2312" w:eastAsia="仿宋_GB2312" w:hAnsi="仿宋_GB2312" w:cs="仿宋_GB2312" w:hint="eastAsia"/>
          <w:color w:val="000000"/>
          <w:sz w:val="28"/>
          <w:szCs w:val="28"/>
        </w:rPr>
        <w:t>了解</w:t>
      </w:r>
      <w:r w:rsidR="0018087B" w:rsidRPr="00FB4B91">
        <w:rPr>
          <w:rFonts w:ascii="仿宋_GB2312" w:eastAsia="仿宋_GB2312" w:hAnsi="仿宋_GB2312" w:cs="仿宋_GB2312"/>
          <w:color w:val="000000"/>
          <w:sz w:val="28"/>
          <w:szCs w:val="28"/>
        </w:rPr>
        <w:t>电路的基本物理量</w:t>
      </w:r>
      <w:r w:rsidR="0018087B">
        <w:rPr>
          <w:rFonts w:ascii="仿宋_GB2312" w:eastAsia="仿宋_GB2312" w:hAnsi="仿宋_GB2312" w:cs="仿宋_GB2312" w:hint="eastAsia"/>
          <w:color w:val="000000"/>
          <w:sz w:val="28"/>
          <w:szCs w:val="28"/>
        </w:rPr>
        <w:t>、</w:t>
      </w:r>
      <w:r w:rsidR="0018087B" w:rsidRPr="00FB4B91">
        <w:rPr>
          <w:rFonts w:ascii="仿宋_GB2312" w:eastAsia="仿宋_GB2312" w:hAnsi="仿宋_GB2312" w:cs="仿宋_GB2312"/>
          <w:color w:val="000000"/>
          <w:sz w:val="28"/>
          <w:szCs w:val="28"/>
        </w:rPr>
        <w:t>电压电流关联参考方向</w:t>
      </w:r>
      <w:r w:rsidR="0018087B">
        <w:rPr>
          <w:rFonts w:ascii="仿宋_GB2312" w:eastAsia="仿宋_GB2312" w:hAnsi="仿宋_GB2312" w:cs="仿宋_GB2312" w:hint="eastAsia"/>
          <w:color w:val="000000"/>
          <w:sz w:val="28"/>
          <w:szCs w:val="28"/>
        </w:rPr>
        <w:t>、</w:t>
      </w:r>
      <w:r w:rsidR="0018087B" w:rsidRPr="00FB4B91">
        <w:rPr>
          <w:rFonts w:ascii="仿宋_GB2312" w:eastAsia="仿宋_GB2312" w:hAnsi="仿宋_GB2312" w:cs="仿宋_GB2312" w:hint="eastAsia"/>
          <w:color w:val="000000"/>
          <w:sz w:val="28"/>
          <w:szCs w:val="28"/>
        </w:rPr>
        <w:t>理想电路</w:t>
      </w:r>
      <w:r w:rsidR="0018087B" w:rsidRPr="00FB4B91">
        <w:rPr>
          <w:rFonts w:ascii="仿宋_GB2312" w:eastAsia="仿宋_GB2312" w:hAnsi="仿宋_GB2312" w:cs="仿宋_GB2312"/>
          <w:color w:val="000000"/>
          <w:sz w:val="28"/>
          <w:szCs w:val="28"/>
        </w:rPr>
        <w:t>元件特性</w:t>
      </w:r>
      <w:r w:rsidR="0018087B">
        <w:rPr>
          <w:rFonts w:ascii="仿宋_GB2312" w:eastAsia="仿宋_GB2312" w:hAnsi="仿宋_GB2312" w:cs="仿宋_GB2312" w:hint="eastAsia"/>
          <w:color w:val="000000"/>
          <w:sz w:val="28"/>
          <w:szCs w:val="28"/>
        </w:rPr>
        <w:t>，会计算</w:t>
      </w:r>
      <w:r w:rsidR="0018087B" w:rsidRPr="00FB4B91">
        <w:rPr>
          <w:rFonts w:ascii="仿宋_GB2312" w:eastAsia="仿宋_GB2312" w:hAnsi="仿宋_GB2312" w:cs="仿宋_GB2312"/>
          <w:color w:val="000000"/>
          <w:sz w:val="28"/>
          <w:szCs w:val="28"/>
        </w:rPr>
        <w:t>电功率</w:t>
      </w:r>
      <w:r w:rsidR="0018087B">
        <w:rPr>
          <w:rFonts w:ascii="仿宋_GB2312" w:eastAsia="仿宋_GB2312" w:hAnsi="仿宋_GB2312" w:cs="仿宋_GB2312" w:hint="eastAsia"/>
          <w:color w:val="000000"/>
          <w:sz w:val="28"/>
          <w:szCs w:val="28"/>
        </w:rPr>
        <w:t>，</w:t>
      </w:r>
      <w:proofErr w:type="gramStart"/>
      <w:r w:rsidR="0018087B">
        <w:rPr>
          <w:rFonts w:ascii="仿宋_GB2312" w:eastAsia="仿宋_GB2312" w:hAnsi="仿宋_GB2312" w:cs="仿宋_GB2312" w:hint="eastAsia"/>
          <w:color w:val="000000"/>
          <w:sz w:val="28"/>
          <w:szCs w:val="28"/>
        </w:rPr>
        <w:t>会列写</w:t>
      </w:r>
      <w:proofErr w:type="gramEnd"/>
      <w:r w:rsidR="0018087B">
        <w:rPr>
          <w:rFonts w:ascii="仿宋_GB2312" w:eastAsia="仿宋_GB2312" w:hAnsi="仿宋_GB2312" w:cs="仿宋_GB2312" w:hint="eastAsia"/>
          <w:color w:val="000000"/>
          <w:sz w:val="28"/>
          <w:szCs w:val="28"/>
        </w:rPr>
        <w:t>KCL</w:t>
      </w:r>
      <w:r w:rsidR="0018087B" w:rsidRPr="00FB4B91">
        <w:rPr>
          <w:rFonts w:ascii="仿宋_GB2312" w:eastAsia="仿宋_GB2312" w:hAnsi="仿宋_GB2312" w:cs="仿宋_GB2312"/>
          <w:color w:val="000000"/>
          <w:sz w:val="28"/>
          <w:szCs w:val="28"/>
        </w:rPr>
        <w:t>和</w:t>
      </w:r>
      <w:r w:rsidR="0018087B">
        <w:rPr>
          <w:rFonts w:ascii="仿宋_GB2312" w:eastAsia="仿宋_GB2312" w:hAnsi="仿宋_GB2312" w:cs="仿宋_GB2312" w:hint="eastAsia"/>
          <w:color w:val="000000"/>
          <w:sz w:val="28"/>
          <w:szCs w:val="28"/>
        </w:rPr>
        <w:t>KVL方程；</w:t>
      </w:r>
    </w:p>
    <w:p w14:paraId="4C0C81C5" w14:textId="3AC666BF" w:rsidR="009B7C4F" w:rsidRPr="009B7C4F" w:rsidRDefault="00723DC7" w:rsidP="009B7C4F">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9B7C4F">
        <w:rPr>
          <w:rFonts w:ascii="仿宋_GB2312" w:eastAsia="仿宋_GB2312" w:hAnsi="仿宋_GB2312" w:cs="仿宋_GB2312" w:hint="eastAsia"/>
          <w:color w:val="000000"/>
          <w:sz w:val="28"/>
          <w:szCs w:val="28"/>
        </w:rPr>
        <w:t>掌握</w:t>
      </w:r>
      <w:r w:rsidR="009B7C4F" w:rsidRPr="00FB4B91">
        <w:rPr>
          <w:rFonts w:ascii="仿宋_GB2312" w:eastAsia="仿宋_GB2312" w:hAnsi="仿宋_GB2312" w:cs="仿宋_GB2312"/>
          <w:color w:val="000000"/>
          <w:sz w:val="28"/>
          <w:szCs w:val="28"/>
        </w:rPr>
        <w:t>Ｙ</w:t>
      </w:r>
      <w:r w:rsidR="00F03AC3">
        <w:rPr>
          <w:rFonts w:ascii="仿宋_GB2312" w:eastAsia="仿宋_GB2312" w:hAnsi="仿宋_GB2312" w:cs="仿宋_GB2312" w:hint="eastAsia"/>
          <w:color w:val="000000"/>
          <w:sz w:val="28"/>
          <w:szCs w:val="28"/>
        </w:rPr>
        <w:t>—</w:t>
      </w:r>
      <w:r w:rsidR="009B7C4F" w:rsidRPr="00FB4B91">
        <w:rPr>
          <w:rFonts w:ascii="仿宋_GB2312" w:eastAsia="仿宋_GB2312" w:hAnsi="仿宋_GB2312" w:cs="仿宋_GB2312"/>
          <w:color w:val="000000"/>
          <w:sz w:val="28"/>
          <w:szCs w:val="28"/>
        </w:rPr>
        <w:t>Δ互换</w:t>
      </w:r>
      <w:r w:rsidR="009B7C4F">
        <w:rPr>
          <w:rFonts w:ascii="仿宋_GB2312" w:eastAsia="仿宋_GB2312" w:hAnsi="仿宋_GB2312" w:cs="仿宋_GB2312" w:hint="eastAsia"/>
          <w:color w:val="000000"/>
          <w:sz w:val="28"/>
          <w:szCs w:val="28"/>
        </w:rPr>
        <w:t>、</w:t>
      </w:r>
      <w:r w:rsidR="009B7C4F" w:rsidRPr="00FB4B91">
        <w:rPr>
          <w:rFonts w:ascii="仿宋_GB2312" w:eastAsia="仿宋_GB2312" w:hAnsi="仿宋_GB2312" w:cs="仿宋_GB2312"/>
          <w:color w:val="000000"/>
          <w:sz w:val="28"/>
          <w:szCs w:val="28"/>
        </w:rPr>
        <w:t>两种电源模型的等效变换</w:t>
      </w:r>
      <w:r w:rsidR="009B7C4F">
        <w:rPr>
          <w:rFonts w:ascii="仿宋_GB2312" w:eastAsia="仿宋_GB2312" w:hAnsi="仿宋_GB2312" w:cs="仿宋_GB2312" w:hint="eastAsia"/>
          <w:color w:val="000000"/>
          <w:sz w:val="28"/>
          <w:szCs w:val="28"/>
        </w:rPr>
        <w:t>，会计算</w:t>
      </w:r>
      <w:r w:rsidR="009B7C4F" w:rsidRPr="00FB4B91">
        <w:rPr>
          <w:rFonts w:ascii="仿宋_GB2312" w:eastAsia="仿宋_GB2312" w:hAnsi="仿宋_GB2312" w:cs="仿宋_GB2312"/>
          <w:color w:val="000000"/>
          <w:sz w:val="28"/>
          <w:szCs w:val="28"/>
        </w:rPr>
        <w:t>输入电阻</w:t>
      </w:r>
      <w:r w:rsidR="009B7C4F">
        <w:rPr>
          <w:rFonts w:ascii="仿宋_GB2312" w:eastAsia="仿宋_GB2312" w:hAnsi="仿宋_GB2312" w:cs="仿宋_GB2312" w:hint="eastAsia"/>
          <w:color w:val="000000"/>
          <w:sz w:val="28"/>
          <w:szCs w:val="28"/>
        </w:rPr>
        <w:t>；</w:t>
      </w:r>
    </w:p>
    <w:p w14:paraId="50A3807A" w14:textId="29752263" w:rsidR="00BC1CCA" w:rsidRDefault="00723DC7">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BC1CCA">
        <w:rPr>
          <w:rFonts w:ascii="仿宋_GB2312" w:eastAsia="仿宋_GB2312" w:hAnsi="仿宋_GB2312" w:cs="仿宋_GB2312" w:hint="eastAsia"/>
          <w:color w:val="000000"/>
          <w:sz w:val="28"/>
          <w:szCs w:val="28"/>
        </w:rPr>
        <w:t>了解</w:t>
      </w:r>
      <w:r w:rsidR="00BC1CCA" w:rsidRPr="00FB4B91">
        <w:rPr>
          <w:rFonts w:ascii="仿宋_GB2312" w:eastAsia="仿宋_GB2312" w:hAnsi="仿宋_GB2312" w:cs="仿宋_GB2312"/>
          <w:color w:val="000000"/>
          <w:sz w:val="28"/>
          <w:szCs w:val="28"/>
        </w:rPr>
        <w:t>图、节点、支路、树与树支、连支、回路、网孔、平面图的概念</w:t>
      </w:r>
      <w:r w:rsidR="00BC1CCA">
        <w:rPr>
          <w:rFonts w:ascii="仿宋_GB2312" w:eastAsia="仿宋_GB2312" w:hAnsi="仿宋_GB2312" w:cs="仿宋_GB2312" w:hint="eastAsia"/>
          <w:color w:val="000000"/>
          <w:sz w:val="28"/>
          <w:szCs w:val="28"/>
        </w:rPr>
        <w:t>，了解</w:t>
      </w:r>
      <w:r w:rsidR="00BC1CCA" w:rsidRPr="00FB4B91">
        <w:rPr>
          <w:rFonts w:ascii="仿宋_GB2312" w:eastAsia="仿宋_GB2312" w:hAnsi="仿宋_GB2312" w:cs="仿宋_GB2312"/>
          <w:color w:val="000000"/>
          <w:sz w:val="28"/>
          <w:szCs w:val="28"/>
        </w:rPr>
        <w:t>电路</w:t>
      </w:r>
      <w:r w:rsidR="00BC1CCA">
        <w:rPr>
          <w:rFonts w:ascii="仿宋_GB2312" w:eastAsia="仿宋_GB2312" w:hAnsi="仿宋_GB2312" w:cs="仿宋_GB2312" w:hint="eastAsia"/>
          <w:color w:val="000000"/>
          <w:sz w:val="28"/>
          <w:szCs w:val="28"/>
        </w:rPr>
        <w:t>的</w:t>
      </w:r>
      <w:r w:rsidR="00BC1CCA" w:rsidRPr="00FB4B91">
        <w:rPr>
          <w:rFonts w:ascii="仿宋_GB2312" w:eastAsia="仿宋_GB2312" w:hAnsi="仿宋_GB2312" w:cs="仿宋_GB2312"/>
          <w:color w:val="000000"/>
          <w:sz w:val="28"/>
          <w:szCs w:val="28"/>
        </w:rPr>
        <w:t>独立KCL和KVL方程</w:t>
      </w:r>
      <w:r w:rsidR="00BC1CCA">
        <w:rPr>
          <w:rFonts w:ascii="仿宋_GB2312" w:eastAsia="仿宋_GB2312" w:hAnsi="仿宋_GB2312" w:cs="仿宋_GB2312" w:hint="eastAsia"/>
          <w:color w:val="000000"/>
          <w:sz w:val="28"/>
          <w:szCs w:val="28"/>
        </w:rPr>
        <w:t>数</w:t>
      </w:r>
      <w:r w:rsidR="00867019">
        <w:rPr>
          <w:rFonts w:ascii="仿宋_GB2312" w:eastAsia="仿宋_GB2312" w:hAnsi="仿宋_GB2312" w:cs="仿宋_GB2312" w:hint="eastAsia"/>
          <w:color w:val="000000"/>
          <w:sz w:val="28"/>
          <w:szCs w:val="28"/>
        </w:rPr>
        <w:t>，</w:t>
      </w:r>
      <w:r w:rsidR="00E37574">
        <w:rPr>
          <w:rFonts w:ascii="仿宋_GB2312" w:eastAsia="仿宋_GB2312" w:hAnsi="仿宋_GB2312" w:cs="仿宋_GB2312" w:hint="eastAsia"/>
          <w:color w:val="000000"/>
          <w:sz w:val="28"/>
          <w:szCs w:val="28"/>
        </w:rPr>
        <w:t>能够</w:t>
      </w:r>
      <w:r w:rsidR="00097D93">
        <w:rPr>
          <w:rFonts w:ascii="仿宋_GB2312" w:eastAsia="仿宋_GB2312" w:hAnsi="仿宋_GB2312" w:cs="仿宋_GB2312" w:hint="eastAsia"/>
          <w:color w:val="000000"/>
          <w:sz w:val="28"/>
          <w:szCs w:val="28"/>
        </w:rPr>
        <w:t>运用</w:t>
      </w:r>
      <w:r w:rsidR="00867019" w:rsidRPr="00FB4B91">
        <w:rPr>
          <w:rFonts w:ascii="仿宋_GB2312" w:eastAsia="仿宋_GB2312" w:hAnsi="仿宋_GB2312" w:cs="仿宋_GB2312"/>
          <w:color w:val="000000"/>
          <w:sz w:val="28"/>
          <w:szCs w:val="28"/>
        </w:rPr>
        <w:t>网孔电流法</w:t>
      </w:r>
      <w:r w:rsidR="00867019">
        <w:rPr>
          <w:rFonts w:ascii="仿宋_GB2312" w:eastAsia="仿宋_GB2312" w:hAnsi="仿宋_GB2312" w:cs="仿宋_GB2312" w:hint="eastAsia"/>
          <w:color w:val="000000"/>
          <w:sz w:val="28"/>
          <w:szCs w:val="28"/>
        </w:rPr>
        <w:t>、</w:t>
      </w:r>
      <w:r w:rsidR="00867019" w:rsidRPr="00FB4B91">
        <w:rPr>
          <w:rFonts w:ascii="仿宋_GB2312" w:eastAsia="仿宋_GB2312" w:hAnsi="仿宋_GB2312" w:cs="仿宋_GB2312" w:hint="eastAsia"/>
          <w:color w:val="000000"/>
          <w:sz w:val="28"/>
          <w:szCs w:val="28"/>
        </w:rPr>
        <w:t>回路电流法</w:t>
      </w:r>
      <w:r w:rsidR="00867019">
        <w:rPr>
          <w:rFonts w:ascii="仿宋_GB2312" w:eastAsia="仿宋_GB2312" w:hAnsi="仿宋_GB2312" w:cs="仿宋_GB2312" w:hint="eastAsia"/>
          <w:color w:val="000000"/>
          <w:sz w:val="28"/>
          <w:szCs w:val="28"/>
        </w:rPr>
        <w:t>、</w:t>
      </w:r>
      <w:r w:rsidR="00867019" w:rsidRPr="00FB4B91">
        <w:rPr>
          <w:rFonts w:ascii="仿宋_GB2312" w:eastAsia="仿宋_GB2312" w:hAnsi="仿宋_GB2312" w:cs="仿宋_GB2312"/>
          <w:color w:val="000000"/>
          <w:sz w:val="28"/>
          <w:szCs w:val="28"/>
        </w:rPr>
        <w:t>节点电压法</w:t>
      </w:r>
      <w:r w:rsidR="00E37574">
        <w:rPr>
          <w:rFonts w:ascii="仿宋_GB2312" w:eastAsia="仿宋_GB2312" w:hAnsi="仿宋_GB2312" w:cs="仿宋_GB2312" w:hint="eastAsia"/>
          <w:color w:val="000000"/>
          <w:sz w:val="28"/>
          <w:szCs w:val="28"/>
        </w:rPr>
        <w:t>对电路分析计算</w:t>
      </w:r>
      <w:r w:rsidR="007F17DF">
        <w:rPr>
          <w:rFonts w:ascii="仿宋_GB2312" w:eastAsia="仿宋_GB2312" w:hAnsi="仿宋_GB2312" w:cs="仿宋_GB2312" w:hint="eastAsia"/>
          <w:color w:val="000000"/>
          <w:sz w:val="28"/>
          <w:szCs w:val="28"/>
        </w:rPr>
        <w:t>；</w:t>
      </w:r>
    </w:p>
    <w:p w14:paraId="1F610304" w14:textId="68607491" w:rsidR="007F17DF" w:rsidRDefault="0018087B"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color w:val="000000"/>
          <w:sz w:val="28"/>
          <w:szCs w:val="28"/>
        </w:rPr>
        <w:t>.</w:t>
      </w:r>
      <w:r w:rsidR="007F17DF">
        <w:rPr>
          <w:rFonts w:ascii="仿宋_GB2312" w:eastAsia="仿宋_GB2312" w:hAnsi="仿宋_GB2312" w:cs="仿宋_GB2312" w:hint="eastAsia"/>
          <w:color w:val="000000"/>
          <w:sz w:val="28"/>
          <w:szCs w:val="28"/>
        </w:rPr>
        <w:t>掌握</w:t>
      </w:r>
      <w:r w:rsidR="007F17DF" w:rsidRPr="00FB4B91">
        <w:rPr>
          <w:rFonts w:ascii="仿宋_GB2312" w:eastAsia="仿宋_GB2312" w:hAnsi="仿宋_GB2312" w:cs="仿宋_GB2312"/>
          <w:color w:val="000000"/>
          <w:sz w:val="28"/>
          <w:szCs w:val="28"/>
        </w:rPr>
        <w:t>叠加原理</w:t>
      </w:r>
      <w:r w:rsidR="007F17DF">
        <w:rPr>
          <w:rFonts w:ascii="仿宋_GB2312" w:eastAsia="仿宋_GB2312" w:hAnsi="仿宋_GB2312" w:cs="仿宋_GB2312" w:hint="eastAsia"/>
          <w:color w:val="000000"/>
          <w:sz w:val="28"/>
          <w:szCs w:val="28"/>
        </w:rPr>
        <w:t>、</w:t>
      </w:r>
      <w:r w:rsidR="007F17DF" w:rsidRPr="00FB4B91">
        <w:rPr>
          <w:rFonts w:ascii="仿宋_GB2312" w:eastAsia="仿宋_GB2312" w:hAnsi="仿宋_GB2312" w:cs="仿宋_GB2312"/>
          <w:color w:val="000000"/>
          <w:sz w:val="28"/>
          <w:szCs w:val="28"/>
        </w:rPr>
        <w:t>戴维南定理</w:t>
      </w:r>
      <w:r w:rsidR="007F17DF">
        <w:rPr>
          <w:rFonts w:ascii="仿宋_GB2312" w:eastAsia="仿宋_GB2312" w:hAnsi="仿宋_GB2312" w:cs="仿宋_GB2312" w:hint="eastAsia"/>
          <w:color w:val="000000"/>
          <w:sz w:val="28"/>
          <w:szCs w:val="28"/>
        </w:rPr>
        <w:t>、</w:t>
      </w:r>
      <w:r w:rsidR="007F17DF" w:rsidRPr="00FB4B91">
        <w:rPr>
          <w:rFonts w:ascii="仿宋_GB2312" w:eastAsia="仿宋_GB2312" w:hAnsi="仿宋_GB2312" w:cs="仿宋_GB2312"/>
          <w:color w:val="000000"/>
          <w:sz w:val="28"/>
          <w:szCs w:val="28"/>
        </w:rPr>
        <w:t>诺顿定理</w:t>
      </w:r>
      <w:r w:rsidR="007F17DF" w:rsidRPr="00FB4B91">
        <w:rPr>
          <w:rFonts w:ascii="仿宋_GB2312" w:eastAsia="仿宋_GB2312" w:hAnsi="仿宋_GB2312" w:cs="仿宋_GB2312" w:hint="eastAsia"/>
          <w:color w:val="000000"/>
          <w:sz w:val="28"/>
          <w:szCs w:val="28"/>
        </w:rPr>
        <w:t>、</w:t>
      </w:r>
      <w:r w:rsidR="007F17DF" w:rsidRPr="00FB4B91">
        <w:rPr>
          <w:rFonts w:ascii="仿宋_GB2312" w:eastAsia="仿宋_GB2312" w:hAnsi="仿宋_GB2312" w:cs="仿宋_GB2312"/>
          <w:color w:val="000000"/>
          <w:sz w:val="28"/>
          <w:szCs w:val="28"/>
        </w:rPr>
        <w:t>最大功率传输</w:t>
      </w:r>
      <w:r w:rsidR="007F17DF">
        <w:rPr>
          <w:rFonts w:ascii="仿宋_GB2312" w:eastAsia="仿宋_GB2312" w:hAnsi="仿宋_GB2312" w:cs="仿宋_GB2312" w:hint="eastAsia"/>
          <w:color w:val="000000"/>
          <w:sz w:val="28"/>
          <w:szCs w:val="28"/>
        </w:rPr>
        <w:t>，了解</w:t>
      </w:r>
      <w:r w:rsidR="007F17DF" w:rsidRPr="00FB4B91">
        <w:rPr>
          <w:rFonts w:ascii="仿宋_GB2312" w:eastAsia="仿宋_GB2312" w:hAnsi="仿宋_GB2312" w:cs="仿宋_GB2312" w:hint="eastAsia"/>
          <w:color w:val="000000"/>
          <w:sz w:val="28"/>
          <w:szCs w:val="28"/>
        </w:rPr>
        <w:t>特勒根定理</w:t>
      </w:r>
      <w:r w:rsidR="007F17DF">
        <w:rPr>
          <w:rFonts w:ascii="仿宋_GB2312" w:eastAsia="仿宋_GB2312" w:hAnsi="仿宋_GB2312" w:cs="仿宋_GB2312" w:hint="eastAsia"/>
          <w:color w:val="000000"/>
          <w:sz w:val="28"/>
          <w:szCs w:val="28"/>
        </w:rPr>
        <w:t>、</w:t>
      </w:r>
      <w:r w:rsidR="007F17DF" w:rsidRPr="00FB4B91">
        <w:rPr>
          <w:rFonts w:ascii="仿宋_GB2312" w:eastAsia="仿宋_GB2312" w:hAnsi="仿宋_GB2312" w:cs="仿宋_GB2312" w:hint="eastAsia"/>
          <w:color w:val="000000"/>
          <w:sz w:val="28"/>
          <w:szCs w:val="28"/>
        </w:rPr>
        <w:t>互易定理</w:t>
      </w:r>
      <w:r w:rsidR="00DF471A">
        <w:rPr>
          <w:rFonts w:ascii="仿宋_GB2312" w:eastAsia="仿宋_GB2312" w:hAnsi="仿宋_GB2312" w:cs="仿宋_GB2312" w:hint="eastAsia"/>
          <w:color w:val="000000"/>
          <w:sz w:val="28"/>
          <w:szCs w:val="28"/>
        </w:rPr>
        <w:t>。</w:t>
      </w:r>
    </w:p>
    <w:p w14:paraId="102E340F" w14:textId="35A4EC4E" w:rsidR="006466D6" w:rsidRPr="00DA2B3F" w:rsidRDefault="006466D6" w:rsidP="006466D6">
      <w:pPr>
        <w:pStyle w:val="ac"/>
        <w:widowControl/>
        <w:spacing w:before="0" w:beforeAutospacing="0" w:after="0" w:afterAutospacing="0" w:line="462" w:lineRule="atLeas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w:t>
      </w:r>
      <w:r w:rsidRPr="00DA2B3F">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
          <w:bCs/>
          <w:color w:val="000000"/>
          <w:sz w:val="28"/>
          <w:szCs w:val="28"/>
        </w:rPr>
        <w:t>交流</w:t>
      </w:r>
      <w:r w:rsidRPr="00DA2B3F">
        <w:rPr>
          <w:rFonts w:ascii="仿宋_GB2312" w:eastAsia="仿宋_GB2312" w:hAnsi="仿宋_GB2312" w:cs="仿宋_GB2312" w:hint="eastAsia"/>
          <w:b/>
          <w:bCs/>
          <w:color w:val="000000"/>
          <w:sz w:val="28"/>
          <w:szCs w:val="28"/>
        </w:rPr>
        <w:t>稳态电路</w:t>
      </w:r>
    </w:p>
    <w:p w14:paraId="578FCAB6" w14:textId="77777777" w:rsidR="006466D6" w:rsidRPr="0052191E" w:rsidRDefault="006466D6" w:rsidP="006466D6">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52191E">
        <w:rPr>
          <w:rFonts w:ascii="仿宋_GB2312" w:eastAsia="仿宋_GB2312" w:hAnsi="仿宋_GB2312" w:cs="仿宋_GB2312" w:hint="eastAsia"/>
          <w:color w:val="000000"/>
          <w:sz w:val="28"/>
          <w:szCs w:val="28"/>
        </w:rPr>
        <w:t>考试内容</w:t>
      </w:r>
    </w:p>
    <w:p w14:paraId="426088DA" w14:textId="4A97B090" w:rsidR="006466D6" w:rsidRPr="00FB4B91" w:rsidRDefault="008967A7" w:rsidP="006466D6">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FB4B91">
        <w:rPr>
          <w:rFonts w:ascii="仿宋_GB2312" w:eastAsia="仿宋_GB2312" w:hAnsi="仿宋_GB2312" w:cs="仿宋_GB2312"/>
          <w:color w:val="000000"/>
          <w:sz w:val="28"/>
          <w:szCs w:val="28"/>
        </w:rPr>
        <w:t>正弦稳态电路</w:t>
      </w:r>
      <w:r w:rsidR="006466D6">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含有耦合电感的电路</w:t>
      </w:r>
      <w:r w:rsidR="006466D6">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三相电路</w:t>
      </w:r>
      <w:r w:rsidR="006466D6">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非正弦周期电流电路</w:t>
      </w:r>
      <w:r w:rsidR="006466D6">
        <w:rPr>
          <w:rFonts w:ascii="仿宋_GB2312" w:eastAsia="仿宋_GB2312" w:hAnsi="仿宋_GB2312" w:cs="仿宋_GB2312" w:hint="eastAsia"/>
          <w:color w:val="000000"/>
          <w:sz w:val="28"/>
          <w:szCs w:val="28"/>
        </w:rPr>
        <w:t>。</w:t>
      </w:r>
    </w:p>
    <w:p w14:paraId="0C6ED9C8" w14:textId="77777777" w:rsidR="006466D6" w:rsidRPr="00156CA0" w:rsidRDefault="006466D6" w:rsidP="006466D6">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156CA0">
        <w:rPr>
          <w:rFonts w:ascii="仿宋_GB2312" w:eastAsia="仿宋_GB2312" w:hAnsi="仿宋_GB2312" w:cs="仿宋_GB2312" w:hint="eastAsia"/>
          <w:color w:val="000000"/>
          <w:sz w:val="28"/>
          <w:szCs w:val="28"/>
        </w:rPr>
        <w:t>考试要求</w:t>
      </w:r>
    </w:p>
    <w:p w14:paraId="60EF79E4" w14:textId="30419CFD" w:rsidR="000802AD" w:rsidRDefault="006466D6" w:rsidP="00CD1281">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1.</w:t>
      </w:r>
      <w:r w:rsidR="00CD1281">
        <w:rPr>
          <w:rFonts w:ascii="仿宋_GB2312" w:eastAsia="仿宋_GB2312" w:hAnsi="仿宋_GB2312" w:cs="仿宋_GB2312" w:hint="eastAsia"/>
          <w:color w:val="000000"/>
          <w:sz w:val="28"/>
          <w:szCs w:val="28"/>
        </w:rPr>
        <w:t>了解</w:t>
      </w:r>
      <w:r w:rsidR="00CD1281" w:rsidRPr="00FB4B91">
        <w:rPr>
          <w:rFonts w:ascii="仿宋_GB2312" w:eastAsia="仿宋_GB2312" w:hAnsi="仿宋_GB2312" w:cs="仿宋_GB2312"/>
          <w:color w:val="000000"/>
          <w:sz w:val="28"/>
          <w:szCs w:val="28"/>
        </w:rPr>
        <w:t>正弦量三要素、有效值</w:t>
      </w:r>
      <w:r w:rsidR="00D45540">
        <w:rPr>
          <w:rFonts w:ascii="仿宋_GB2312" w:eastAsia="仿宋_GB2312" w:hAnsi="仿宋_GB2312" w:cs="仿宋_GB2312" w:hint="eastAsia"/>
          <w:color w:val="000000"/>
          <w:sz w:val="28"/>
          <w:szCs w:val="28"/>
        </w:rPr>
        <w:t>、</w:t>
      </w:r>
      <w:r w:rsidR="00CD1281" w:rsidRPr="00FB4B91">
        <w:rPr>
          <w:rFonts w:ascii="仿宋_GB2312" w:eastAsia="仿宋_GB2312" w:hAnsi="仿宋_GB2312" w:cs="仿宋_GB2312"/>
          <w:color w:val="000000"/>
          <w:sz w:val="28"/>
          <w:szCs w:val="28"/>
        </w:rPr>
        <w:t>相位差</w:t>
      </w:r>
      <w:r w:rsidR="00D45540">
        <w:rPr>
          <w:rFonts w:ascii="仿宋_GB2312" w:eastAsia="仿宋_GB2312" w:hAnsi="仿宋_GB2312" w:cs="仿宋_GB2312" w:hint="eastAsia"/>
          <w:color w:val="000000"/>
          <w:sz w:val="28"/>
          <w:szCs w:val="28"/>
        </w:rPr>
        <w:t>、</w:t>
      </w:r>
      <w:r w:rsidR="00CD1281" w:rsidRPr="00FB4B91">
        <w:rPr>
          <w:rFonts w:ascii="仿宋_GB2312" w:eastAsia="仿宋_GB2312" w:hAnsi="仿宋_GB2312" w:cs="仿宋_GB2312"/>
          <w:color w:val="000000"/>
          <w:sz w:val="28"/>
          <w:szCs w:val="28"/>
        </w:rPr>
        <w:t>正弦量的相量</w:t>
      </w:r>
      <w:r w:rsidR="00CD1281">
        <w:rPr>
          <w:rFonts w:ascii="仿宋_GB2312" w:eastAsia="仿宋_GB2312" w:hAnsi="仿宋_GB2312" w:cs="仿宋_GB2312" w:hint="eastAsia"/>
          <w:color w:val="000000"/>
          <w:sz w:val="28"/>
          <w:szCs w:val="28"/>
        </w:rPr>
        <w:t>，</w:t>
      </w:r>
      <w:r w:rsidR="00D45540">
        <w:rPr>
          <w:rFonts w:ascii="仿宋_GB2312" w:eastAsia="仿宋_GB2312" w:hAnsi="仿宋_GB2312" w:cs="仿宋_GB2312" w:hint="eastAsia"/>
          <w:color w:val="000000"/>
          <w:sz w:val="28"/>
          <w:szCs w:val="28"/>
        </w:rPr>
        <w:t>了解</w:t>
      </w:r>
      <w:r w:rsidR="00CD1281" w:rsidRPr="00FB4B91">
        <w:rPr>
          <w:rFonts w:ascii="仿宋_GB2312" w:eastAsia="仿宋_GB2312" w:hAnsi="仿宋_GB2312" w:cs="仿宋_GB2312"/>
          <w:color w:val="000000"/>
          <w:sz w:val="28"/>
          <w:szCs w:val="28"/>
        </w:rPr>
        <w:t>电阻、电感、电容元件电压电流关系的相量形式</w:t>
      </w:r>
      <w:r w:rsidR="00CD1281">
        <w:rPr>
          <w:rFonts w:ascii="仿宋_GB2312" w:eastAsia="仿宋_GB2312" w:hAnsi="仿宋_GB2312" w:cs="仿宋_GB2312" w:hint="eastAsia"/>
          <w:color w:val="000000"/>
          <w:sz w:val="28"/>
          <w:szCs w:val="28"/>
        </w:rPr>
        <w:t>，会计算</w:t>
      </w:r>
      <w:r w:rsidR="00CD1281" w:rsidRPr="00FB4B91">
        <w:rPr>
          <w:rFonts w:ascii="仿宋_GB2312" w:eastAsia="仿宋_GB2312" w:hAnsi="仿宋_GB2312" w:cs="仿宋_GB2312"/>
          <w:color w:val="000000"/>
          <w:sz w:val="28"/>
          <w:szCs w:val="28"/>
        </w:rPr>
        <w:t>复阻抗、复导纳</w:t>
      </w:r>
      <w:r w:rsidR="000802AD">
        <w:rPr>
          <w:rFonts w:ascii="仿宋_GB2312" w:eastAsia="仿宋_GB2312" w:hAnsi="仿宋_GB2312" w:cs="仿宋_GB2312" w:hint="eastAsia"/>
          <w:color w:val="000000"/>
          <w:sz w:val="28"/>
          <w:szCs w:val="28"/>
        </w:rPr>
        <w:t>；</w:t>
      </w:r>
    </w:p>
    <w:p w14:paraId="26124789" w14:textId="71871105" w:rsidR="00CD1281" w:rsidRPr="00FB4B91" w:rsidRDefault="000802AD" w:rsidP="00CD1281">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sidR="007D3059">
        <w:rPr>
          <w:rFonts w:ascii="仿宋_GB2312" w:eastAsia="仿宋_GB2312" w:hAnsi="仿宋_GB2312" w:cs="仿宋_GB2312" w:hint="eastAsia"/>
          <w:color w:val="000000"/>
          <w:sz w:val="28"/>
          <w:szCs w:val="28"/>
        </w:rPr>
        <w:t>.</w:t>
      </w:r>
      <w:r w:rsidR="00CD1281">
        <w:rPr>
          <w:rFonts w:ascii="仿宋_GB2312" w:eastAsia="仿宋_GB2312" w:hAnsi="仿宋_GB2312" w:cs="仿宋_GB2312" w:hint="eastAsia"/>
          <w:color w:val="000000"/>
          <w:sz w:val="28"/>
          <w:szCs w:val="28"/>
        </w:rPr>
        <w:t>掌握</w:t>
      </w:r>
      <w:r w:rsidR="00CD1281" w:rsidRPr="00FB4B91">
        <w:rPr>
          <w:rFonts w:ascii="仿宋_GB2312" w:eastAsia="仿宋_GB2312" w:hAnsi="仿宋_GB2312" w:cs="仿宋_GB2312"/>
          <w:color w:val="000000"/>
          <w:sz w:val="28"/>
          <w:szCs w:val="28"/>
        </w:rPr>
        <w:t>正弦交流电路的分析</w:t>
      </w:r>
      <w:r w:rsidR="00CD1281">
        <w:rPr>
          <w:rFonts w:ascii="仿宋_GB2312" w:eastAsia="仿宋_GB2312" w:hAnsi="仿宋_GB2312" w:cs="仿宋_GB2312" w:hint="eastAsia"/>
          <w:color w:val="000000"/>
          <w:sz w:val="28"/>
          <w:szCs w:val="28"/>
        </w:rPr>
        <w:t>方法，会</w:t>
      </w:r>
      <w:r w:rsidR="00E00D28">
        <w:rPr>
          <w:rFonts w:ascii="仿宋_GB2312" w:eastAsia="仿宋_GB2312" w:hAnsi="仿宋_GB2312" w:cs="仿宋_GB2312" w:hint="eastAsia"/>
          <w:color w:val="000000"/>
          <w:sz w:val="28"/>
          <w:szCs w:val="28"/>
        </w:rPr>
        <w:t>借助</w:t>
      </w:r>
      <w:r w:rsidR="00CD1281">
        <w:rPr>
          <w:rFonts w:ascii="仿宋_GB2312" w:eastAsia="仿宋_GB2312" w:hAnsi="仿宋_GB2312" w:cs="仿宋_GB2312" w:hint="eastAsia"/>
          <w:color w:val="000000"/>
          <w:sz w:val="28"/>
          <w:szCs w:val="28"/>
        </w:rPr>
        <w:t>相量图进行电路辅助分析，</w:t>
      </w:r>
      <w:r w:rsidR="004633CD">
        <w:rPr>
          <w:rFonts w:ascii="仿宋_GB2312" w:eastAsia="仿宋_GB2312" w:hAnsi="仿宋_GB2312" w:cs="仿宋_GB2312" w:hint="eastAsia"/>
          <w:color w:val="000000"/>
          <w:sz w:val="28"/>
          <w:szCs w:val="28"/>
        </w:rPr>
        <w:t>掌握</w:t>
      </w:r>
      <w:r w:rsidR="00CD1281" w:rsidRPr="00FB4B91">
        <w:rPr>
          <w:rFonts w:ascii="仿宋_GB2312" w:eastAsia="仿宋_GB2312" w:hAnsi="仿宋_GB2312" w:cs="仿宋_GB2312"/>
          <w:color w:val="000000"/>
          <w:sz w:val="28"/>
          <w:szCs w:val="28"/>
        </w:rPr>
        <w:t>有功功率、无功功率、复功率及计算</w:t>
      </w:r>
      <w:r w:rsidR="00CD1281">
        <w:rPr>
          <w:rFonts w:ascii="仿宋_GB2312" w:eastAsia="仿宋_GB2312" w:hAnsi="仿宋_GB2312" w:cs="仿宋_GB2312" w:hint="eastAsia"/>
          <w:color w:val="000000"/>
          <w:sz w:val="28"/>
          <w:szCs w:val="28"/>
        </w:rPr>
        <w:t>，了解</w:t>
      </w:r>
      <w:r w:rsidR="00CD1281" w:rsidRPr="00FB4B91">
        <w:rPr>
          <w:rFonts w:ascii="仿宋_GB2312" w:eastAsia="仿宋_GB2312" w:hAnsi="仿宋_GB2312" w:cs="仿宋_GB2312"/>
          <w:color w:val="000000"/>
          <w:sz w:val="28"/>
          <w:szCs w:val="28"/>
        </w:rPr>
        <w:t>功率因数及其提高</w:t>
      </w:r>
      <w:r w:rsidR="00CD1281">
        <w:rPr>
          <w:rFonts w:ascii="仿宋_GB2312" w:eastAsia="仿宋_GB2312" w:hAnsi="仿宋_GB2312" w:cs="仿宋_GB2312" w:hint="eastAsia"/>
          <w:color w:val="000000"/>
          <w:sz w:val="28"/>
          <w:szCs w:val="28"/>
        </w:rPr>
        <w:t>，掌握</w:t>
      </w:r>
      <w:r w:rsidR="00CD1281" w:rsidRPr="00FB4B91">
        <w:rPr>
          <w:rFonts w:ascii="仿宋_GB2312" w:eastAsia="仿宋_GB2312" w:hAnsi="仿宋_GB2312" w:cs="仿宋_GB2312"/>
          <w:color w:val="000000"/>
          <w:sz w:val="28"/>
          <w:szCs w:val="28"/>
        </w:rPr>
        <w:t>串联谐振和并联谐振</w:t>
      </w:r>
      <w:r w:rsidR="00CD1281">
        <w:rPr>
          <w:rFonts w:ascii="仿宋_GB2312" w:eastAsia="仿宋_GB2312" w:hAnsi="仿宋_GB2312" w:cs="仿宋_GB2312" w:hint="eastAsia"/>
          <w:color w:val="000000"/>
          <w:sz w:val="28"/>
          <w:szCs w:val="28"/>
        </w:rPr>
        <w:t>；</w:t>
      </w:r>
    </w:p>
    <w:p w14:paraId="6FDA54F4" w14:textId="614002D9" w:rsidR="00CD1281" w:rsidRPr="000802AD" w:rsidRDefault="000802AD" w:rsidP="00CD1281">
      <w:pPr>
        <w:pStyle w:val="ac"/>
        <w:widowControl/>
        <w:spacing w:before="0" w:beforeAutospacing="0" w:after="0" w:afterAutospacing="0" w:line="462" w:lineRule="atLeast"/>
        <w:rPr>
          <w:rFonts w:ascii="仿宋_GB2312" w:eastAsia="仿宋_GB2312" w:hAnsi="仿宋_GB2312" w:cs="仿宋_GB2312" w:hint="eastAsia"/>
          <w:color w:val="000000"/>
          <w:sz w:val="28"/>
          <w:szCs w:val="28"/>
        </w:rPr>
      </w:pPr>
      <w:r>
        <w:rPr>
          <w:rFonts w:ascii="仿宋_GB2312" w:eastAsia="仿宋_GB2312" w:hAnsi="仿宋_GB2312" w:cs="仿宋_GB2312"/>
          <w:color w:val="000000"/>
          <w:sz w:val="28"/>
          <w:szCs w:val="28"/>
        </w:rPr>
        <w:t>3</w:t>
      </w:r>
      <w:r w:rsidR="007D3059">
        <w:rPr>
          <w:rFonts w:ascii="仿宋_GB2312" w:eastAsia="仿宋_GB2312" w:hAnsi="仿宋_GB2312" w:cs="仿宋_GB2312" w:hint="eastAsia"/>
          <w:color w:val="000000"/>
          <w:sz w:val="28"/>
          <w:szCs w:val="28"/>
        </w:rPr>
        <w:t>.</w:t>
      </w:r>
      <w:r w:rsidR="00D64CC4">
        <w:rPr>
          <w:rFonts w:ascii="仿宋_GB2312" w:eastAsia="仿宋_GB2312" w:hAnsi="仿宋_GB2312" w:cs="仿宋_GB2312" w:hint="eastAsia"/>
          <w:color w:val="000000"/>
          <w:sz w:val="28"/>
          <w:szCs w:val="28"/>
        </w:rPr>
        <w:t>了解</w:t>
      </w:r>
      <w:r w:rsidR="00D64CC4" w:rsidRPr="00FB4B91">
        <w:rPr>
          <w:rFonts w:ascii="仿宋_GB2312" w:eastAsia="仿宋_GB2312" w:hAnsi="仿宋_GB2312" w:cs="仿宋_GB2312"/>
          <w:color w:val="000000"/>
          <w:sz w:val="28"/>
          <w:szCs w:val="28"/>
        </w:rPr>
        <w:t>互感的去</w:t>
      </w:r>
      <w:proofErr w:type="gramStart"/>
      <w:r w:rsidR="00D64CC4" w:rsidRPr="00FB4B91">
        <w:rPr>
          <w:rFonts w:ascii="仿宋_GB2312" w:eastAsia="仿宋_GB2312" w:hAnsi="仿宋_GB2312" w:cs="仿宋_GB2312"/>
          <w:color w:val="000000"/>
          <w:sz w:val="28"/>
          <w:szCs w:val="28"/>
        </w:rPr>
        <w:t>耦</w:t>
      </w:r>
      <w:proofErr w:type="gramEnd"/>
      <w:r w:rsidR="00D64CC4" w:rsidRPr="00FB4B91">
        <w:rPr>
          <w:rFonts w:ascii="仿宋_GB2312" w:eastAsia="仿宋_GB2312" w:hAnsi="仿宋_GB2312" w:cs="仿宋_GB2312"/>
          <w:color w:val="000000"/>
          <w:sz w:val="28"/>
          <w:szCs w:val="28"/>
        </w:rPr>
        <w:t>等效电路</w:t>
      </w:r>
      <w:r w:rsidR="00D64CC4">
        <w:rPr>
          <w:rFonts w:ascii="仿宋_GB2312" w:eastAsia="仿宋_GB2312" w:hAnsi="仿宋_GB2312" w:cs="仿宋_GB2312" w:hint="eastAsia"/>
          <w:color w:val="000000"/>
          <w:sz w:val="28"/>
          <w:szCs w:val="28"/>
        </w:rPr>
        <w:t>，掌握</w:t>
      </w:r>
      <w:r w:rsidR="00D64CC4" w:rsidRPr="00FB4B91">
        <w:rPr>
          <w:rFonts w:ascii="仿宋_GB2312" w:eastAsia="仿宋_GB2312" w:hAnsi="仿宋_GB2312" w:cs="仿宋_GB2312"/>
          <w:color w:val="000000"/>
          <w:sz w:val="28"/>
          <w:szCs w:val="28"/>
        </w:rPr>
        <w:t>含互感电路的分析计算</w:t>
      </w:r>
      <w:r w:rsidR="00D64CC4">
        <w:rPr>
          <w:rFonts w:ascii="仿宋_GB2312" w:eastAsia="仿宋_GB2312" w:hAnsi="仿宋_GB2312" w:cs="仿宋_GB2312" w:hint="eastAsia"/>
          <w:color w:val="000000"/>
          <w:sz w:val="28"/>
          <w:szCs w:val="28"/>
        </w:rPr>
        <w:t>，掌握</w:t>
      </w:r>
      <w:r w:rsidR="00D64CC4" w:rsidRPr="00FB4B91">
        <w:rPr>
          <w:rFonts w:ascii="仿宋_GB2312" w:eastAsia="仿宋_GB2312" w:hAnsi="仿宋_GB2312" w:cs="仿宋_GB2312"/>
          <w:color w:val="000000"/>
          <w:sz w:val="28"/>
          <w:szCs w:val="28"/>
        </w:rPr>
        <w:t>空心变压器</w:t>
      </w:r>
      <w:r w:rsidR="00D64CC4" w:rsidRPr="00FB4B91">
        <w:rPr>
          <w:rFonts w:ascii="仿宋_GB2312" w:eastAsia="仿宋_GB2312" w:hAnsi="仿宋_GB2312" w:cs="仿宋_GB2312" w:hint="eastAsia"/>
          <w:color w:val="000000"/>
          <w:sz w:val="28"/>
          <w:szCs w:val="28"/>
        </w:rPr>
        <w:t>及</w:t>
      </w:r>
      <w:r w:rsidR="00D64CC4" w:rsidRPr="00FB4B91">
        <w:rPr>
          <w:rFonts w:ascii="仿宋_GB2312" w:eastAsia="仿宋_GB2312" w:hAnsi="仿宋_GB2312" w:cs="仿宋_GB2312"/>
          <w:color w:val="000000"/>
          <w:sz w:val="28"/>
          <w:szCs w:val="28"/>
        </w:rPr>
        <w:t>理想变压器</w:t>
      </w:r>
      <w:r w:rsidR="00D64CC4">
        <w:rPr>
          <w:rFonts w:ascii="仿宋_GB2312" w:eastAsia="仿宋_GB2312" w:hAnsi="仿宋_GB2312" w:cs="仿宋_GB2312" w:hint="eastAsia"/>
          <w:color w:val="000000"/>
          <w:sz w:val="28"/>
          <w:szCs w:val="28"/>
        </w:rPr>
        <w:t>的计算；</w:t>
      </w:r>
    </w:p>
    <w:p w14:paraId="4B5D898C" w14:textId="1D2D4D60" w:rsidR="00BA6EF5" w:rsidRPr="00FB4B91" w:rsidRDefault="00075B95"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sidR="007D3059">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color w:val="000000"/>
          <w:sz w:val="28"/>
          <w:szCs w:val="28"/>
        </w:rPr>
        <w:t>相</w:t>
      </w:r>
      <w:r w:rsidR="00BA6EF5" w:rsidRPr="00FB4B91">
        <w:rPr>
          <w:rFonts w:ascii="仿宋_GB2312" w:eastAsia="仿宋_GB2312" w:hAnsi="仿宋_GB2312" w:cs="仿宋_GB2312" w:hint="eastAsia"/>
          <w:color w:val="000000"/>
          <w:sz w:val="28"/>
          <w:szCs w:val="28"/>
        </w:rPr>
        <w:t>电压与</w:t>
      </w:r>
      <w:r w:rsidR="00BA6EF5" w:rsidRPr="00FB4B91">
        <w:rPr>
          <w:rFonts w:ascii="仿宋_GB2312" w:eastAsia="仿宋_GB2312" w:hAnsi="仿宋_GB2312" w:cs="仿宋_GB2312"/>
          <w:color w:val="000000"/>
          <w:sz w:val="28"/>
          <w:szCs w:val="28"/>
        </w:rPr>
        <w:t>线电压、</w:t>
      </w:r>
      <w:r w:rsidR="00BA6EF5" w:rsidRPr="00FB4B91">
        <w:rPr>
          <w:rFonts w:ascii="仿宋_GB2312" w:eastAsia="仿宋_GB2312" w:hAnsi="仿宋_GB2312" w:cs="仿宋_GB2312" w:hint="eastAsia"/>
          <w:color w:val="000000"/>
          <w:sz w:val="28"/>
          <w:szCs w:val="28"/>
        </w:rPr>
        <w:t>相</w:t>
      </w:r>
      <w:r w:rsidR="00BA6EF5" w:rsidRPr="00FB4B91">
        <w:rPr>
          <w:rFonts w:ascii="仿宋_GB2312" w:eastAsia="仿宋_GB2312" w:hAnsi="仿宋_GB2312" w:cs="仿宋_GB2312"/>
          <w:color w:val="000000"/>
          <w:sz w:val="28"/>
          <w:szCs w:val="28"/>
        </w:rPr>
        <w:t>电流</w:t>
      </w:r>
      <w:r w:rsidR="00BA6EF5" w:rsidRPr="00FB4B91">
        <w:rPr>
          <w:rFonts w:ascii="仿宋_GB2312" w:eastAsia="仿宋_GB2312" w:hAnsi="仿宋_GB2312" w:cs="仿宋_GB2312" w:hint="eastAsia"/>
          <w:color w:val="000000"/>
          <w:sz w:val="28"/>
          <w:szCs w:val="28"/>
        </w:rPr>
        <w:t>与线电流</w:t>
      </w:r>
      <w:r w:rsidR="00BA6EF5" w:rsidRPr="00FB4B91">
        <w:rPr>
          <w:rFonts w:ascii="仿宋_GB2312" w:eastAsia="仿宋_GB2312" w:hAnsi="仿宋_GB2312" w:cs="仿宋_GB2312"/>
          <w:color w:val="000000"/>
          <w:sz w:val="28"/>
          <w:szCs w:val="28"/>
        </w:rPr>
        <w:t>的关系</w:t>
      </w:r>
      <w:r>
        <w:rPr>
          <w:rFonts w:ascii="仿宋_GB2312" w:eastAsia="仿宋_GB2312" w:hAnsi="仿宋_GB2312" w:cs="仿宋_GB2312" w:hint="eastAsia"/>
          <w:color w:val="000000"/>
          <w:sz w:val="28"/>
          <w:szCs w:val="28"/>
        </w:rPr>
        <w:t>，掌握</w:t>
      </w:r>
      <w:r w:rsidR="00BA6EF5" w:rsidRPr="00FB4B91">
        <w:rPr>
          <w:rFonts w:ascii="仿宋_GB2312" w:eastAsia="仿宋_GB2312" w:hAnsi="仿宋_GB2312" w:cs="仿宋_GB2312"/>
          <w:color w:val="000000"/>
          <w:sz w:val="28"/>
          <w:szCs w:val="28"/>
        </w:rPr>
        <w:t>对称</w:t>
      </w:r>
      <w:r w:rsidR="00BA6EF5" w:rsidRPr="00FB4B91">
        <w:rPr>
          <w:rFonts w:ascii="仿宋_GB2312" w:eastAsia="仿宋_GB2312" w:hAnsi="仿宋_GB2312" w:cs="仿宋_GB2312" w:hint="eastAsia"/>
          <w:color w:val="000000"/>
          <w:sz w:val="28"/>
          <w:szCs w:val="28"/>
        </w:rPr>
        <w:t>及不对称</w:t>
      </w:r>
      <w:r w:rsidR="00BA6EF5" w:rsidRPr="00FB4B91">
        <w:rPr>
          <w:rFonts w:ascii="仿宋_GB2312" w:eastAsia="仿宋_GB2312" w:hAnsi="仿宋_GB2312" w:cs="仿宋_GB2312"/>
          <w:color w:val="000000"/>
          <w:sz w:val="28"/>
          <w:szCs w:val="28"/>
        </w:rPr>
        <w:t>三相电路的计算</w:t>
      </w:r>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color w:val="000000"/>
          <w:sz w:val="28"/>
          <w:szCs w:val="28"/>
        </w:rPr>
        <w:t>三相电路的</w:t>
      </w:r>
      <w:r w:rsidR="00BA6EF5" w:rsidRPr="00FB4B91">
        <w:rPr>
          <w:rFonts w:ascii="仿宋_GB2312" w:eastAsia="仿宋_GB2312" w:hAnsi="仿宋_GB2312" w:cs="仿宋_GB2312" w:hint="eastAsia"/>
          <w:color w:val="000000"/>
          <w:sz w:val="28"/>
          <w:szCs w:val="28"/>
        </w:rPr>
        <w:t>功率测量</w:t>
      </w:r>
      <w:r>
        <w:rPr>
          <w:rFonts w:ascii="仿宋_GB2312" w:eastAsia="仿宋_GB2312" w:hAnsi="仿宋_GB2312" w:cs="仿宋_GB2312" w:hint="eastAsia"/>
          <w:color w:val="000000"/>
          <w:sz w:val="28"/>
          <w:szCs w:val="28"/>
        </w:rPr>
        <w:t>；</w:t>
      </w:r>
    </w:p>
    <w:p w14:paraId="71ABE4D8" w14:textId="12570AAF" w:rsidR="00BA6EF5" w:rsidRDefault="00075B95"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sidR="007D3059">
        <w:rPr>
          <w:rFonts w:ascii="仿宋_GB2312" w:eastAsia="仿宋_GB2312" w:hAnsi="仿宋_GB2312" w:cs="仿宋_GB2312" w:hint="eastAsia"/>
          <w:color w:val="000000"/>
          <w:sz w:val="28"/>
          <w:szCs w:val="28"/>
        </w:rPr>
        <w:t>.</w:t>
      </w:r>
      <w:proofErr w:type="gramStart"/>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hint="eastAsia"/>
          <w:color w:val="000000"/>
          <w:sz w:val="28"/>
          <w:szCs w:val="28"/>
        </w:rPr>
        <w:t>非</w:t>
      </w:r>
      <w:proofErr w:type="gramEnd"/>
      <w:r w:rsidR="00BA6EF5" w:rsidRPr="00FB4B91">
        <w:rPr>
          <w:rFonts w:ascii="仿宋_GB2312" w:eastAsia="仿宋_GB2312" w:hAnsi="仿宋_GB2312" w:cs="仿宋_GB2312" w:hint="eastAsia"/>
          <w:color w:val="000000"/>
          <w:sz w:val="28"/>
          <w:szCs w:val="28"/>
        </w:rPr>
        <w:t>正弦周期电量的有效值、</w:t>
      </w:r>
      <w:r w:rsidR="00BA6EF5" w:rsidRPr="00FB4B91">
        <w:rPr>
          <w:rFonts w:ascii="仿宋_GB2312" w:eastAsia="仿宋_GB2312" w:hAnsi="仿宋_GB2312" w:cs="仿宋_GB2312"/>
          <w:color w:val="000000"/>
          <w:sz w:val="28"/>
          <w:szCs w:val="28"/>
        </w:rPr>
        <w:t>平均功率</w:t>
      </w:r>
      <w:r>
        <w:rPr>
          <w:rFonts w:ascii="仿宋_GB2312" w:eastAsia="仿宋_GB2312" w:hAnsi="仿宋_GB2312" w:cs="仿宋_GB2312" w:hint="eastAsia"/>
          <w:color w:val="000000"/>
          <w:sz w:val="28"/>
          <w:szCs w:val="28"/>
        </w:rPr>
        <w:t>，掌握</w:t>
      </w:r>
      <w:r w:rsidR="00BA6EF5" w:rsidRPr="00FB4B91">
        <w:rPr>
          <w:rFonts w:ascii="仿宋_GB2312" w:eastAsia="仿宋_GB2312" w:hAnsi="仿宋_GB2312" w:cs="仿宋_GB2312" w:hint="eastAsia"/>
          <w:color w:val="000000"/>
          <w:sz w:val="28"/>
          <w:szCs w:val="28"/>
        </w:rPr>
        <w:t>非正弦周期电流电路的稳态</w:t>
      </w:r>
      <w:r>
        <w:rPr>
          <w:rFonts w:ascii="仿宋_GB2312" w:eastAsia="仿宋_GB2312" w:hAnsi="仿宋_GB2312" w:cs="仿宋_GB2312" w:hint="eastAsia"/>
          <w:color w:val="000000"/>
          <w:sz w:val="28"/>
          <w:szCs w:val="28"/>
        </w:rPr>
        <w:t>分析</w:t>
      </w:r>
      <w:r w:rsidR="00980D34">
        <w:rPr>
          <w:rFonts w:ascii="仿宋_GB2312" w:eastAsia="仿宋_GB2312" w:hAnsi="仿宋_GB2312" w:cs="仿宋_GB2312" w:hint="eastAsia"/>
          <w:color w:val="000000"/>
          <w:sz w:val="28"/>
          <w:szCs w:val="28"/>
        </w:rPr>
        <w:t>。</w:t>
      </w:r>
    </w:p>
    <w:p w14:paraId="0D89B65B" w14:textId="77777777" w:rsidR="00AD127E" w:rsidRPr="00DA2B3F" w:rsidRDefault="00AD127E" w:rsidP="00AD127E">
      <w:pPr>
        <w:pStyle w:val="ac"/>
        <w:widowControl/>
        <w:spacing w:before="0" w:beforeAutospacing="0" w:after="0" w:afterAutospacing="0" w:line="462" w:lineRule="atLeas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三</w:t>
      </w:r>
      <w:r w:rsidRPr="00DA2B3F">
        <w:rPr>
          <w:rFonts w:ascii="仿宋_GB2312" w:eastAsia="仿宋_GB2312" w:hAnsi="仿宋_GB2312" w:cs="仿宋_GB2312" w:hint="eastAsia"/>
          <w:b/>
          <w:bCs/>
          <w:color w:val="000000"/>
          <w:sz w:val="28"/>
          <w:szCs w:val="28"/>
        </w:rPr>
        <w:t>、</w:t>
      </w:r>
      <w:r w:rsidRPr="006C1422">
        <w:rPr>
          <w:rFonts w:ascii="仿宋_GB2312" w:eastAsia="仿宋_GB2312" w:hAnsi="仿宋_GB2312" w:cs="仿宋_GB2312" w:hint="eastAsia"/>
          <w:b/>
          <w:bCs/>
          <w:color w:val="000000"/>
          <w:sz w:val="28"/>
          <w:szCs w:val="28"/>
        </w:rPr>
        <w:t>电路过渡过程</w:t>
      </w:r>
    </w:p>
    <w:p w14:paraId="77256865" w14:textId="77777777" w:rsidR="00AD127E" w:rsidRPr="004B7065" w:rsidRDefault="00AD127E" w:rsidP="00AD127E">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4B7065">
        <w:rPr>
          <w:rFonts w:ascii="仿宋_GB2312" w:eastAsia="仿宋_GB2312" w:hAnsi="仿宋_GB2312" w:cs="仿宋_GB2312" w:hint="eastAsia"/>
          <w:color w:val="000000"/>
          <w:sz w:val="28"/>
          <w:szCs w:val="28"/>
        </w:rPr>
        <w:t>考试内容</w:t>
      </w:r>
    </w:p>
    <w:p w14:paraId="7122D264" w14:textId="77777777" w:rsidR="00AD127E" w:rsidRPr="004B7065" w:rsidRDefault="00AD127E" w:rsidP="00AD127E">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4B7065">
        <w:rPr>
          <w:rFonts w:ascii="仿宋_GB2312" w:eastAsia="仿宋_GB2312" w:hAnsi="仿宋_GB2312" w:cs="仿宋_GB2312"/>
          <w:color w:val="000000"/>
          <w:sz w:val="28"/>
          <w:szCs w:val="28"/>
        </w:rPr>
        <w:t>一阶电路</w:t>
      </w:r>
      <w:r w:rsidRPr="004B7065">
        <w:rPr>
          <w:rFonts w:ascii="仿宋_GB2312" w:eastAsia="仿宋_GB2312" w:hAnsi="仿宋_GB2312" w:cs="仿宋_GB2312" w:hint="eastAsia"/>
          <w:color w:val="000000"/>
          <w:sz w:val="28"/>
          <w:szCs w:val="28"/>
        </w:rPr>
        <w:t>、</w:t>
      </w:r>
      <w:r w:rsidRPr="004B7065">
        <w:rPr>
          <w:rFonts w:ascii="仿宋_GB2312" w:eastAsia="仿宋_GB2312" w:hAnsi="仿宋_GB2312" w:cs="仿宋_GB2312"/>
          <w:color w:val="000000"/>
          <w:sz w:val="28"/>
          <w:szCs w:val="28"/>
        </w:rPr>
        <w:t>拉氏变换及网络函数</w:t>
      </w:r>
      <w:r w:rsidRPr="004B7065">
        <w:rPr>
          <w:rFonts w:ascii="仿宋_GB2312" w:eastAsia="仿宋_GB2312" w:hAnsi="仿宋_GB2312" w:cs="仿宋_GB2312" w:hint="eastAsia"/>
          <w:color w:val="000000"/>
          <w:sz w:val="28"/>
          <w:szCs w:val="28"/>
        </w:rPr>
        <w:t>。</w:t>
      </w:r>
    </w:p>
    <w:p w14:paraId="5FEE2F27" w14:textId="77777777" w:rsidR="00AD127E" w:rsidRPr="004B7065" w:rsidRDefault="00AD127E" w:rsidP="00AD127E">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4B7065">
        <w:rPr>
          <w:rFonts w:ascii="仿宋_GB2312" w:eastAsia="仿宋_GB2312" w:hAnsi="仿宋_GB2312" w:cs="仿宋_GB2312" w:hint="eastAsia"/>
          <w:color w:val="000000"/>
          <w:sz w:val="28"/>
          <w:szCs w:val="28"/>
        </w:rPr>
        <w:t>考试要求</w:t>
      </w:r>
    </w:p>
    <w:p w14:paraId="4F93C981" w14:textId="5764CDF1" w:rsidR="00AD127E" w:rsidRPr="00FB4B91" w:rsidRDefault="00AD127E" w:rsidP="00AD127E">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1.了解</w:t>
      </w:r>
      <w:r w:rsidRPr="00FB4B91">
        <w:rPr>
          <w:rFonts w:ascii="仿宋_GB2312" w:eastAsia="仿宋_GB2312" w:hAnsi="仿宋_GB2312" w:cs="仿宋_GB2312"/>
          <w:color w:val="000000"/>
          <w:sz w:val="28"/>
          <w:szCs w:val="28"/>
        </w:rPr>
        <w:t>一阶电路的初始条件、时间常数</w:t>
      </w:r>
      <w:r>
        <w:rPr>
          <w:rFonts w:ascii="仿宋_GB2312" w:eastAsia="仿宋_GB2312" w:hAnsi="仿宋_GB2312" w:cs="仿宋_GB2312" w:hint="eastAsia"/>
          <w:color w:val="000000"/>
          <w:sz w:val="28"/>
          <w:szCs w:val="28"/>
        </w:rPr>
        <w:t>，了解</w:t>
      </w:r>
      <w:r w:rsidRPr="00FB4B91">
        <w:rPr>
          <w:rFonts w:ascii="仿宋_GB2312" w:eastAsia="仿宋_GB2312" w:hAnsi="仿宋_GB2312" w:cs="仿宋_GB2312"/>
          <w:color w:val="000000"/>
          <w:sz w:val="28"/>
          <w:szCs w:val="28"/>
        </w:rPr>
        <w:t>一阶电路零输入响应、零状态响应</w:t>
      </w:r>
      <w:r>
        <w:rPr>
          <w:rFonts w:ascii="仿宋_GB2312" w:eastAsia="仿宋_GB2312" w:hAnsi="仿宋_GB2312" w:cs="仿宋_GB2312" w:hint="eastAsia"/>
          <w:color w:val="000000"/>
          <w:sz w:val="28"/>
          <w:szCs w:val="28"/>
        </w:rPr>
        <w:t>和全相应，掌握</w:t>
      </w:r>
      <w:r w:rsidRPr="00FB4B91">
        <w:rPr>
          <w:rFonts w:ascii="仿宋_GB2312" w:eastAsia="仿宋_GB2312" w:hAnsi="仿宋_GB2312" w:cs="仿宋_GB2312"/>
          <w:color w:val="000000"/>
          <w:sz w:val="28"/>
          <w:szCs w:val="28"/>
        </w:rPr>
        <w:t>三要素分析法</w:t>
      </w:r>
      <w:r>
        <w:rPr>
          <w:rFonts w:ascii="仿宋_GB2312" w:eastAsia="仿宋_GB2312" w:hAnsi="仿宋_GB2312" w:cs="仿宋_GB2312" w:hint="eastAsia"/>
          <w:color w:val="000000"/>
          <w:sz w:val="28"/>
          <w:szCs w:val="28"/>
        </w:rPr>
        <w:t>，掌握</w:t>
      </w:r>
      <w:r w:rsidRPr="00FB4B91">
        <w:rPr>
          <w:rFonts w:ascii="仿宋_GB2312" w:eastAsia="仿宋_GB2312" w:hAnsi="仿宋_GB2312" w:cs="仿宋_GB2312"/>
          <w:color w:val="000000"/>
          <w:sz w:val="28"/>
          <w:szCs w:val="28"/>
        </w:rPr>
        <w:t>一阶电路的阶跃响应、冲激响应</w:t>
      </w:r>
      <w:r>
        <w:rPr>
          <w:rFonts w:ascii="仿宋_GB2312" w:eastAsia="仿宋_GB2312" w:hAnsi="仿宋_GB2312" w:cs="仿宋_GB2312" w:hint="eastAsia"/>
          <w:color w:val="000000"/>
          <w:sz w:val="28"/>
          <w:szCs w:val="28"/>
        </w:rPr>
        <w:t>；</w:t>
      </w:r>
    </w:p>
    <w:p w14:paraId="04A50A77" w14:textId="19FCAA00" w:rsidR="005F037B" w:rsidRDefault="005F037B" w:rsidP="005F037B">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7D3059">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了解</w:t>
      </w:r>
      <w:r w:rsidRPr="00FB4B91">
        <w:rPr>
          <w:rFonts w:ascii="仿宋_GB2312" w:eastAsia="仿宋_GB2312" w:hAnsi="仿宋_GB2312" w:cs="仿宋_GB2312" w:hint="eastAsia"/>
          <w:color w:val="000000"/>
          <w:sz w:val="28"/>
          <w:szCs w:val="28"/>
        </w:rPr>
        <w:t>线性电路的运算形式</w:t>
      </w:r>
      <w:r>
        <w:rPr>
          <w:rFonts w:ascii="仿宋_GB2312" w:eastAsia="仿宋_GB2312" w:hAnsi="仿宋_GB2312" w:cs="仿宋_GB2312" w:hint="eastAsia"/>
          <w:color w:val="000000"/>
          <w:sz w:val="28"/>
          <w:szCs w:val="28"/>
        </w:rPr>
        <w:t>，</w:t>
      </w:r>
      <w:r w:rsidR="004030EE">
        <w:rPr>
          <w:rFonts w:ascii="仿宋_GB2312" w:eastAsia="仿宋_GB2312" w:hAnsi="仿宋_GB2312" w:cs="仿宋_GB2312" w:hint="eastAsia"/>
          <w:color w:val="000000"/>
          <w:sz w:val="28"/>
          <w:szCs w:val="28"/>
        </w:rPr>
        <w:t>会</w:t>
      </w:r>
      <w:r w:rsidRPr="00FB4B91">
        <w:rPr>
          <w:rFonts w:ascii="仿宋_GB2312" w:eastAsia="仿宋_GB2312" w:hAnsi="仿宋_GB2312" w:cs="仿宋_GB2312" w:hint="eastAsia"/>
          <w:color w:val="000000"/>
          <w:sz w:val="28"/>
          <w:szCs w:val="28"/>
        </w:rPr>
        <w:t>用运算电路进行动态电路的复频域分析与计算</w:t>
      </w:r>
      <w:r w:rsidR="004030EE">
        <w:rPr>
          <w:rFonts w:ascii="仿宋_GB2312" w:eastAsia="仿宋_GB2312" w:hAnsi="仿宋_GB2312" w:cs="仿宋_GB2312" w:hint="eastAsia"/>
          <w:color w:val="000000"/>
          <w:sz w:val="28"/>
          <w:szCs w:val="28"/>
        </w:rPr>
        <w:t>，了解</w:t>
      </w:r>
      <w:r w:rsidRPr="00FB4B91">
        <w:rPr>
          <w:rFonts w:ascii="仿宋_GB2312" w:eastAsia="仿宋_GB2312" w:hAnsi="仿宋_GB2312" w:cs="仿宋_GB2312" w:hint="eastAsia"/>
          <w:color w:val="000000"/>
          <w:sz w:val="28"/>
          <w:szCs w:val="28"/>
        </w:rPr>
        <w:t>网络函数及其零、极点</w:t>
      </w:r>
      <w:r w:rsidR="004030EE">
        <w:rPr>
          <w:rFonts w:ascii="仿宋_GB2312" w:eastAsia="仿宋_GB2312" w:hAnsi="仿宋_GB2312" w:cs="仿宋_GB2312" w:hint="eastAsia"/>
          <w:color w:val="000000"/>
          <w:sz w:val="28"/>
          <w:szCs w:val="28"/>
        </w:rPr>
        <w:t>，了解</w:t>
      </w:r>
      <w:r w:rsidRPr="00FB4B91">
        <w:rPr>
          <w:rFonts w:ascii="仿宋_GB2312" w:eastAsia="仿宋_GB2312" w:hAnsi="仿宋_GB2312" w:cs="仿宋_GB2312" w:hint="eastAsia"/>
          <w:color w:val="000000"/>
          <w:sz w:val="28"/>
          <w:szCs w:val="28"/>
        </w:rPr>
        <w:t>网络函数与单位冲激响应的关系</w:t>
      </w:r>
      <w:r w:rsidR="004030EE">
        <w:rPr>
          <w:rFonts w:ascii="仿宋_GB2312" w:eastAsia="仿宋_GB2312" w:hAnsi="仿宋_GB2312" w:cs="仿宋_GB2312" w:hint="eastAsia"/>
          <w:color w:val="000000"/>
          <w:sz w:val="28"/>
          <w:szCs w:val="28"/>
        </w:rPr>
        <w:t>。</w:t>
      </w:r>
    </w:p>
    <w:p w14:paraId="07F424E0" w14:textId="4D8CA2D9" w:rsidR="00AD127E" w:rsidRPr="00DA2B3F" w:rsidRDefault="00AD127E" w:rsidP="00AD127E">
      <w:pPr>
        <w:pStyle w:val="ac"/>
        <w:widowControl/>
        <w:spacing w:before="0" w:beforeAutospacing="0" w:after="0" w:afterAutospacing="0" w:line="462" w:lineRule="atLeas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四</w:t>
      </w:r>
      <w:r w:rsidRPr="00DA2B3F">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
          <w:bCs/>
          <w:color w:val="000000"/>
          <w:sz w:val="28"/>
          <w:szCs w:val="28"/>
        </w:rPr>
        <w:t>其他</w:t>
      </w:r>
    </w:p>
    <w:p w14:paraId="3C376B35" w14:textId="77777777" w:rsidR="00AD127E" w:rsidRPr="004B7065" w:rsidRDefault="00AD127E" w:rsidP="00AD127E">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4B7065">
        <w:rPr>
          <w:rFonts w:ascii="仿宋_GB2312" w:eastAsia="仿宋_GB2312" w:hAnsi="仿宋_GB2312" w:cs="仿宋_GB2312" w:hint="eastAsia"/>
          <w:color w:val="000000"/>
          <w:sz w:val="28"/>
          <w:szCs w:val="28"/>
        </w:rPr>
        <w:t>考试内容</w:t>
      </w:r>
    </w:p>
    <w:p w14:paraId="3518B52F" w14:textId="55660AEA" w:rsidR="00AD127E" w:rsidRPr="00FB4B91" w:rsidRDefault="00AD127E" w:rsidP="00AD127E">
      <w:pPr>
        <w:pStyle w:val="ac"/>
        <w:widowControl/>
        <w:spacing w:before="0" w:beforeAutospacing="0" w:after="0" w:afterAutospacing="0" w:line="462" w:lineRule="atLeast"/>
        <w:rPr>
          <w:rFonts w:ascii="仿宋_GB2312" w:eastAsia="仿宋_GB2312" w:hAnsi="仿宋_GB2312" w:cs="仿宋_GB2312"/>
          <w:color w:val="000000"/>
          <w:sz w:val="28"/>
          <w:szCs w:val="28"/>
        </w:rPr>
      </w:pPr>
      <w:r w:rsidRPr="00FB4B91">
        <w:rPr>
          <w:rFonts w:ascii="仿宋_GB2312" w:eastAsia="仿宋_GB2312" w:hAnsi="仿宋_GB2312" w:cs="仿宋_GB2312" w:hint="eastAsia"/>
          <w:color w:val="000000"/>
          <w:sz w:val="28"/>
          <w:szCs w:val="28"/>
        </w:rPr>
        <w:t>理想运算放大器</w:t>
      </w:r>
      <w:r>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电路方程的矩阵形式</w:t>
      </w:r>
      <w:r>
        <w:rPr>
          <w:rFonts w:ascii="仿宋_GB2312" w:eastAsia="仿宋_GB2312" w:hAnsi="仿宋_GB2312" w:cs="仿宋_GB2312" w:hint="eastAsia"/>
          <w:color w:val="000000"/>
          <w:sz w:val="28"/>
          <w:szCs w:val="28"/>
        </w:rPr>
        <w:t>、</w:t>
      </w:r>
      <w:r w:rsidRPr="00FB4B91">
        <w:rPr>
          <w:rFonts w:ascii="仿宋_GB2312" w:eastAsia="仿宋_GB2312" w:hAnsi="仿宋_GB2312" w:cs="仿宋_GB2312"/>
          <w:color w:val="000000"/>
          <w:sz w:val="28"/>
          <w:szCs w:val="28"/>
        </w:rPr>
        <w:t>二端口网络</w:t>
      </w:r>
      <w:r>
        <w:rPr>
          <w:rFonts w:ascii="仿宋_GB2312" w:eastAsia="仿宋_GB2312" w:hAnsi="仿宋_GB2312" w:cs="仿宋_GB2312" w:hint="eastAsia"/>
          <w:color w:val="000000"/>
          <w:sz w:val="28"/>
          <w:szCs w:val="28"/>
        </w:rPr>
        <w:t>。</w:t>
      </w:r>
    </w:p>
    <w:p w14:paraId="0FEB9941" w14:textId="77777777" w:rsidR="00AD127E" w:rsidRPr="00DA2B3F" w:rsidRDefault="00AD127E" w:rsidP="00AD127E">
      <w:pPr>
        <w:pStyle w:val="ac"/>
        <w:widowControl/>
        <w:spacing w:before="0" w:beforeAutospacing="0" w:after="0" w:afterAutospacing="0" w:line="462" w:lineRule="atLeast"/>
        <w:rPr>
          <w:rFonts w:ascii="仿宋_GB2312" w:eastAsia="仿宋_GB2312" w:hAnsi="仿宋_GB2312" w:cs="仿宋_GB2312"/>
          <w:b/>
          <w:bCs/>
          <w:color w:val="000000"/>
          <w:sz w:val="28"/>
          <w:szCs w:val="28"/>
        </w:rPr>
      </w:pPr>
      <w:r w:rsidRPr="00DA2B3F">
        <w:rPr>
          <w:rFonts w:ascii="仿宋_GB2312" w:eastAsia="仿宋_GB2312" w:hAnsi="仿宋_GB2312" w:cs="仿宋_GB2312" w:hint="eastAsia"/>
          <w:b/>
          <w:bCs/>
          <w:color w:val="000000"/>
          <w:sz w:val="28"/>
          <w:szCs w:val="28"/>
        </w:rPr>
        <w:lastRenderedPageBreak/>
        <w:t>考试要求</w:t>
      </w:r>
    </w:p>
    <w:p w14:paraId="7F59C380" w14:textId="6C153D18" w:rsidR="00055188" w:rsidRPr="00AD127E" w:rsidRDefault="00AD127E"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掌握</w:t>
      </w:r>
      <w:proofErr w:type="gramStart"/>
      <w:r w:rsidRPr="00FB4B91">
        <w:rPr>
          <w:rFonts w:ascii="仿宋_GB2312" w:eastAsia="仿宋_GB2312" w:hAnsi="仿宋_GB2312" w:cs="仿宋_GB2312" w:hint="eastAsia"/>
          <w:color w:val="000000"/>
          <w:sz w:val="28"/>
          <w:szCs w:val="28"/>
        </w:rPr>
        <w:t>含理想</w:t>
      </w:r>
      <w:proofErr w:type="gramEnd"/>
      <w:r w:rsidRPr="00FB4B91">
        <w:rPr>
          <w:rFonts w:ascii="仿宋_GB2312" w:eastAsia="仿宋_GB2312" w:hAnsi="仿宋_GB2312" w:cs="仿宋_GB2312" w:hint="eastAsia"/>
          <w:color w:val="000000"/>
          <w:sz w:val="28"/>
          <w:szCs w:val="28"/>
        </w:rPr>
        <w:t>运算放大器电路的分析计算</w:t>
      </w:r>
      <w:r>
        <w:rPr>
          <w:rFonts w:ascii="仿宋_GB2312" w:eastAsia="仿宋_GB2312" w:hAnsi="仿宋_GB2312" w:cs="仿宋_GB2312" w:hint="eastAsia"/>
          <w:color w:val="000000"/>
          <w:sz w:val="28"/>
          <w:szCs w:val="28"/>
        </w:rPr>
        <w:t>及应用；</w:t>
      </w:r>
    </w:p>
    <w:p w14:paraId="307B4621" w14:textId="022DAB91" w:rsidR="00BA6EF5" w:rsidRDefault="00F9773D" w:rsidP="00BA6EF5">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7D3059">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color w:val="000000"/>
          <w:sz w:val="28"/>
          <w:szCs w:val="28"/>
        </w:rPr>
        <w:t>割集</w:t>
      </w:r>
      <w:r w:rsidR="00BA6EF5" w:rsidRPr="00FB4B91">
        <w:rPr>
          <w:rFonts w:ascii="仿宋_GB2312" w:eastAsia="仿宋_GB2312" w:hAnsi="仿宋_GB2312" w:cs="仿宋_GB2312" w:hint="eastAsia"/>
          <w:color w:val="000000"/>
          <w:sz w:val="28"/>
          <w:szCs w:val="28"/>
        </w:rPr>
        <w:t>、</w:t>
      </w:r>
      <w:r w:rsidR="00BA6EF5" w:rsidRPr="00FB4B91">
        <w:rPr>
          <w:rFonts w:ascii="仿宋_GB2312" w:eastAsia="仿宋_GB2312" w:hAnsi="仿宋_GB2312" w:cs="仿宋_GB2312"/>
          <w:color w:val="000000"/>
          <w:sz w:val="28"/>
          <w:szCs w:val="28"/>
        </w:rPr>
        <w:t>节点-支路关联矩阵、基本回路矩阵、基本割集矩阵</w:t>
      </w:r>
      <w:r>
        <w:rPr>
          <w:rFonts w:ascii="仿宋_GB2312" w:eastAsia="仿宋_GB2312" w:hAnsi="仿宋_GB2312" w:cs="仿宋_GB2312" w:hint="eastAsia"/>
          <w:color w:val="000000"/>
          <w:sz w:val="28"/>
          <w:szCs w:val="28"/>
        </w:rPr>
        <w:t>，掌握</w:t>
      </w:r>
      <w:r w:rsidR="00BA6EF5" w:rsidRPr="00FB4B91">
        <w:rPr>
          <w:rFonts w:ascii="仿宋_GB2312" w:eastAsia="仿宋_GB2312" w:hAnsi="仿宋_GB2312" w:cs="仿宋_GB2312"/>
          <w:color w:val="000000"/>
          <w:sz w:val="28"/>
          <w:szCs w:val="28"/>
        </w:rPr>
        <w:t>回路电流方程、节点电压方程、割集电压方程的矩阵形式</w:t>
      </w:r>
      <w:r>
        <w:rPr>
          <w:rFonts w:ascii="仿宋_GB2312" w:eastAsia="仿宋_GB2312" w:hAnsi="仿宋_GB2312" w:cs="仿宋_GB2312" w:hint="eastAsia"/>
          <w:color w:val="000000"/>
          <w:sz w:val="28"/>
          <w:szCs w:val="28"/>
        </w:rPr>
        <w:t>，</w:t>
      </w:r>
      <w:proofErr w:type="gramStart"/>
      <w:r>
        <w:rPr>
          <w:rFonts w:ascii="仿宋_GB2312" w:eastAsia="仿宋_GB2312" w:hAnsi="仿宋_GB2312" w:cs="仿宋_GB2312" w:hint="eastAsia"/>
          <w:color w:val="000000"/>
          <w:sz w:val="28"/>
          <w:szCs w:val="28"/>
        </w:rPr>
        <w:t>会列写</w:t>
      </w:r>
      <w:proofErr w:type="gramEnd"/>
      <w:r w:rsidR="00BA6EF5" w:rsidRPr="00FB4B91">
        <w:rPr>
          <w:rFonts w:ascii="仿宋_GB2312" w:eastAsia="仿宋_GB2312" w:hAnsi="仿宋_GB2312" w:cs="仿宋_GB2312"/>
          <w:color w:val="000000"/>
          <w:sz w:val="28"/>
          <w:szCs w:val="28"/>
        </w:rPr>
        <w:t>状态方程</w:t>
      </w:r>
      <w:r>
        <w:rPr>
          <w:rFonts w:ascii="仿宋_GB2312" w:eastAsia="仿宋_GB2312" w:hAnsi="仿宋_GB2312" w:cs="仿宋_GB2312" w:hint="eastAsia"/>
          <w:color w:val="000000"/>
          <w:sz w:val="28"/>
          <w:szCs w:val="28"/>
        </w:rPr>
        <w:t>；</w:t>
      </w:r>
    </w:p>
    <w:p w14:paraId="2CEB99FE" w14:textId="7E52EE7C" w:rsidR="00BA6EF5" w:rsidRPr="00BA6EF5" w:rsidRDefault="00F9773D">
      <w:pPr>
        <w:pStyle w:val="ac"/>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7D3059">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掌握</w:t>
      </w:r>
      <w:r w:rsidR="00BA6EF5" w:rsidRPr="00FB4B91">
        <w:rPr>
          <w:rFonts w:ascii="仿宋_GB2312" w:eastAsia="仿宋_GB2312" w:hAnsi="仿宋_GB2312" w:cs="仿宋_GB2312"/>
          <w:color w:val="000000"/>
          <w:sz w:val="28"/>
          <w:szCs w:val="28"/>
        </w:rPr>
        <w:t>二端口网络的参数矩阵及计算</w:t>
      </w:r>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color w:val="000000"/>
          <w:sz w:val="28"/>
          <w:szCs w:val="28"/>
        </w:rPr>
        <w:t>二端口网络的等效电路</w:t>
      </w:r>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color w:val="000000"/>
          <w:sz w:val="28"/>
          <w:szCs w:val="28"/>
        </w:rPr>
        <w:t>二端口网络的联接</w:t>
      </w:r>
      <w:r>
        <w:rPr>
          <w:rFonts w:ascii="仿宋_GB2312" w:eastAsia="仿宋_GB2312" w:hAnsi="仿宋_GB2312" w:cs="仿宋_GB2312" w:hint="eastAsia"/>
          <w:color w:val="000000"/>
          <w:sz w:val="28"/>
          <w:szCs w:val="28"/>
        </w:rPr>
        <w:t>，了解</w:t>
      </w:r>
      <w:r w:rsidR="00BA6EF5" w:rsidRPr="00FB4B91">
        <w:rPr>
          <w:rFonts w:ascii="仿宋_GB2312" w:eastAsia="仿宋_GB2312" w:hAnsi="仿宋_GB2312" w:cs="仿宋_GB2312"/>
          <w:color w:val="000000"/>
          <w:sz w:val="28"/>
          <w:szCs w:val="28"/>
        </w:rPr>
        <w:t>回转器、负阻抗变换器</w:t>
      </w:r>
      <w:r>
        <w:rPr>
          <w:rFonts w:ascii="仿宋_GB2312" w:eastAsia="仿宋_GB2312" w:hAnsi="仿宋_GB2312" w:cs="仿宋_GB2312" w:hint="eastAsia"/>
          <w:color w:val="000000"/>
          <w:sz w:val="28"/>
          <w:szCs w:val="28"/>
        </w:rPr>
        <w:t>，掌握含二端口网络电路的计算。</w:t>
      </w:r>
    </w:p>
    <w:sectPr w:rsidR="00BA6EF5" w:rsidRPr="00BA6EF5">
      <w:pgSz w:w="11906" w:h="16838"/>
      <w:pgMar w:top="1440" w:right="1287"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00BC" w14:textId="77777777" w:rsidR="00C41ECD" w:rsidRDefault="00C41ECD" w:rsidP="009F311C">
      <w:r>
        <w:separator/>
      </w:r>
    </w:p>
  </w:endnote>
  <w:endnote w:type="continuationSeparator" w:id="0">
    <w:p w14:paraId="587C438F" w14:textId="77777777" w:rsidR="00C41ECD" w:rsidRDefault="00C41ECD" w:rsidP="009F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5D37" w14:textId="77777777" w:rsidR="00C41ECD" w:rsidRDefault="00C41ECD" w:rsidP="009F311C">
      <w:r>
        <w:separator/>
      </w:r>
    </w:p>
  </w:footnote>
  <w:footnote w:type="continuationSeparator" w:id="0">
    <w:p w14:paraId="68DB1F18" w14:textId="77777777" w:rsidR="00C41ECD" w:rsidRDefault="00C41ECD" w:rsidP="009F3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C64E"/>
    <w:multiLevelType w:val="singleLevel"/>
    <w:tmpl w:val="0282C64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D3A"/>
    <w:rsid w:val="00001270"/>
    <w:rsid w:val="00001921"/>
    <w:rsid w:val="000064A4"/>
    <w:rsid w:val="00037E3C"/>
    <w:rsid w:val="00055188"/>
    <w:rsid w:val="00075B95"/>
    <w:rsid w:val="000802AD"/>
    <w:rsid w:val="00097D93"/>
    <w:rsid w:val="000A2EBB"/>
    <w:rsid w:val="000B3900"/>
    <w:rsid w:val="000C0110"/>
    <w:rsid w:val="000C41F4"/>
    <w:rsid w:val="000C66D0"/>
    <w:rsid w:val="000D042D"/>
    <w:rsid w:val="000D4D84"/>
    <w:rsid w:val="000E7B2A"/>
    <w:rsid w:val="000F00BC"/>
    <w:rsid w:val="000F46B5"/>
    <w:rsid w:val="001039B8"/>
    <w:rsid w:val="001207F6"/>
    <w:rsid w:val="00125584"/>
    <w:rsid w:val="001358AA"/>
    <w:rsid w:val="0013736F"/>
    <w:rsid w:val="00141880"/>
    <w:rsid w:val="00156CA0"/>
    <w:rsid w:val="0018087B"/>
    <w:rsid w:val="00180B46"/>
    <w:rsid w:val="00183DFE"/>
    <w:rsid w:val="00187F89"/>
    <w:rsid w:val="001D3BF3"/>
    <w:rsid w:val="001E1FA4"/>
    <w:rsid w:val="001F4EA8"/>
    <w:rsid w:val="001F61A4"/>
    <w:rsid w:val="001F7F67"/>
    <w:rsid w:val="002027C5"/>
    <w:rsid w:val="002135C1"/>
    <w:rsid w:val="0021602E"/>
    <w:rsid w:val="00224DF5"/>
    <w:rsid w:val="00271074"/>
    <w:rsid w:val="00280568"/>
    <w:rsid w:val="0029217B"/>
    <w:rsid w:val="002A1B26"/>
    <w:rsid w:val="002A597E"/>
    <w:rsid w:val="002A6BD3"/>
    <w:rsid w:val="002B39E9"/>
    <w:rsid w:val="002B42F5"/>
    <w:rsid w:val="002D2A9E"/>
    <w:rsid w:val="002D5DBC"/>
    <w:rsid w:val="002F2B0D"/>
    <w:rsid w:val="003011AE"/>
    <w:rsid w:val="00320E48"/>
    <w:rsid w:val="003316CC"/>
    <w:rsid w:val="0033386C"/>
    <w:rsid w:val="00341026"/>
    <w:rsid w:val="00355CAD"/>
    <w:rsid w:val="003568C9"/>
    <w:rsid w:val="00362E23"/>
    <w:rsid w:val="00371B73"/>
    <w:rsid w:val="00375CC0"/>
    <w:rsid w:val="00383833"/>
    <w:rsid w:val="003C2E00"/>
    <w:rsid w:val="003C4D41"/>
    <w:rsid w:val="003C54EE"/>
    <w:rsid w:val="003D236F"/>
    <w:rsid w:val="004030EE"/>
    <w:rsid w:val="00405859"/>
    <w:rsid w:val="004119EF"/>
    <w:rsid w:val="0041221F"/>
    <w:rsid w:val="00433A37"/>
    <w:rsid w:val="00446E6C"/>
    <w:rsid w:val="00450F89"/>
    <w:rsid w:val="004605F9"/>
    <w:rsid w:val="00461FE1"/>
    <w:rsid w:val="004633CD"/>
    <w:rsid w:val="004810B6"/>
    <w:rsid w:val="00491267"/>
    <w:rsid w:val="004B46F7"/>
    <w:rsid w:val="004B7065"/>
    <w:rsid w:val="004B7483"/>
    <w:rsid w:val="004C3BCF"/>
    <w:rsid w:val="004D6BC0"/>
    <w:rsid w:val="004D7964"/>
    <w:rsid w:val="004F106B"/>
    <w:rsid w:val="004F518F"/>
    <w:rsid w:val="004F5F4F"/>
    <w:rsid w:val="00502938"/>
    <w:rsid w:val="00516311"/>
    <w:rsid w:val="0052191E"/>
    <w:rsid w:val="0056236D"/>
    <w:rsid w:val="00570CDA"/>
    <w:rsid w:val="0059352F"/>
    <w:rsid w:val="005A59AA"/>
    <w:rsid w:val="005B1655"/>
    <w:rsid w:val="005C2CDE"/>
    <w:rsid w:val="005C3E70"/>
    <w:rsid w:val="005C73F6"/>
    <w:rsid w:val="005D232A"/>
    <w:rsid w:val="005E0E55"/>
    <w:rsid w:val="005F037B"/>
    <w:rsid w:val="005F5DE3"/>
    <w:rsid w:val="00607AA1"/>
    <w:rsid w:val="0061030A"/>
    <w:rsid w:val="00611856"/>
    <w:rsid w:val="00631A68"/>
    <w:rsid w:val="00633696"/>
    <w:rsid w:val="00633DA5"/>
    <w:rsid w:val="00642223"/>
    <w:rsid w:val="006464DF"/>
    <w:rsid w:val="006466D6"/>
    <w:rsid w:val="00652F2D"/>
    <w:rsid w:val="00673D83"/>
    <w:rsid w:val="00697B69"/>
    <w:rsid w:val="006A29F0"/>
    <w:rsid w:val="006C1422"/>
    <w:rsid w:val="006C6EE5"/>
    <w:rsid w:val="006E3470"/>
    <w:rsid w:val="006F0F35"/>
    <w:rsid w:val="006F7E07"/>
    <w:rsid w:val="00704374"/>
    <w:rsid w:val="007052A3"/>
    <w:rsid w:val="0070756D"/>
    <w:rsid w:val="00711A22"/>
    <w:rsid w:val="00723DC7"/>
    <w:rsid w:val="00735A19"/>
    <w:rsid w:val="00741A5E"/>
    <w:rsid w:val="00752DB2"/>
    <w:rsid w:val="00754621"/>
    <w:rsid w:val="00760975"/>
    <w:rsid w:val="00761AFB"/>
    <w:rsid w:val="00787D77"/>
    <w:rsid w:val="007905F3"/>
    <w:rsid w:val="007A4B90"/>
    <w:rsid w:val="007B1E94"/>
    <w:rsid w:val="007D2647"/>
    <w:rsid w:val="007D3059"/>
    <w:rsid w:val="007D5277"/>
    <w:rsid w:val="007E46EF"/>
    <w:rsid w:val="007E722B"/>
    <w:rsid w:val="007F17DF"/>
    <w:rsid w:val="007F7901"/>
    <w:rsid w:val="0080447F"/>
    <w:rsid w:val="008048F2"/>
    <w:rsid w:val="00810C89"/>
    <w:rsid w:val="0081317F"/>
    <w:rsid w:val="00817384"/>
    <w:rsid w:val="00830FE0"/>
    <w:rsid w:val="00836313"/>
    <w:rsid w:val="00853D0B"/>
    <w:rsid w:val="00854125"/>
    <w:rsid w:val="00862841"/>
    <w:rsid w:val="00863FA6"/>
    <w:rsid w:val="00867019"/>
    <w:rsid w:val="0088322C"/>
    <w:rsid w:val="008950BD"/>
    <w:rsid w:val="008967A7"/>
    <w:rsid w:val="008A267E"/>
    <w:rsid w:val="008A7643"/>
    <w:rsid w:val="008B3980"/>
    <w:rsid w:val="008B75AD"/>
    <w:rsid w:val="008C00F1"/>
    <w:rsid w:val="008C15B5"/>
    <w:rsid w:val="008D586D"/>
    <w:rsid w:val="008D5E17"/>
    <w:rsid w:val="008D7D33"/>
    <w:rsid w:val="008E22D4"/>
    <w:rsid w:val="0090542C"/>
    <w:rsid w:val="009073BC"/>
    <w:rsid w:val="009161C1"/>
    <w:rsid w:val="00921C77"/>
    <w:rsid w:val="0094004A"/>
    <w:rsid w:val="00966AC1"/>
    <w:rsid w:val="00967190"/>
    <w:rsid w:val="00970229"/>
    <w:rsid w:val="009738AB"/>
    <w:rsid w:val="00975124"/>
    <w:rsid w:val="00980D34"/>
    <w:rsid w:val="009941F4"/>
    <w:rsid w:val="00996577"/>
    <w:rsid w:val="009A1147"/>
    <w:rsid w:val="009A4B2F"/>
    <w:rsid w:val="009B4882"/>
    <w:rsid w:val="009B7C4F"/>
    <w:rsid w:val="009C432B"/>
    <w:rsid w:val="009F311C"/>
    <w:rsid w:val="00A059D4"/>
    <w:rsid w:val="00A22694"/>
    <w:rsid w:val="00A27B27"/>
    <w:rsid w:val="00A36468"/>
    <w:rsid w:val="00A527DD"/>
    <w:rsid w:val="00A5716B"/>
    <w:rsid w:val="00A6706E"/>
    <w:rsid w:val="00A70E4D"/>
    <w:rsid w:val="00A87918"/>
    <w:rsid w:val="00A94BCB"/>
    <w:rsid w:val="00AA51B2"/>
    <w:rsid w:val="00AB1B81"/>
    <w:rsid w:val="00AC79D1"/>
    <w:rsid w:val="00AD127E"/>
    <w:rsid w:val="00AD3E09"/>
    <w:rsid w:val="00AE0902"/>
    <w:rsid w:val="00AE120F"/>
    <w:rsid w:val="00AE37B2"/>
    <w:rsid w:val="00AF3776"/>
    <w:rsid w:val="00B1773C"/>
    <w:rsid w:val="00B25FFD"/>
    <w:rsid w:val="00B26856"/>
    <w:rsid w:val="00B32487"/>
    <w:rsid w:val="00B51CAA"/>
    <w:rsid w:val="00B60CE4"/>
    <w:rsid w:val="00B651EA"/>
    <w:rsid w:val="00B6767C"/>
    <w:rsid w:val="00B87B81"/>
    <w:rsid w:val="00B93FD5"/>
    <w:rsid w:val="00BA3BF6"/>
    <w:rsid w:val="00BA5BB2"/>
    <w:rsid w:val="00BA6EF5"/>
    <w:rsid w:val="00BB5EE7"/>
    <w:rsid w:val="00BC1CCA"/>
    <w:rsid w:val="00BF285F"/>
    <w:rsid w:val="00BF5048"/>
    <w:rsid w:val="00C1057F"/>
    <w:rsid w:val="00C12380"/>
    <w:rsid w:val="00C14438"/>
    <w:rsid w:val="00C24413"/>
    <w:rsid w:val="00C32A39"/>
    <w:rsid w:val="00C41ECD"/>
    <w:rsid w:val="00C455DD"/>
    <w:rsid w:val="00C50BEE"/>
    <w:rsid w:val="00C6246D"/>
    <w:rsid w:val="00C74A6A"/>
    <w:rsid w:val="00C8135B"/>
    <w:rsid w:val="00C85616"/>
    <w:rsid w:val="00C97F08"/>
    <w:rsid w:val="00CA6A26"/>
    <w:rsid w:val="00CB1B3F"/>
    <w:rsid w:val="00CB3366"/>
    <w:rsid w:val="00CB411A"/>
    <w:rsid w:val="00CC216E"/>
    <w:rsid w:val="00CC2EBF"/>
    <w:rsid w:val="00CD1281"/>
    <w:rsid w:val="00CD3180"/>
    <w:rsid w:val="00CD61AE"/>
    <w:rsid w:val="00CF012D"/>
    <w:rsid w:val="00CF71FD"/>
    <w:rsid w:val="00D36BC1"/>
    <w:rsid w:val="00D375FC"/>
    <w:rsid w:val="00D42FB5"/>
    <w:rsid w:val="00D45540"/>
    <w:rsid w:val="00D52271"/>
    <w:rsid w:val="00D52F67"/>
    <w:rsid w:val="00D6122D"/>
    <w:rsid w:val="00D64CC4"/>
    <w:rsid w:val="00D673B5"/>
    <w:rsid w:val="00D72207"/>
    <w:rsid w:val="00D72DD4"/>
    <w:rsid w:val="00D752BA"/>
    <w:rsid w:val="00D76368"/>
    <w:rsid w:val="00D84A9F"/>
    <w:rsid w:val="00D9565C"/>
    <w:rsid w:val="00DA2B3F"/>
    <w:rsid w:val="00DB2120"/>
    <w:rsid w:val="00DB2A1A"/>
    <w:rsid w:val="00DB4061"/>
    <w:rsid w:val="00DB5DD2"/>
    <w:rsid w:val="00DD142E"/>
    <w:rsid w:val="00DF3DA5"/>
    <w:rsid w:val="00DF471A"/>
    <w:rsid w:val="00DF66C6"/>
    <w:rsid w:val="00E00D28"/>
    <w:rsid w:val="00E039A5"/>
    <w:rsid w:val="00E041A2"/>
    <w:rsid w:val="00E135F3"/>
    <w:rsid w:val="00E26A38"/>
    <w:rsid w:val="00E32B39"/>
    <w:rsid w:val="00E35D3A"/>
    <w:rsid w:val="00E37574"/>
    <w:rsid w:val="00E4106A"/>
    <w:rsid w:val="00E55CC6"/>
    <w:rsid w:val="00E62674"/>
    <w:rsid w:val="00E676C6"/>
    <w:rsid w:val="00E70F7D"/>
    <w:rsid w:val="00E71323"/>
    <w:rsid w:val="00E71A15"/>
    <w:rsid w:val="00E8563B"/>
    <w:rsid w:val="00EA3A6E"/>
    <w:rsid w:val="00EB0D48"/>
    <w:rsid w:val="00EB420A"/>
    <w:rsid w:val="00EC6428"/>
    <w:rsid w:val="00EC79CE"/>
    <w:rsid w:val="00ED6D8E"/>
    <w:rsid w:val="00EE462B"/>
    <w:rsid w:val="00EE6195"/>
    <w:rsid w:val="00EF6F11"/>
    <w:rsid w:val="00F03AC3"/>
    <w:rsid w:val="00F077D7"/>
    <w:rsid w:val="00F27821"/>
    <w:rsid w:val="00F30DB4"/>
    <w:rsid w:val="00F3799D"/>
    <w:rsid w:val="00F72E98"/>
    <w:rsid w:val="00F90652"/>
    <w:rsid w:val="00F95158"/>
    <w:rsid w:val="00F9773D"/>
    <w:rsid w:val="00FA7715"/>
    <w:rsid w:val="00FB4B91"/>
    <w:rsid w:val="00FC6207"/>
    <w:rsid w:val="01FF6FED"/>
    <w:rsid w:val="065E722A"/>
    <w:rsid w:val="082E4341"/>
    <w:rsid w:val="08F80082"/>
    <w:rsid w:val="09B00DE1"/>
    <w:rsid w:val="102D5A52"/>
    <w:rsid w:val="12884A69"/>
    <w:rsid w:val="12A108A0"/>
    <w:rsid w:val="13585FB8"/>
    <w:rsid w:val="14617EEA"/>
    <w:rsid w:val="14634C65"/>
    <w:rsid w:val="171F6066"/>
    <w:rsid w:val="19CE68EE"/>
    <w:rsid w:val="1A2804AB"/>
    <w:rsid w:val="1B2A2D62"/>
    <w:rsid w:val="1CC52B88"/>
    <w:rsid w:val="1CCE656F"/>
    <w:rsid w:val="1D4A09CA"/>
    <w:rsid w:val="20E6767D"/>
    <w:rsid w:val="23D43799"/>
    <w:rsid w:val="2AD44E5E"/>
    <w:rsid w:val="2F9670D2"/>
    <w:rsid w:val="30296B03"/>
    <w:rsid w:val="323F4CFB"/>
    <w:rsid w:val="339508BB"/>
    <w:rsid w:val="33B32482"/>
    <w:rsid w:val="34680D75"/>
    <w:rsid w:val="35502644"/>
    <w:rsid w:val="35763E22"/>
    <w:rsid w:val="380E2E64"/>
    <w:rsid w:val="393505A2"/>
    <w:rsid w:val="3B9F7666"/>
    <w:rsid w:val="3C661335"/>
    <w:rsid w:val="3FF8438B"/>
    <w:rsid w:val="43E2265F"/>
    <w:rsid w:val="44CE5152"/>
    <w:rsid w:val="455E45A9"/>
    <w:rsid w:val="48267A05"/>
    <w:rsid w:val="49EB0B0C"/>
    <w:rsid w:val="4ACB3310"/>
    <w:rsid w:val="4B8108CF"/>
    <w:rsid w:val="4F5E6BE1"/>
    <w:rsid w:val="507D207C"/>
    <w:rsid w:val="50B63B6B"/>
    <w:rsid w:val="52037219"/>
    <w:rsid w:val="55750113"/>
    <w:rsid w:val="57BA29D8"/>
    <w:rsid w:val="581E3C43"/>
    <w:rsid w:val="585429B2"/>
    <w:rsid w:val="595479F0"/>
    <w:rsid w:val="5B76084C"/>
    <w:rsid w:val="5C4F7630"/>
    <w:rsid w:val="5EFE5115"/>
    <w:rsid w:val="67B77EF8"/>
    <w:rsid w:val="685E1F58"/>
    <w:rsid w:val="68E96C9F"/>
    <w:rsid w:val="6BEF0747"/>
    <w:rsid w:val="6DA83F26"/>
    <w:rsid w:val="6F522115"/>
    <w:rsid w:val="7291264C"/>
    <w:rsid w:val="72AD62C9"/>
    <w:rsid w:val="73603BF3"/>
    <w:rsid w:val="74042960"/>
    <w:rsid w:val="79BC0F87"/>
    <w:rsid w:val="7B087655"/>
    <w:rsid w:val="7B2E3BCA"/>
    <w:rsid w:val="7C4E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F3B37"/>
  <w15:docId w15:val="{A86F7FFB-C6DF-4480-AD24-C98E9E5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30"/>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qFormat/>
    <w:pPr>
      <w:ind w:leftChars="2500" w:left="10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kern w:val="0"/>
      <w:sz w:val="24"/>
    </w:rPr>
  </w:style>
  <w:style w:type="paragraph" w:styleId="ad">
    <w:name w:val="annotation subject"/>
    <w:basedOn w:val="a3"/>
    <w:next w:val="a3"/>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Hyperlink"/>
    <w:qFormat/>
    <w:rPr>
      <w:color w:val="0000FF"/>
      <w:u w:val="single"/>
    </w:rPr>
  </w:style>
  <w:style w:type="character" w:styleId="af2">
    <w:name w:val="annotation reference"/>
    <w:qFormat/>
    <w:rPr>
      <w:sz w:val="21"/>
      <w:szCs w:val="21"/>
    </w:rPr>
  </w:style>
  <w:style w:type="paragraph" w:customStyle="1" w:styleId="3">
    <w:name w:val="样式3"/>
    <w:basedOn w:val="2"/>
    <w:qFormat/>
    <w:pPr>
      <w:spacing w:before="0" w:after="0" w:line="240" w:lineRule="auto"/>
      <w:jc w:val="center"/>
    </w:pPr>
    <w:rPr>
      <w:rFonts w:ascii="黑体" w:eastAsia="宋体" w:hAnsi="黑体"/>
      <w:b w:val="0"/>
      <w:sz w:val="30"/>
      <w:szCs w:val="21"/>
    </w:rPr>
  </w:style>
  <w:style w:type="paragraph" w:customStyle="1" w:styleId="11">
    <w:name w:val="1"/>
    <w:basedOn w:val="a"/>
    <w:qFormat/>
    <w:rPr>
      <w:rFonts w:ascii="宋体" w:hAnsi="Courier New"/>
      <w:szCs w:val="20"/>
    </w:rPr>
  </w:style>
  <w:style w:type="paragraph" w:customStyle="1" w:styleId="CharCharCharChar1CharCharCharChar">
    <w:name w:val="Char Char Char Char1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pPr>
      <w:widowControl/>
      <w:tabs>
        <w:tab w:val="left" w:pos="525"/>
      </w:tabs>
      <w:spacing w:after="160" w:line="240" w:lineRule="exact"/>
      <w:jc w:val="left"/>
    </w:pPr>
    <w:rPr>
      <w:rFonts w:ascii="Verdana" w:hAnsi="Verdana"/>
      <w:kern w:val="0"/>
      <w:sz w:val="20"/>
      <w:szCs w:val="20"/>
      <w:lang w:eastAsia="en-US"/>
    </w:rPr>
  </w:style>
  <w:style w:type="character" w:customStyle="1" w:styleId="ab">
    <w:name w:val="页眉 字符"/>
    <w:link w:val="aa"/>
    <w:qFormat/>
    <w:rPr>
      <w:rFonts w:eastAsia="宋体"/>
      <w:kern w:val="2"/>
      <w:sz w:val="18"/>
      <w:szCs w:val="18"/>
      <w:lang w:val="en-US" w:eastAsia="zh-CN" w:bidi="ar-SA"/>
    </w:rPr>
  </w:style>
  <w:style w:type="character" w:customStyle="1" w:styleId="a9">
    <w:name w:val="页脚 字符"/>
    <w:link w:val="a8"/>
    <w:uiPriority w:val="99"/>
    <w:qFormat/>
    <w:rPr>
      <w:rFonts w:eastAsia="宋体"/>
      <w:kern w:val="2"/>
      <w:sz w:val="18"/>
      <w:szCs w:val="18"/>
      <w:lang w:val="en-US" w:eastAsia="zh-CN" w:bidi="ar-SA"/>
    </w:rPr>
  </w:style>
  <w:style w:type="character" w:customStyle="1" w:styleId="a7">
    <w:name w:val="批注框文本 字符"/>
    <w:link w:val="a6"/>
    <w:qFormat/>
    <w:rPr>
      <w:rFonts w:eastAsia="宋体"/>
      <w:kern w:val="2"/>
      <w:sz w:val="18"/>
      <w:szCs w:val="18"/>
      <w:lang w:val="en-US" w:eastAsia="zh-CN" w:bidi="ar-SA"/>
    </w:rPr>
  </w:style>
  <w:style w:type="character" w:customStyle="1" w:styleId="a4">
    <w:name w:val="批注文字 字符"/>
    <w:link w:val="a3"/>
    <w:qFormat/>
    <w:rPr>
      <w:rFonts w:eastAsia="宋体"/>
      <w:kern w:val="2"/>
      <w:sz w:val="21"/>
      <w:szCs w:val="24"/>
      <w:lang w:val="en-US" w:eastAsia="zh-CN" w:bidi="ar-SA"/>
    </w:rPr>
  </w:style>
  <w:style w:type="character" w:customStyle="1" w:styleId="ae">
    <w:name w:val="批注主题 字符"/>
    <w:link w:val="ad"/>
    <w:qFormat/>
    <w:rPr>
      <w:rFonts w:eastAsia="宋体"/>
      <w:b/>
      <w:bCs/>
      <w:kern w:val="2"/>
      <w:sz w:val="21"/>
      <w:szCs w:val="24"/>
      <w:lang w:val="en-US" w:eastAsia="zh-CN" w:bidi="ar-SA"/>
    </w:rPr>
  </w:style>
  <w:style w:type="paragraph" w:customStyle="1" w:styleId="12">
    <w:name w:val="样式1"/>
    <w:basedOn w:val="a"/>
    <w:link w:val="1Char"/>
    <w:qFormat/>
    <w:pPr>
      <w:spacing w:beforeLines="50" w:afterLines="50" w:line="480" w:lineRule="exact"/>
      <w:ind w:firstLineChars="200" w:firstLine="562"/>
      <w:contextualSpacing/>
    </w:pPr>
    <w:rPr>
      <w:rFonts w:ascii="仿宋_GB2312" w:eastAsia="仿宋_GB2312"/>
      <w:b/>
      <w:sz w:val="28"/>
      <w:szCs w:val="28"/>
    </w:rPr>
  </w:style>
  <w:style w:type="paragraph" w:customStyle="1" w:styleId="CharCharCharChar1CharCharCharCharCharCharCharCharCharCharCharCharCharCharCharChar">
    <w:name w:val="Char Char Char Char1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1Char">
    <w:name w:val="样式1 Char"/>
    <w:link w:val="12"/>
    <w:qFormat/>
    <w:rPr>
      <w:rFonts w:ascii="仿宋_GB2312" w:eastAsia="仿宋_GB2312"/>
      <w:b/>
      <w:kern w:val="2"/>
      <w:sz w:val="28"/>
      <w:szCs w:val="28"/>
    </w:rPr>
  </w:style>
  <w:style w:type="character" w:customStyle="1" w:styleId="10">
    <w:name w:val="标题 1 字符"/>
    <w:basedOn w:val="a0"/>
    <w:link w:val="1"/>
    <w:qFormat/>
    <w:rPr>
      <w:b/>
      <w:bCs/>
      <w:kern w:val="44"/>
      <w:sz w:val="30"/>
      <w:szCs w:val="44"/>
    </w:rPr>
  </w:style>
  <w:style w:type="paragraph" w:customStyle="1" w:styleId="13">
    <w:name w:val="修订1"/>
    <w:hidden/>
    <w:uiPriority w:val="99"/>
    <w:semiHidden/>
    <w:qFormat/>
    <w:rPr>
      <w:kern w:val="2"/>
      <w:sz w:val="21"/>
      <w:szCs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font11">
    <w:name w:val="font11"/>
    <w:basedOn w:val="a0"/>
    <w:qFormat/>
    <w:rPr>
      <w:rFonts w:ascii="仿宋_GB2312" w:eastAsia="仿宋_GB2312" w:cs="仿宋_GB2312" w:hint="default"/>
      <w:b/>
      <w:color w:val="000000"/>
      <w:sz w:val="21"/>
      <w:szCs w:val="21"/>
      <w:u w:val="none"/>
    </w:rPr>
  </w:style>
  <w:style w:type="paragraph" w:styleId="af3">
    <w:name w:val="List Paragraph"/>
    <w:basedOn w:val="a"/>
    <w:uiPriority w:val="34"/>
    <w:qFormat/>
    <w:pPr>
      <w:ind w:firstLineChars="200" w:firstLine="420"/>
    </w:pPr>
  </w:style>
  <w:style w:type="paragraph" w:styleId="af4">
    <w:name w:val="Plain Text"/>
    <w:basedOn w:val="a"/>
    <w:link w:val="af5"/>
    <w:rsid w:val="00FB4B91"/>
    <w:rPr>
      <w:rFonts w:ascii="宋体" w:hAnsi="Courier New" w:cs="Courier New" w:hint="eastAsia"/>
      <w:szCs w:val="21"/>
    </w:rPr>
  </w:style>
  <w:style w:type="character" w:customStyle="1" w:styleId="af5">
    <w:name w:val="纯文本 字符"/>
    <w:basedOn w:val="a0"/>
    <w:link w:val="af4"/>
    <w:rsid w:val="00FB4B91"/>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214</Words>
  <Characters>1223</Characters>
  <Application>Microsoft Office Word</Application>
  <DocSecurity>0</DocSecurity>
  <Lines>10</Lines>
  <Paragraphs>2</Paragraphs>
  <ScaleCrop>false</ScaleCrop>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中国农业大学研究生院文件</dc:title>
  <dc:creator>User</dc:creator>
  <cp:lastModifiedBy>唐 巍</cp:lastModifiedBy>
  <cp:revision>102</cp:revision>
  <cp:lastPrinted>2013-05-27T07:05:00Z</cp:lastPrinted>
  <dcterms:created xsi:type="dcterms:W3CDTF">2016-06-16T08:10:00Z</dcterms:created>
  <dcterms:modified xsi:type="dcterms:W3CDTF">2021-07-19T17:37:00Z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464504BE2F4245B9878DF7932561A694</vt:lpwstr>
  </property>
</Properties>
</file>