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60" w:lineRule="exact"/>
        <w:jc w:val="left"/>
        <w:rPr>
          <w:rFonts w:hint="eastAsia"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jc w:val="center"/>
        <w:rPr>
          <w:rFonts w:ascii="宋体" w:hAnsi="宋体"/>
          <w:sz w:val="24"/>
        </w:rPr>
      </w:pPr>
      <w:r>
        <w:rPr>
          <w:rFonts w:hint="eastAsia"/>
        </w:rPr>
        <w:drawing>
          <wp:inline distT="0" distB="0" distL="0" distR="0">
            <wp:extent cx="2657475" cy="485775"/>
            <wp:effectExtent l="0" t="0" r="9525" b="9525"/>
            <wp:docPr id="1" name="图片 1" descr="X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XB"/>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2657475" cy="485775"/>
                    </a:xfrm>
                    <a:prstGeom prst="rect">
                      <a:avLst/>
                    </a:prstGeom>
                    <a:noFill/>
                    <a:ln>
                      <a:noFill/>
                    </a:ln>
                  </pic:spPr>
                </pic:pic>
              </a:graphicData>
            </a:graphic>
          </wp:inline>
        </w:drawing>
      </w:r>
    </w:p>
    <w:p>
      <w:pPr>
        <w:widowControl/>
        <w:jc w:val="center"/>
        <w:rPr>
          <w:rFonts w:ascii="华文中宋" w:hAnsi="华文中宋" w:eastAsia="华文中宋"/>
          <w:b/>
          <w:sz w:val="44"/>
          <w:szCs w:val="44"/>
        </w:rPr>
      </w:pPr>
      <w:r>
        <w:rPr>
          <w:rFonts w:hint="eastAsia" w:ascii="华文中宋" w:hAnsi="华文中宋" w:eastAsia="华文中宋"/>
          <w:b/>
          <w:sz w:val="44"/>
          <w:szCs w:val="44"/>
        </w:rPr>
        <w:t>硕士研究生</w:t>
      </w:r>
      <w:r>
        <w:rPr>
          <w:rFonts w:hint="eastAsia" w:ascii="华文中宋" w:hAnsi="华文中宋" w:eastAsia="华文中宋"/>
          <w:b/>
          <w:sz w:val="44"/>
          <w:szCs w:val="44"/>
          <w:lang w:eastAsia="zh-CN"/>
        </w:rPr>
        <w:t>招生</w:t>
      </w:r>
      <w:r>
        <w:rPr>
          <w:rFonts w:hint="eastAsia" w:ascii="华文中宋" w:hAnsi="华文中宋" w:eastAsia="华文中宋"/>
          <w:b/>
          <w:sz w:val="44"/>
          <w:szCs w:val="44"/>
        </w:rPr>
        <w:t>考试</w:t>
      </w:r>
    </w:p>
    <w:p>
      <w:pPr>
        <w:widowControl/>
        <w:jc w:val="center"/>
        <w:rPr>
          <w:rFonts w:ascii="黑体" w:hAnsi="华文中宋" w:eastAsia="黑体"/>
          <w:b/>
          <w:sz w:val="52"/>
          <w:szCs w:val="52"/>
        </w:rPr>
      </w:pPr>
      <w:r>
        <w:rPr>
          <w:rFonts w:hint="eastAsia" w:ascii="黑体" w:hAnsi="华文中宋" w:eastAsia="黑体"/>
          <w:b/>
          <w:sz w:val="52"/>
          <w:szCs w:val="52"/>
        </w:rPr>
        <w:t>《</w:t>
      </w:r>
      <w:r>
        <w:rPr>
          <w:rFonts w:hint="eastAsia" w:ascii="黑体" w:eastAsia="黑体"/>
          <w:sz w:val="52"/>
          <w:szCs w:val="52"/>
        </w:rPr>
        <w:t>世界经济概论</w:t>
      </w:r>
      <w:r>
        <w:rPr>
          <w:rFonts w:hint="eastAsia" w:ascii="黑体" w:hAnsi="华文中宋" w:eastAsia="黑体"/>
          <w:b/>
          <w:sz w:val="52"/>
          <w:szCs w:val="52"/>
        </w:rPr>
        <w:t>》科目大纲</w:t>
      </w:r>
    </w:p>
    <w:p>
      <w:pPr>
        <w:widowControl/>
        <w:jc w:val="center"/>
        <w:rPr>
          <w:rFonts w:ascii="黑体" w:hAnsi="宋体" w:eastAsia="黑体"/>
          <w:sz w:val="30"/>
          <w:szCs w:val="30"/>
        </w:rPr>
      </w:pPr>
      <w:r>
        <w:rPr>
          <w:rFonts w:hint="eastAsia" w:ascii="黑体" w:hAnsi="宋体" w:eastAsia="黑体"/>
          <w:b/>
          <w:sz w:val="48"/>
          <w:szCs w:val="48"/>
        </w:rPr>
        <w:t xml:space="preserve"> </w:t>
      </w:r>
      <w:r>
        <w:rPr>
          <w:rFonts w:hint="eastAsia" w:ascii="黑体" w:hAnsi="宋体" w:eastAsia="黑体"/>
          <w:sz w:val="30"/>
          <w:szCs w:val="30"/>
        </w:rPr>
        <w:t>(科目代码：912)</w:t>
      </w: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800" w:lineRule="exact"/>
        <w:ind w:firstLine="1619" w:firstLineChars="506"/>
        <w:jc w:val="left"/>
        <w:rPr>
          <w:rFonts w:ascii="仿宋_GB2312" w:hAnsi="宋体" w:eastAsia="仿宋_GB2312"/>
          <w:sz w:val="32"/>
          <w:szCs w:val="32"/>
        </w:rPr>
      </w:pPr>
      <w:r>
        <w:rPr>
          <w:rFonts w:hint="eastAsia" w:ascii="仿宋_GB2312" w:hAnsi="宋体" w:eastAsia="仿宋_GB2312"/>
          <w:sz w:val="32"/>
          <w:szCs w:val="32"/>
        </w:rPr>
        <w:t>学院名称(盖章)：</w:t>
      </w:r>
      <w:r>
        <w:rPr>
          <w:rFonts w:hint="eastAsia" w:ascii="仿宋_GB2312" w:hAnsi="宋体" w:eastAsia="仿宋_GB2312"/>
          <w:sz w:val="32"/>
          <w:szCs w:val="32"/>
          <w:u w:val="single"/>
        </w:rPr>
        <w:t xml:space="preserve">       经济学院           </w:t>
      </w:r>
    </w:p>
    <w:p>
      <w:pPr>
        <w:widowControl/>
        <w:spacing w:line="800" w:lineRule="exact"/>
        <w:ind w:firstLine="1635" w:firstLineChars="568"/>
        <w:jc w:val="left"/>
        <w:rPr>
          <w:rFonts w:ascii="仿宋_GB2312" w:hAnsi="宋体" w:eastAsia="仿宋_GB2312"/>
          <w:w w:val="90"/>
          <w:sz w:val="32"/>
          <w:szCs w:val="32"/>
          <w:u w:val="single"/>
        </w:rPr>
      </w:pPr>
      <w:r>
        <w:rPr>
          <w:rFonts w:hint="eastAsia" w:ascii="仿宋_GB2312" w:hAnsi="宋体" w:eastAsia="仿宋_GB2312"/>
          <w:w w:val="90"/>
          <w:sz w:val="32"/>
          <w:szCs w:val="32"/>
        </w:rPr>
        <w:t>学院负责人(签字)：</w:t>
      </w:r>
      <w:r>
        <w:rPr>
          <w:rFonts w:hint="eastAsia" w:ascii="仿宋_GB2312" w:hAnsi="宋体" w:eastAsia="仿宋_GB2312"/>
          <w:w w:val="90"/>
          <w:sz w:val="32"/>
          <w:szCs w:val="32"/>
          <w:u w:val="single"/>
        </w:rPr>
        <w:t xml:space="preserve">                             </w:t>
      </w:r>
    </w:p>
    <w:p>
      <w:pPr>
        <w:widowControl/>
        <w:spacing w:line="800" w:lineRule="exact"/>
        <w:ind w:firstLine="1619" w:firstLineChars="506"/>
        <w:jc w:val="left"/>
        <w:rPr>
          <w:rFonts w:ascii="仿宋_GB2312" w:hAnsi="宋体" w:eastAsia="仿宋_GB2312"/>
          <w:sz w:val="32"/>
          <w:szCs w:val="32"/>
          <w:u w:val="single"/>
        </w:rPr>
      </w:pPr>
      <w:r>
        <w:rPr>
          <w:rFonts w:hint="eastAsia" w:ascii="仿宋_GB2312" w:hAnsi="宋体" w:eastAsia="仿宋_GB2312"/>
          <w:sz w:val="32"/>
          <w:szCs w:val="32"/>
        </w:rPr>
        <w:t>编  制  时  间：</w:t>
      </w:r>
      <w:r>
        <w:rPr>
          <w:rFonts w:hint="eastAsia" w:ascii="仿宋_GB2312" w:hAnsi="宋体" w:eastAsia="仿宋_GB2312"/>
          <w:sz w:val="32"/>
          <w:szCs w:val="32"/>
          <w:u w:val="single"/>
        </w:rPr>
        <w:t xml:space="preserve">   2021  年  7  月  1  日   </w:t>
      </w:r>
    </w:p>
    <w:p>
      <w:pPr>
        <w:widowControl/>
        <w:spacing w:line="800" w:lineRule="exact"/>
        <w:ind w:firstLine="480" w:firstLineChars="200"/>
        <w:jc w:val="left"/>
        <w:rPr>
          <w:rFonts w:ascii="宋体" w:hAnsi="宋体"/>
          <w:sz w:val="24"/>
        </w:rPr>
      </w:pPr>
    </w:p>
    <w:p>
      <w:pPr>
        <w:widowControl/>
        <w:spacing w:line="800" w:lineRule="exact"/>
        <w:ind w:firstLine="480" w:firstLineChars="200"/>
        <w:jc w:val="left"/>
        <w:rPr>
          <w:rFonts w:ascii="宋体" w:hAnsi="宋体"/>
          <w:sz w:val="24"/>
        </w:rPr>
      </w:pPr>
    </w:p>
    <w:p>
      <w:pPr>
        <w:jc w:val="center"/>
        <w:rPr>
          <w:rFonts w:ascii="黑体" w:eastAsia="黑体"/>
          <w:sz w:val="32"/>
          <w:szCs w:val="32"/>
        </w:rPr>
      </w:pPr>
      <w:r>
        <w:rPr>
          <w:rFonts w:hint="eastAsia" w:ascii="黑体" w:eastAsia="黑体"/>
          <w:sz w:val="32"/>
          <w:szCs w:val="32"/>
        </w:rPr>
        <w:t>《世界经济概论》科目大纲</w:t>
      </w:r>
    </w:p>
    <w:p>
      <w:pPr>
        <w:jc w:val="center"/>
        <w:rPr>
          <w:rFonts w:ascii="黑体" w:eastAsia="黑体"/>
          <w:color w:val="000000"/>
          <w:sz w:val="28"/>
          <w:szCs w:val="28"/>
        </w:rPr>
      </w:pPr>
      <w:r>
        <w:rPr>
          <w:rFonts w:hint="eastAsia" w:ascii="黑体" w:eastAsia="黑体"/>
          <w:color w:val="000000"/>
          <w:sz w:val="28"/>
          <w:szCs w:val="28"/>
        </w:rPr>
        <w:t>（科目代码:</w:t>
      </w:r>
      <w:r>
        <w:rPr>
          <w:rFonts w:hint="eastAsia" w:ascii="黑体" w:eastAsia="黑体"/>
          <w:sz w:val="28"/>
          <w:szCs w:val="28"/>
        </w:rPr>
        <w:t>912</w:t>
      </w:r>
      <w:r>
        <w:rPr>
          <w:rFonts w:hint="eastAsia" w:ascii="黑体" w:eastAsia="黑体"/>
          <w:color w:val="000000"/>
          <w:sz w:val="28"/>
          <w:szCs w:val="28"/>
        </w:rPr>
        <w:t>）</w:t>
      </w:r>
    </w:p>
    <w:p>
      <w:pPr>
        <w:jc w:val="center"/>
        <w:rPr>
          <w:rFonts w:ascii="黑体" w:eastAsia="黑体"/>
          <w:color w:val="000000"/>
          <w:sz w:val="28"/>
          <w:szCs w:val="28"/>
        </w:rPr>
      </w:pPr>
    </w:p>
    <w:p>
      <w:pPr>
        <w:jc w:val="center"/>
        <w:rPr>
          <w:rFonts w:ascii="黑体" w:eastAsia="黑体"/>
          <w:sz w:val="32"/>
          <w:szCs w:val="32"/>
        </w:rPr>
      </w:pPr>
      <w:r>
        <w:rPr>
          <w:rFonts w:hint="eastAsia" w:ascii="黑体" w:eastAsia="黑体"/>
          <w:sz w:val="32"/>
          <w:szCs w:val="32"/>
        </w:rPr>
        <w:t>一、考核要求</w:t>
      </w:r>
    </w:p>
    <w:p>
      <w:pPr>
        <w:widowControl/>
        <w:shd w:val="clear" w:color="auto" w:fill="FFFFFF"/>
        <w:ind w:firstLine="420" w:firstLineChars="200"/>
        <w:rPr>
          <w:rFonts w:ascii="楷体_GB2312" w:hAnsi="宋体" w:eastAsia="楷体_GB2312" w:cs="宋体"/>
          <w:color w:val="000000"/>
          <w:kern w:val="0"/>
          <w:szCs w:val="21"/>
          <w:shd w:val="clear" w:color="auto" w:fill="FFFFFF"/>
        </w:rPr>
      </w:pPr>
      <w:r>
        <w:rPr>
          <w:rFonts w:hint="eastAsia" w:ascii="楷体_GB2312" w:hAnsi="宋体" w:eastAsia="楷体_GB2312" w:cs="宋体"/>
          <w:color w:val="000000"/>
          <w:kern w:val="0"/>
          <w:szCs w:val="21"/>
          <w:shd w:val="clear" w:color="auto" w:fill="FFFFFF"/>
        </w:rPr>
        <w:t>《世界经济概论》以马克思主义理论为指导，阐</w:t>
      </w:r>
      <w:bookmarkStart w:id="0" w:name="_GoBack"/>
      <w:bookmarkEnd w:id="0"/>
      <w:r>
        <w:rPr>
          <w:rFonts w:hint="eastAsia" w:ascii="楷体_GB2312" w:hAnsi="宋体" w:eastAsia="楷体_GB2312" w:cs="宋体"/>
          <w:color w:val="000000"/>
          <w:kern w:val="0"/>
          <w:szCs w:val="21"/>
          <w:shd w:val="clear" w:color="auto" w:fill="FFFFFF"/>
        </w:rPr>
        <w:t>述世界经济的产生、演进历程、运行机制、发展规律、发展现状和变革趋势，分析当代世界经济关系与格局的形成和变化，为我国新时代开放型经济新体制建设和国际经济竞争新优势培育提供理论借鉴与支撑。</w:t>
      </w:r>
    </w:p>
    <w:p>
      <w:pPr>
        <w:widowControl/>
        <w:shd w:val="clear" w:color="auto" w:fill="FFFFFF"/>
        <w:ind w:firstLine="420" w:firstLineChars="200"/>
        <w:rPr>
          <w:rFonts w:ascii="楷体_GB2312" w:hAnsi="宋体" w:eastAsia="楷体_GB2312" w:cs="宋体"/>
          <w:color w:val="000000"/>
          <w:kern w:val="0"/>
          <w:szCs w:val="21"/>
          <w:shd w:val="clear" w:color="auto" w:fill="FFFFFF"/>
        </w:rPr>
      </w:pPr>
      <w:r>
        <w:rPr>
          <w:rFonts w:hint="eastAsia" w:ascii="楷体_GB2312" w:hAnsi="宋体" w:eastAsia="楷体_GB2312" w:cs="宋体"/>
          <w:color w:val="000000"/>
          <w:kern w:val="0"/>
          <w:szCs w:val="21"/>
          <w:shd w:val="clear" w:color="auto" w:fill="FFFFFF"/>
        </w:rPr>
        <w:t>要求考生掌握世界经济的形成、发展和变化的规律，理解世界经济全球化、区域经济一体化、国别经济发展不平衡等世界经济热点问题，了解国际经济关系形成、协调及发展新趋势，能运用所学的世界经济理论和知识分析当代世界经济发展中不断出现的新问题。</w:t>
      </w:r>
    </w:p>
    <w:p>
      <w:pPr>
        <w:widowControl/>
        <w:spacing w:line="520" w:lineRule="exact"/>
        <w:jc w:val="center"/>
        <w:rPr>
          <w:rFonts w:ascii="黑体" w:hAnsi="宋体" w:eastAsia="黑体"/>
          <w:sz w:val="32"/>
          <w:szCs w:val="32"/>
        </w:rPr>
      </w:pPr>
      <w:r>
        <w:rPr>
          <w:rFonts w:hint="eastAsia" w:ascii="黑体" w:eastAsia="黑体"/>
          <w:sz w:val="32"/>
          <w:szCs w:val="32"/>
        </w:rPr>
        <w:t>二、</w:t>
      </w:r>
      <w:r>
        <w:rPr>
          <w:rFonts w:hint="eastAsia" w:ascii="黑体" w:hAnsi="宋体" w:eastAsia="黑体"/>
          <w:sz w:val="32"/>
          <w:szCs w:val="32"/>
        </w:rPr>
        <w:t>考核评价目标</w:t>
      </w:r>
    </w:p>
    <w:p>
      <w:pPr>
        <w:ind w:firstLine="420" w:firstLineChars="200"/>
        <w:rPr>
          <w:rFonts w:ascii="楷体_GB2312" w:hAnsi="宋体" w:eastAsia="楷体_GB2312" w:cs="宋体"/>
          <w:color w:val="000000"/>
          <w:kern w:val="0"/>
          <w:szCs w:val="21"/>
          <w:shd w:val="clear" w:color="auto" w:fill="FFFFFF"/>
        </w:rPr>
      </w:pPr>
      <w:r>
        <w:rPr>
          <w:rFonts w:hint="eastAsia" w:ascii="楷体_GB2312" w:hAnsi="宋体" w:eastAsia="楷体_GB2312" w:cs="宋体"/>
          <w:color w:val="000000"/>
          <w:kern w:val="0"/>
          <w:szCs w:val="21"/>
          <w:shd w:val="clear" w:color="auto" w:fill="FFFFFF"/>
        </w:rPr>
        <w:t>1、认识课程的性质、研究对象及任务，掌握课程的基本内容、体系和结构。</w:t>
      </w:r>
    </w:p>
    <w:p>
      <w:pPr>
        <w:ind w:firstLine="420" w:firstLineChars="200"/>
        <w:rPr>
          <w:rFonts w:ascii="楷体_GB2312" w:hAnsi="宋体" w:eastAsia="楷体_GB2312" w:cs="宋体"/>
          <w:color w:val="000000"/>
          <w:kern w:val="0"/>
          <w:szCs w:val="21"/>
          <w:shd w:val="clear" w:color="auto" w:fill="FFFFFF"/>
        </w:rPr>
      </w:pPr>
      <w:r>
        <w:rPr>
          <w:rFonts w:hint="eastAsia" w:ascii="楷体_GB2312" w:hAnsi="宋体" w:eastAsia="楷体_GB2312" w:cs="宋体"/>
          <w:color w:val="000000"/>
          <w:kern w:val="0"/>
          <w:szCs w:val="21"/>
          <w:shd w:val="clear" w:color="auto" w:fill="FFFFFF"/>
        </w:rPr>
        <w:t>2、掌握有关世界经济的基本概念、基本知识和原理，具有基本的世界经济理论素养。</w:t>
      </w:r>
    </w:p>
    <w:p>
      <w:pPr>
        <w:ind w:firstLine="420" w:firstLineChars="200"/>
        <w:rPr>
          <w:rFonts w:ascii="楷体_GB2312" w:hAnsi="宋体" w:eastAsia="楷体_GB2312" w:cs="宋体"/>
          <w:color w:val="000000"/>
          <w:kern w:val="0"/>
          <w:szCs w:val="21"/>
          <w:shd w:val="clear" w:color="auto" w:fill="FFFFFF"/>
        </w:rPr>
      </w:pPr>
      <w:r>
        <w:rPr>
          <w:rFonts w:hint="eastAsia" w:ascii="楷体_GB2312" w:hAnsi="宋体" w:eastAsia="楷体_GB2312" w:cs="宋体"/>
          <w:color w:val="000000"/>
          <w:kern w:val="0"/>
          <w:szCs w:val="21"/>
          <w:shd w:val="clear" w:color="auto" w:fill="FFFFFF"/>
        </w:rPr>
        <w:t>3、能够运用世界经济学的基本理论分析实际问题，并提出自己的独立见解。</w:t>
      </w:r>
    </w:p>
    <w:p>
      <w:pPr>
        <w:ind w:firstLine="420" w:firstLineChars="200"/>
        <w:rPr>
          <w:rFonts w:ascii="楷体_GB2312" w:hAnsi="宋体" w:eastAsia="楷体_GB2312" w:cs="宋体"/>
          <w:color w:val="000000"/>
          <w:kern w:val="0"/>
          <w:szCs w:val="21"/>
          <w:shd w:val="clear" w:color="auto" w:fill="FFFFFF"/>
        </w:rPr>
      </w:pPr>
      <w:r>
        <w:rPr>
          <w:rFonts w:hint="eastAsia" w:ascii="楷体_GB2312" w:hAnsi="宋体" w:eastAsia="楷体_GB2312" w:cs="宋体"/>
          <w:color w:val="000000"/>
          <w:kern w:val="0"/>
          <w:szCs w:val="21"/>
          <w:shd w:val="clear" w:color="auto" w:fill="FFFFFF"/>
        </w:rPr>
        <w:t>4、掌握世界经济的研究方法和分析工具。</w:t>
      </w:r>
    </w:p>
    <w:p>
      <w:pPr>
        <w:ind w:firstLine="420" w:firstLineChars="200"/>
        <w:rPr>
          <w:rFonts w:ascii="楷体_GB2312" w:hAnsi="宋体" w:eastAsia="楷体_GB2312" w:cs="宋体"/>
          <w:color w:val="000000"/>
          <w:kern w:val="0"/>
          <w:szCs w:val="21"/>
          <w:shd w:val="clear" w:color="auto" w:fill="FFFFFF"/>
        </w:rPr>
      </w:pPr>
      <w:r>
        <w:rPr>
          <w:rFonts w:hint="eastAsia" w:ascii="楷体_GB2312" w:hAnsi="宋体" w:eastAsia="楷体_GB2312" w:cs="宋体"/>
          <w:color w:val="000000"/>
          <w:kern w:val="0"/>
          <w:szCs w:val="21"/>
          <w:shd w:val="clear" w:color="auto" w:fill="FFFFFF"/>
        </w:rPr>
        <w:t>5、对本学科的热点问题和前沿课题有所了解。</w:t>
      </w:r>
    </w:p>
    <w:p>
      <w:pPr>
        <w:ind w:firstLine="470" w:firstLineChars="147"/>
        <w:jc w:val="center"/>
        <w:rPr>
          <w:rFonts w:ascii="黑体" w:eastAsia="黑体"/>
          <w:sz w:val="32"/>
          <w:szCs w:val="32"/>
        </w:rPr>
      </w:pPr>
      <w:r>
        <w:rPr>
          <w:rFonts w:hint="eastAsia" w:ascii="黑体" w:eastAsia="黑体"/>
          <w:sz w:val="32"/>
          <w:szCs w:val="32"/>
        </w:rPr>
        <w:t>三、考核内容</w:t>
      </w:r>
    </w:p>
    <w:p>
      <w:pPr>
        <w:autoSpaceDE w:val="0"/>
        <w:adjustRightInd w:val="0"/>
        <w:snapToGrid w:val="0"/>
        <w:ind w:right="31" w:rightChars="15"/>
        <w:rPr>
          <w:rFonts w:ascii="楷体_GB2312" w:hAnsi="宋体" w:eastAsia="楷体_GB2312"/>
          <w:szCs w:val="21"/>
        </w:rPr>
      </w:pPr>
      <w:r>
        <w:rPr>
          <w:rFonts w:ascii="楷体_GB2312" w:hAnsi="宋体" w:eastAsia="楷体_GB2312"/>
          <w:szCs w:val="21"/>
        </w:rPr>
        <w:t>第一章　世界经济</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第一节　世界经济的内涵</w:t>
      </w:r>
    </w:p>
    <w:p>
      <w:pPr>
        <w:pStyle w:val="19"/>
        <w:numPr>
          <w:ilvl w:val="0"/>
          <w:numId w:val="1"/>
        </w:numPr>
        <w:autoSpaceDE w:val="0"/>
        <w:adjustRightInd w:val="0"/>
        <w:snapToGrid w:val="0"/>
        <w:ind w:right="31" w:rightChars="15" w:firstLineChars="0"/>
        <w:rPr>
          <w:rFonts w:ascii="楷体_GB2312" w:hAnsi="宋体" w:eastAsia="楷体_GB2312"/>
          <w:szCs w:val="21"/>
        </w:rPr>
      </w:pPr>
      <w:r>
        <w:rPr>
          <w:rFonts w:hint="eastAsia" w:ascii="楷体_GB2312" w:hAnsi="宋体" w:eastAsia="楷体_GB2312"/>
          <w:szCs w:val="21"/>
        </w:rPr>
        <w:t>世界经济的定义</w:t>
      </w:r>
    </w:p>
    <w:p>
      <w:pPr>
        <w:autoSpaceDE w:val="0"/>
        <w:adjustRightInd w:val="0"/>
        <w:snapToGrid w:val="0"/>
        <w:ind w:right="31" w:rightChars="15" w:firstLine="840" w:firstLineChars="400"/>
        <w:rPr>
          <w:rFonts w:ascii="楷体_GB2312" w:hAnsi="宋体" w:eastAsia="楷体_GB2312"/>
          <w:szCs w:val="21"/>
        </w:rPr>
      </w:pPr>
      <w:r>
        <w:rPr>
          <w:rFonts w:hint="eastAsia" w:ascii="楷体_GB2312" w:hAnsi="宋体" w:eastAsia="楷体_GB2312"/>
          <w:szCs w:val="21"/>
        </w:rPr>
        <w:t>二、世界经济的基本特性</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第二节　世界经济的形成</w:t>
      </w:r>
      <w:r>
        <w:rPr>
          <w:rFonts w:hint="eastAsia" w:ascii="楷体_GB2312" w:hAnsi="宋体" w:eastAsia="楷体_GB2312"/>
          <w:szCs w:val="21"/>
        </w:rPr>
        <w:t>.</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一、世界经济的萌芽</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二、世界经济的初步形成</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三、世界经济的最终形成</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第三节　第二次世界大战后世界经济的新发展</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一、世界贸易的新发展</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二、国际金融的新发展</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三、资本主义国家的新发展</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四、社会主义国家的新发展</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五、第三世界和新兴工业化国家的新发展</w:t>
      </w:r>
    </w:p>
    <w:p>
      <w:pPr>
        <w:autoSpaceDE w:val="0"/>
        <w:adjustRightInd w:val="0"/>
        <w:snapToGrid w:val="0"/>
        <w:ind w:right="31" w:rightChars="15"/>
        <w:rPr>
          <w:rFonts w:ascii="楷体_GB2312" w:hAnsi="宋体" w:eastAsia="楷体_GB2312"/>
          <w:szCs w:val="21"/>
        </w:rPr>
      </w:pPr>
      <w:r>
        <w:rPr>
          <w:rFonts w:ascii="楷体_GB2312" w:hAnsi="宋体" w:eastAsia="楷体_GB2312"/>
          <w:szCs w:val="21"/>
        </w:rPr>
        <w:t xml:space="preserve">第二章　国际分工 </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第一节　国际分工的形成和发展历程</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一、产业间分工与产业间贸易</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二、产业内分工与产业内贸易</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三、产品内分工的兴起</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第二节　产品内分工形成的原因</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一、环境基础：世界经济环境</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二、微观主体：跨国公司</w:t>
      </w:r>
    </w:p>
    <w:p>
      <w:pPr>
        <w:autoSpaceDE w:val="0"/>
        <w:adjustRightInd w:val="0"/>
        <w:snapToGrid w:val="0"/>
        <w:ind w:right="31" w:rightChars="15" w:firstLine="840" w:firstLineChars="400"/>
        <w:rPr>
          <w:rFonts w:ascii="楷体_GB2312" w:hAnsi="宋体" w:eastAsia="楷体_GB2312"/>
          <w:szCs w:val="21"/>
        </w:rPr>
      </w:pPr>
      <w:r>
        <w:rPr>
          <w:rFonts w:hint="eastAsia" w:ascii="楷体_GB2312" w:hAnsi="宋体" w:eastAsia="楷体_GB2312"/>
          <w:szCs w:val="21"/>
        </w:rPr>
        <w:t>三、动力源泉：技术进步</w:t>
      </w:r>
    </w:p>
    <w:p>
      <w:pPr>
        <w:autoSpaceDE w:val="0"/>
        <w:adjustRightInd w:val="0"/>
        <w:snapToGrid w:val="0"/>
        <w:ind w:right="31" w:rightChars="15" w:firstLine="840" w:firstLineChars="400"/>
        <w:rPr>
          <w:rFonts w:ascii="楷体_GB2312" w:hAnsi="宋体" w:eastAsia="楷体_GB2312"/>
          <w:szCs w:val="21"/>
        </w:rPr>
      </w:pPr>
      <w:r>
        <w:rPr>
          <w:rFonts w:hint="eastAsia" w:ascii="楷体_GB2312" w:hAnsi="宋体" w:eastAsia="楷体_GB2312"/>
          <w:szCs w:val="21"/>
        </w:rPr>
        <w:t>四、利益动机：成本差异</w:t>
      </w:r>
    </w:p>
    <w:p>
      <w:pPr>
        <w:autoSpaceDE w:val="0"/>
        <w:adjustRightInd w:val="0"/>
        <w:snapToGrid w:val="0"/>
        <w:ind w:right="31" w:rightChars="15" w:firstLine="840" w:firstLineChars="400"/>
        <w:rPr>
          <w:rFonts w:ascii="楷体_GB2312" w:hAnsi="宋体" w:eastAsia="楷体_GB2312"/>
          <w:szCs w:val="21"/>
        </w:rPr>
      </w:pPr>
      <w:r>
        <w:rPr>
          <w:rFonts w:hint="eastAsia" w:ascii="楷体_GB2312" w:hAnsi="宋体" w:eastAsia="楷体_GB2312"/>
          <w:szCs w:val="21"/>
        </w:rPr>
        <w:t>五、制度保证：国际机构</w:t>
      </w:r>
    </w:p>
    <w:p>
      <w:pPr>
        <w:autoSpaceDE w:val="0"/>
        <w:adjustRightInd w:val="0"/>
        <w:snapToGrid w:val="0"/>
        <w:ind w:right="31" w:rightChars="15" w:firstLine="840" w:firstLineChars="400"/>
        <w:rPr>
          <w:rFonts w:ascii="楷体_GB2312" w:hAnsi="宋体" w:eastAsia="楷体_GB2312"/>
          <w:szCs w:val="21"/>
        </w:rPr>
      </w:pPr>
      <w:r>
        <w:rPr>
          <w:rFonts w:hint="eastAsia" w:ascii="楷体_GB2312" w:hAnsi="宋体" w:eastAsia="楷体_GB2312"/>
          <w:szCs w:val="21"/>
        </w:rPr>
        <w:t>六、政策保证：自由化政策</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第三节　产品内分工的效应</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一、贸易增长效应</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二、经济发展效应</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三、经济依赖效应</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四、收入分配效应</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五、贸易摩擦效应</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第四节　发展中国家的经济发展战略</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一、积极参与产品内分工</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二、培育大型跨国公司</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三、做大做强部分价值链</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四、提升参与国际分工层次 </w:t>
      </w:r>
    </w:p>
    <w:p>
      <w:pPr>
        <w:autoSpaceDE w:val="0"/>
        <w:adjustRightInd w:val="0"/>
        <w:snapToGrid w:val="0"/>
        <w:ind w:right="31" w:rightChars="15"/>
        <w:rPr>
          <w:rFonts w:ascii="楷体_GB2312" w:hAnsi="宋体" w:eastAsia="楷体_GB2312"/>
          <w:szCs w:val="21"/>
        </w:rPr>
      </w:pPr>
      <w:r>
        <w:rPr>
          <w:rFonts w:ascii="楷体_GB2312" w:hAnsi="宋体" w:eastAsia="楷体_GB2312"/>
          <w:szCs w:val="21"/>
        </w:rPr>
        <w:t>第三章　世界市场</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第一节　世界市场的内涵</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一、世界市场的定义</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二、世界市场的分类</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第二节　世界市场的演进过程</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一、世界市场的萌芽</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二、世界市场的发展</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三、统一的世界市场形成</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四、当代世界市场发展的主要特征</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 xml:space="preserve">第三节　世界市场的运行 </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一、世界市场上的商品流通渠道</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二、世界市场上的商品销售渠道</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三、世界市场的运行机制</w:t>
      </w:r>
    </w:p>
    <w:p>
      <w:pPr>
        <w:autoSpaceDE w:val="0"/>
        <w:adjustRightInd w:val="0"/>
        <w:snapToGrid w:val="0"/>
        <w:ind w:right="31" w:rightChars="15"/>
        <w:rPr>
          <w:rFonts w:ascii="楷体_GB2312" w:hAnsi="宋体" w:eastAsia="楷体_GB2312"/>
          <w:szCs w:val="21"/>
        </w:rPr>
      </w:pPr>
      <w:r>
        <w:rPr>
          <w:rFonts w:ascii="楷体_GB2312" w:hAnsi="宋体" w:eastAsia="楷体_GB2312"/>
          <w:szCs w:val="21"/>
        </w:rPr>
        <w:t>第四章　世界经济格局</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第一节　世界经济格局的形成和演变</w:t>
      </w:r>
    </w:p>
    <w:p>
      <w:pPr>
        <w:autoSpaceDE w:val="0"/>
        <w:adjustRightInd w:val="0"/>
        <w:snapToGrid w:val="0"/>
        <w:ind w:right="31" w:rightChars="15" w:firstLine="840" w:firstLineChars="400"/>
        <w:rPr>
          <w:rFonts w:ascii="楷体_GB2312" w:hAnsi="宋体" w:eastAsia="楷体_GB2312"/>
          <w:szCs w:val="21"/>
        </w:rPr>
      </w:pPr>
      <w:r>
        <w:rPr>
          <w:rFonts w:hint="eastAsia" w:ascii="楷体_GB2312" w:hAnsi="宋体" w:eastAsia="楷体_GB2312"/>
          <w:szCs w:val="21"/>
        </w:rPr>
        <w:t>一、以英国为中心的世界经济格局</w:t>
      </w:r>
    </w:p>
    <w:p>
      <w:pPr>
        <w:autoSpaceDE w:val="0"/>
        <w:adjustRightInd w:val="0"/>
        <w:snapToGrid w:val="0"/>
        <w:ind w:right="31" w:rightChars="15" w:firstLine="840" w:firstLineChars="400"/>
        <w:rPr>
          <w:rFonts w:ascii="楷体_GB2312" w:hAnsi="宋体" w:eastAsia="楷体_GB2312"/>
          <w:szCs w:val="21"/>
        </w:rPr>
      </w:pPr>
      <w:r>
        <w:rPr>
          <w:rFonts w:hint="eastAsia" w:ascii="楷体_GB2312" w:hAnsi="宋体" w:eastAsia="楷体_GB2312"/>
          <w:szCs w:val="21"/>
        </w:rPr>
        <w:t>二、美国的崛起</w:t>
      </w:r>
    </w:p>
    <w:p>
      <w:pPr>
        <w:autoSpaceDE w:val="0"/>
        <w:adjustRightInd w:val="0"/>
        <w:snapToGrid w:val="0"/>
        <w:ind w:right="31" w:rightChars="15" w:firstLine="840" w:firstLineChars="400"/>
        <w:rPr>
          <w:rFonts w:ascii="楷体_GB2312" w:hAnsi="宋体" w:eastAsia="楷体_GB2312"/>
          <w:szCs w:val="21"/>
        </w:rPr>
      </w:pPr>
      <w:r>
        <w:rPr>
          <w:rFonts w:hint="eastAsia" w:ascii="楷体_GB2312" w:hAnsi="宋体" w:eastAsia="楷体_GB2312"/>
          <w:szCs w:val="21"/>
        </w:rPr>
        <w:t>三、第二次世界大战后世界经济格局多极化发展</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第二节　世界经济发展的不平衡性</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一、世界经济发展不平衡的内容</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二、世界经济发展不平衡的表现</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三、世界经济发展不平衡的原因</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 xml:space="preserve">第三节　后金融危机时代的世界经济格局 </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一、世界经济增长格局变化</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二、国际贸易格局变化</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三、国际金融格局变化</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四、国际投资格局变化</w:t>
      </w:r>
    </w:p>
    <w:p>
      <w:pPr>
        <w:autoSpaceDE w:val="0"/>
        <w:adjustRightInd w:val="0"/>
        <w:snapToGrid w:val="0"/>
        <w:ind w:right="31" w:rightChars="15"/>
        <w:rPr>
          <w:rFonts w:ascii="楷体_GB2312" w:hAnsi="宋体" w:eastAsia="楷体_GB2312"/>
          <w:szCs w:val="21"/>
        </w:rPr>
      </w:pPr>
      <w:r>
        <w:rPr>
          <w:rFonts w:ascii="楷体_GB2312" w:hAnsi="宋体" w:eastAsia="楷体_GB2312"/>
          <w:szCs w:val="21"/>
        </w:rPr>
        <w:t>第五章　世界经济危机</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 xml:space="preserve">第一节　经济周期 </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一、经济周期的界定</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二、经济周期理论的发展历程</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三、经济周期理论的分类</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第二节　经济危机</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一、经济危机的界定</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二、经济危机发生的原因</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三、历史上历次重大经济危机</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 xml:space="preserve">第三节　东南亚金融危机 </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一、东南亚金融危机产生的背景</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二、东南亚金融危机产生的过程</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三、东南亚金融危机爆发的原因</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四、东南亚金融危机的影响及启示</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第四节　美国次贷危机</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一、次贷危机产生</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二、次贷危机的原因</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三、次贷危机的影响</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四、次贷危机的启示</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第五节　欧洲债务危机</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一、欧洲债务危机的定义</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二、欧洲债务危机的进程</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三、欧洲债务危机形成的原因</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四、欧洲债务危机的影响</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五、欧洲债务危机的启示</w:t>
      </w:r>
    </w:p>
    <w:p>
      <w:pPr>
        <w:autoSpaceDE w:val="0"/>
        <w:adjustRightInd w:val="0"/>
        <w:snapToGrid w:val="0"/>
        <w:ind w:right="31" w:rightChars="15"/>
        <w:rPr>
          <w:rFonts w:ascii="楷体_GB2312" w:hAnsi="宋体" w:eastAsia="楷体_GB2312"/>
          <w:szCs w:val="21"/>
        </w:rPr>
      </w:pPr>
      <w:r>
        <w:rPr>
          <w:rFonts w:ascii="楷体_GB2312" w:hAnsi="宋体" w:eastAsia="楷体_GB2312"/>
          <w:szCs w:val="21"/>
        </w:rPr>
        <w:t xml:space="preserve">第六章　国际经济关系 </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第一节　国际经济关系的产生与发展</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一、国际经济关系的产生</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二、国际经济关系的发展</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三、国际经济关系深化</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第二节　国际经济关系的基本原则</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一、经济主权原则</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二、履约守则原则</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三、公平互利原则</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四、全球合作原则</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五、平等协商原则</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六、非歧视原则</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第三节　发达国家之间的经济关系</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一、第二次世界大战之前：对立与斗争</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二、第二次世界大战之后：合作与协调</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第四节　发展中国家之间的经济关系　</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一、第一阶段：从第二次世界大战结束到“冷战”结束</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二、第二阶段：“冷战”结束以后</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第五节　发达国家与发展中国家之间的经济关系</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一、第二次世界大战前的南北关系</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二、第二次世界大战以来的南北关系</w:t>
      </w:r>
    </w:p>
    <w:p>
      <w:pPr>
        <w:autoSpaceDE w:val="0"/>
        <w:adjustRightInd w:val="0"/>
        <w:snapToGrid w:val="0"/>
        <w:ind w:right="31" w:rightChars="15"/>
        <w:rPr>
          <w:rFonts w:ascii="楷体_GB2312" w:hAnsi="宋体" w:eastAsia="楷体_GB2312"/>
          <w:szCs w:val="21"/>
        </w:rPr>
      </w:pPr>
      <w:r>
        <w:rPr>
          <w:rFonts w:ascii="楷体_GB2312" w:hAnsi="宋体" w:eastAsia="楷体_GB2312"/>
          <w:szCs w:val="21"/>
        </w:rPr>
        <w:t xml:space="preserve">第七章　国际经济协调 </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第一节　国际经济协调的基础和作用</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一、国际经济协调产生的客观基础</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二、国际经济协调的作用</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第二节　国际经济协调的类型</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一、按照程度分类</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二、按照组织形式划分</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三、按照协调的方式是否具有规律性划分</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四、按照参与协调的成员数划分</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第三节　国际经济协调的产生与发展</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一、第一阶段：第二次世界大战后到20世纪70年代初</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二、第二阶段：20世纪70年代中期到20世纪80年代</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三、第三阶段：20世纪90年代以后</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第四节　国际经济协调的传导机制</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一、国际贸易渠道传导</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二、国际资本流动渠道传导</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三、信息和预期渠道传导</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四、国际生产渠道传导</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 xml:space="preserve">第五节　国际经济协调的局限性 </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一、“搭便车”行为导致协调效果打折</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二、国际经济协调中缺乏足够的公正与公平</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三、缺乏完善的监督和惩罚机制</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四、信息不对称导致国际经济协调目标与效果之间存在差异</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五、协调领域的不断拓展使得部分协调成果仅具有象征性</w:t>
      </w:r>
    </w:p>
    <w:p>
      <w:pPr>
        <w:autoSpaceDE w:val="0"/>
        <w:adjustRightInd w:val="0"/>
        <w:snapToGrid w:val="0"/>
        <w:ind w:right="31" w:rightChars="15"/>
        <w:rPr>
          <w:rFonts w:ascii="楷体_GB2312" w:hAnsi="宋体" w:eastAsia="楷体_GB2312"/>
          <w:szCs w:val="21"/>
        </w:rPr>
      </w:pPr>
      <w:r>
        <w:rPr>
          <w:rFonts w:ascii="楷体_GB2312" w:hAnsi="宋体" w:eastAsia="楷体_GB2312"/>
          <w:szCs w:val="21"/>
        </w:rPr>
        <w:t xml:space="preserve">第八章　国际经济组织 </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第一节　国际经济组织的发展历程</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第二节　国际经济组织的类型</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一、根据功能和管辖范围不同划分</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二、根据参加者类型不同划分</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三、根据涉及的地域范围不同划分</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第三节　国际经济组织的功能</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一、为国际贸易建立系统规范的法律秩序和规范</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二、协调主权国家在各领域的合作</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三、关注人类共同利益</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第四节　重要的国际经济组织</w:t>
      </w:r>
    </w:p>
    <w:p>
      <w:pPr>
        <w:autoSpaceDE w:val="0"/>
        <w:adjustRightInd w:val="0"/>
        <w:snapToGrid w:val="0"/>
        <w:ind w:right="31" w:rightChars="15" w:firstLine="840" w:firstLineChars="400"/>
        <w:rPr>
          <w:rFonts w:ascii="楷体_GB2312" w:hAnsi="宋体" w:eastAsia="楷体_GB2312"/>
          <w:szCs w:val="21"/>
        </w:rPr>
      </w:pPr>
      <w:r>
        <w:rPr>
          <w:rFonts w:hint="eastAsia" w:ascii="楷体_GB2312" w:hAnsi="宋体" w:eastAsia="楷体_GB2312"/>
          <w:szCs w:val="21"/>
        </w:rPr>
        <w:t>一、联合国</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二、世界贸易组织</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三、世界银行</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四、国际货币基金组织</w:t>
      </w:r>
    </w:p>
    <w:p>
      <w:pPr>
        <w:autoSpaceDE w:val="0"/>
        <w:adjustRightInd w:val="0"/>
        <w:snapToGrid w:val="0"/>
        <w:ind w:right="31" w:rightChars="15"/>
        <w:rPr>
          <w:rFonts w:ascii="楷体_GB2312" w:hAnsi="宋体" w:eastAsia="楷体_GB2312"/>
          <w:szCs w:val="21"/>
        </w:rPr>
      </w:pPr>
      <w:r>
        <w:rPr>
          <w:rFonts w:ascii="楷体_GB2312" w:hAnsi="宋体" w:eastAsia="楷体_GB2312"/>
          <w:szCs w:val="21"/>
        </w:rPr>
        <w:t>第九章　经济全球化</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第一节　经济全球化概述</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一、经济全球化的概念</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二、经济全球化的发展历程</w:t>
      </w:r>
    </w:p>
    <w:p>
      <w:pPr>
        <w:autoSpaceDE w:val="0"/>
        <w:adjustRightInd w:val="0"/>
        <w:snapToGrid w:val="0"/>
        <w:ind w:right="31" w:rightChars="15" w:firstLine="840" w:firstLineChars="400"/>
        <w:rPr>
          <w:rFonts w:ascii="楷体_GB2312" w:hAnsi="宋体" w:eastAsia="楷体_GB2312"/>
          <w:szCs w:val="21"/>
        </w:rPr>
      </w:pPr>
      <w:r>
        <w:rPr>
          <w:rFonts w:hint="eastAsia" w:ascii="楷体_GB2312" w:hAnsi="宋体" w:eastAsia="楷体_GB2312"/>
          <w:szCs w:val="21"/>
        </w:rPr>
        <w:t>三、经济全球化迅猛发展的原因</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第二节　国际贸易</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一、国际贸易的发展历程</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二、第二次世界大战后国际贸易的发展特点</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第三节　国际金融</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w:t>
      </w:r>
      <w:r>
        <w:rPr>
          <w:rFonts w:ascii="楷体_GB2312" w:hAnsi="宋体" w:eastAsia="楷体_GB2312"/>
          <w:szCs w:val="21"/>
        </w:rPr>
        <w:t>　</w:t>
      </w:r>
      <w:r>
        <w:rPr>
          <w:rFonts w:hint="eastAsia" w:ascii="楷体_GB2312" w:hAnsi="宋体" w:eastAsia="楷体_GB2312"/>
          <w:szCs w:val="21"/>
        </w:rPr>
        <w:t>一、国际货币体系的发展历程</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二、经济全球化背景下国际金融发展的特点</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第四节　国际投资</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一、国际投资的发展历程</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二、国际投资的发展特征</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三、跨国公司的全球战略</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第五节　经济全球化对世界经济的影响</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一、经济全球化对发达国家的影响</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二、经济全球化对发展中国家的影响</w:t>
      </w:r>
    </w:p>
    <w:p>
      <w:pPr>
        <w:autoSpaceDE w:val="0"/>
        <w:adjustRightInd w:val="0"/>
        <w:snapToGrid w:val="0"/>
        <w:ind w:right="31" w:rightChars="15"/>
        <w:rPr>
          <w:rFonts w:ascii="楷体_GB2312" w:hAnsi="宋体" w:eastAsia="楷体_GB2312"/>
          <w:szCs w:val="21"/>
        </w:rPr>
      </w:pPr>
      <w:r>
        <w:rPr>
          <w:rFonts w:ascii="楷体_GB2312" w:hAnsi="宋体" w:eastAsia="楷体_GB2312"/>
          <w:szCs w:val="21"/>
        </w:rPr>
        <w:t>第十章　区域经济一体化</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第一节　区域经济一体化概述</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一、区域经济一体化的内涵</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二、区域经济一体化的分类</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三、区域经济一体化的成因</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第二节　区域经济一体化与经济全球化的关系</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第三节　区域经济一体化的组织</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一、欧洲联盟</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二、东南亚国家联盟</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三、亚太经济合作组织</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四、北美自由贸易区</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五、中国自由贸易区</w:t>
      </w:r>
    </w:p>
    <w:p>
      <w:pPr>
        <w:autoSpaceDE w:val="0"/>
        <w:adjustRightInd w:val="0"/>
        <w:snapToGrid w:val="0"/>
        <w:ind w:right="31" w:rightChars="15"/>
        <w:rPr>
          <w:rFonts w:ascii="楷体_GB2312" w:hAnsi="宋体" w:eastAsia="楷体_GB2312"/>
          <w:szCs w:val="21"/>
        </w:rPr>
      </w:pPr>
      <w:r>
        <w:rPr>
          <w:rFonts w:ascii="楷体_GB2312" w:hAnsi="宋体" w:eastAsia="楷体_GB2312"/>
          <w:szCs w:val="21"/>
        </w:rPr>
        <w:t>第十一章　国别经济</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第一节　发达国家经济</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一、发达国家概述</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二、美国经济</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三、德国经济</w:t>
      </w:r>
    </w:p>
    <w:p>
      <w:pPr>
        <w:autoSpaceDE w:val="0"/>
        <w:adjustRightInd w:val="0"/>
        <w:snapToGrid w:val="0"/>
        <w:ind w:right="31" w:rightChars="15" w:firstLine="840" w:firstLineChars="400"/>
        <w:rPr>
          <w:rFonts w:ascii="楷体_GB2312" w:hAnsi="宋体" w:eastAsia="楷体_GB2312"/>
          <w:szCs w:val="21"/>
        </w:rPr>
      </w:pPr>
      <w:r>
        <w:rPr>
          <w:rFonts w:hint="eastAsia" w:ascii="楷体_GB2312" w:hAnsi="宋体" w:eastAsia="楷体_GB2312"/>
          <w:szCs w:val="21"/>
        </w:rPr>
        <w:t>四、日本经济</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 xml:space="preserve">第二节　发展中国家经济 </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一、发展中国家概述</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二、中国经济</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三、印度经济</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四、巴西经济</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五、南非经济</w:t>
      </w:r>
    </w:p>
    <w:p>
      <w:pPr>
        <w:autoSpaceDE w:val="0"/>
        <w:adjustRightInd w:val="0"/>
        <w:snapToGrid w:val="0"/>
        <w:ind w:right="31" w:rightChars="15"/>
        <w:rPr>
          <w:rFonts w:ascii="楷体_GB2312" w:hAnsi="宋体" w:eastAsia="楷体_GB2312"/>
          <w:szCs w:val="21"/>
        </w:rPr>
      </w:pPr>
      <w:r>
        <w:rPr>
          <w:rFonts w:ascii="楷体_GB2312" w:hAnsi="宋体" w:eastAsia="楷体_GB2312"/>
          <w:szCs w:val="21"/>
        </w:rPr>
        <w:t>第十二章　世界人口发展问题</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第一节　世界人口发展的基本情况　</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一、世界人口总体规模增加</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二、生育率下降</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三、老龄化问题</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第二节　世界人口变化对世界经济的影响</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一、世界人口规模增加的影响</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二、世界人口地区增长不均衡的影响</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三、世界人口老龄化的影响</w:t>
      </w:r>
    </w:p>
    <w:p>
      <w:pPr>
        <w:autoSpaceDE w:val="0"/>
        <w:adjustRightInd w:val="0"/>
        <w:snapToGrid w:val="0"/>
        <w:ind w:right="31" w:rightChars="15"/>
        <w:rPr>
          <w:rFonts w:ascii="楷体_GB2312" w:hAnsi="宋体" w:eastAsia="楷体_GB2312"/>
          <w:szCs w:val="21"/>
        </w:rPr>
      </w:pPr>
      <w:r>
        <w:rPr>
          <w:rFonts w:ascii="楷体_GB2312" w:hAnsi="宋体" w:eastAsia="楷体_GB2312"/>
          <w:szCs w:val="21"/>
        </w:rPr>
        <w:t>第十三章　国际自然资源贸易</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第一节　国际自然资源贸易的基本情况</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一、自然资源贸易的内涵</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二、国际自然资源贸易的规模</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三、国际自然资源世界市场价格的走势</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四、自然资源的地理分布</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第二节　全球治理难题</w:t>
      </w:r>
    </w:p>
    <w:p>
      <w:pPr>
        <w:autoSpaceDE w:val="0"/>
        <w:adjustRightInd w:val="0"/>
        <w:snapToGrid w:val="0"/>
        <w:ind w:right="31" w:rightChars="15" w:firstLine="840" w:firstLineChars="400"/>
        <w:rPr>
          <w:rFonts w:ascii="楷体_GB2312" w:hAnsi="宋体" w:eastAsia="楷体_GB2312"/>
          <w:szCs w:val="21"/>
        </w:rPr>
      </w:pPr>
      <w:r>
        <w:rPr>
          <w:rFonts w:hint="eastAsia" w:ascii="楷体_GB2312" w:hAnsi="宋体" w:eastAsia="楷体_GB2312"/>
          <w:szCs w:val="21"/>
        </w:rPr>
        <w:t>一、传统贸易政策对自然资源全球配置的效果有限</w:t>
      </w:r>
    </w:p>
    <w:p>
      <w:pPr>
        <w:autoSpaceDE w:val="0"/>
        <w:adjustRightInd w:val="0"/>
        <w:snapToGrid w:val="0"/>
        <w:ind w:right="31" w:rightChars="15" w:firstLine="840" w:firstLineChars="400"/>
        <w:rPr>
          <w:rFonts w:ascii="楷体_GB2312" w:hAnsi="宋体" w:eastAsia="楷体_GB2312"/>
          <w:szCs w:val="21"/>
        </w:rPr>
      </w:pPr>
      <w:r>
        <w:rPr>
          <w:rFonts w:hint="eastAsia" w:ascii="楷体_GB2312" w:hAnsi="宋体" w:eastAsia="楷体_GB2312"/>
          <w:szCs w:val="21"/>
        </w:rPr>
        <w:t>二、传统贸易政策对自然资源长期世界市场价格的影响有限</w:t>
      </w:r>
    </w:p>
    <w:p>
      <w:pPr>
        <w:autoSpaceDE w:val="0"/>
        <w:adjustRightInd w:val="0"/>
        <w:snapToGrid w:val="0"/>
        <w:ind w:right="31" w:rightChars="15" w:firstLine="840" w:firstLineChars="400"/>
        <w:rPr>
          <w:rFonts w:ascii="楷体_GB2312" w:hAnsi="宋体" w:eastAsia="楷体_GB2312"/>
          <w:szCs w:val="21"/>
        </w:rPr>
      </w:pPr>
      <w:r>
        <w:rPr>
          <w:rFonts w:hint="eastAsia" w:ascii="楷体_GB2312" w:hAnsi="宋体" w:eastAsia="楷体_GB2312"/>
          <w:szCs w:val="21"/>
        </w:rPr>
        <w:t>三、自然资源国际经贸合作关系中国的违约风险极高</w:t>
      </w:r>
    </w:p>
    <w:p>
      <w:pPr>
        <w:autoSpaceDE w:val="0"/>
        <w:adjustRightInd w:val="0"/>
        <w:snapToGrid w:val="0"/>
        <w:ind w:right="31" w:rightChars="15" w:firstLine="840" w:firstLineChars="400"/>
        <w:rPr>
          <w:rFonts w:ascii="楷体_GB2312" w:hAnsi="宋体" w:eastAsia="楷体_GB2312"/>
          <w:szCs w:val="21"/>
        </w:rPr>
      </w:pPr>
      <w:r>
        <w:rPr>
          <w:rFonts w:hint="eastAsia" w:ascii="楷体_GB2312" w:hAnsi="宋体" w:eastAsia="楷体_GB2312"/>
          <w:szCs w:val="21"/>
        </w:rPr>
        <w:t>四、国际规则约束与各国国内政策存在冲突</w:t>
      </w:r>
    </w:p>
    <w:p>
      <w:pPr>
        <w:autoSpaceDE w:val="0"/>
        <w:adjustRightInd w:val="0"/>
        <w:snapToGrid w:val="0"/>
        <w:ind w:right="31" w:rightChars="15" w:firstLine="840" w:firstLineChars="400"/>
        <w:rPr>
          <w:rFonts w:ascii="楷体_GB2312" w:hAnsi="宋体" w:eastAsia="楷体_GB2312"/>
          <w:szCs w:val="21"/>
        </w:rPr>
      </w:pPr>
      <w:r>
        <w:rPr>
          <w:rFonts w:hint="eastAsia" w:ascii="楷体_GB2312" w:hAnsi="宋体" w:eastAsia="楷体_GB2312"/>
          <w:szCs w:val="21"/>
        </w:rPr>
        <w:t>五、贸易政策与国内产业政策、竞争政策等存在冲突</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第三节　中国的应对策略</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一、中国自然资源进出口贸易的基本特点</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二、中国自然资源出口政策取向</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三、中国资源进口政策取向</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四、协调中国的贸易政策、产业政策和竞争政策</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五、妥善处理自然资源贸易摩擦</w:t>
      </w:r>
    </w:p>
    <w:p>
      <w:pPr>
        <w:autoSpaceDE w:val="0"/>
        <w:adjustRightInd w:val="0"/>
        <w:snapToGrid w:val="0"/>
        <w:ind w:right="31" w:rightChars="15"/>
        <w:rPr>
          <w:rFonts w:ascii="楷体_GB2312" w:hAnsi="宋体" w:eastAsia="楷体_GB2312"/>
          <w:szCs w:val="21"/>
        </w:rPr>
      </w:pPr>
      <w:r>
        <w:rPr>
          <w:rFonts w:ascii="楷体_GB2312" w:hAnsi="宋体" w:eastAsia="楷体_GB2312"/>
          <w:szCs w:val="21"/>
        </w:rPr>
        <w:t xml:space="preserve">第十四章　低碳经济问题 </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第一节　低碳经济的界定及发展历程</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一、低碳经济</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二、低碳经济的发展历程</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第二节　低碳经济对世界经济的影响</w:t>
      </w:r>
    </w:p>
    <w:p>
      <w:pPr>
        <w:autoSpaceDE w:val="0"/>
        <w:adjustRightInd w:val="0"/>
        <w:snapToGrid w:val="0"/>
        <w:ind w:right="31" w:rightChars="15"/>
        <w:rPr>
          <w:rFonts w:ascii="楷体_GB2312" w:hAnsi="宋体" w:eastAsia="楷体_GB2312"/>
          <w:szCs w:val="21"/>
        </w:rPr>
      </w:pPr>
      <w:r>
        <w:rPr>
          <w:rFonts w:hint="eastAsia" w:ascii="楷体_GB2312" w:hAnsi="宋体" w:eastAsia="楷体_GB2312"/>
          <w:szCs w:val="21"/>
        </w:rPr>
        <w:t xml:space="preserve">        一、低碳经济将推动世界实体经济结构转型</w:t>
      </w:r>
    </w:p>
    <w:p>
      <w:pPr>
        <w:autoSpaceDE w:val="0"/>
        <w:adjustRightInd w:val="0"/>
        <w:snapToGrid w:val="0"/>
        <w:ind w:right="31" w:rightChars="15"/>
        <w:rPr>
          <w:rFonts w:ascii="楷体_GB2312" w:hAnsi="宋体" w:eastAsia="楷体_GB2312"/>
          <w:szCs w:val="21"/>
        </w:rPr>
      </w:pPr>
      <w:r>
        <w:rPr>
          <w:rFonts w:hint="eastAsia" w:ascii="楷体_GB2312" w:hAnsi="宋体" w:eastAsia="楷体_GB2312"/>
          <w:szCs w:val="21"/>
        </w:rPr>
        <w:t xml:space="preserve">        二、碳交易将推动国际金融业的发展和创新</w:t>
      </w:r>
    </w:p>
    <w:p>
      <w:pPr>
        <w:autoSpaceDE w:val="0"/>
        <w:adjustRightInd w:val="0"/>
        <w:snapToGrid w:val="0"/>
        <w:ind w:right="31" w:rightChars="15"/>
        <w:rPr>
          <w:rFonts w:ascii="楷体_GB2312" w:hAnsi="宋体" w:eastAsia="楷体_GB2312"/>
          <w:szCs w:val="21"/>
        </w:rPr>
      </w:pPr>
      <w:r>
        <w:rPr>
          <w:rFonts w:hint="eastAsia" w:ascii="楷体_GB2312" w:hAnsi="宋体" w:eastAsia="楷体_GB2312"/>
          <w:szCs w:val="21"/>
        </w:rPr>
        <w:t xml:space="preserve">        三、低碳经济将催生世界经济新模式和新规则</w:t>
      </w:r>
    </w:p>
    <w:p>
      <w:pPr>
        <w:autoSpaceDE w:val="0"/>
        <w:adjustRightInd w:val="0"/>
        <w:snapToGrid w:val="0"/>
        <w:ind w:right="31" w:rightChars="15"/>
        <w:rPr>
          <w:rFonts w:ascii="楷体_GB2312" w:hAnsi="宋体" w:eastAsia="楷体_GB2312"/>
          <w:szCs w:val="21"/>
        </w:rPr>
      </w:pPr>
      <w:r>
        <w:rPr>
          <w:rFonts w:hint="eastAsia" w:ascii="楷体_GB2312" w:hAnsi="宋体" w:eastAsia="楷体_GB2312"/>
          <w:szCs w:val="21"/>
        </w:rPr>
        <w:t xml:space="preserve">        四、低碳经济将影响国际经济格局</w:t>
      </w:r>
    </w:p>
    <w:p>
      <w:pPr>
        <w:autoSpaceDE w:val="0"/>
        <w:adjustRightInd w:val="0"/>
        <w:snapToGrid w:val="0"/>
        <w:ind w:right="31" w:rightChars="15"/>
        <w:rPr>
          <w:rFonts w:ascii="楷体_GB2312" w:hAnsi="宋体" w:eastAsia="楷体_GB2312"/>
          <w:szCs w:val="21"/>
        </w:rPr>
      </w:pPr>
      <w:r>
        <w:rPr>
          <w:rFonts w:hint="eastAsia" w:ascii="楷体_GB2312" w:hAnsi="宋体" w:eastAsia="楷体_GB2312"/>
          <w:szCs w:val="21"/>
        </w:rPr>
        <w:t xml:space="preserve">        五、低碳经济将影响国际贸易的发展</w:t>
      </w:r>
    </w:p>
    <w:p>
      <w:pPr>
        <w:autoSpaceDE w:val="0"/>
        <w:adjustRightInd w:val="0"/>
        <w:snapToGrid w:val="0"/>
        <w:ind w:right="31" w:rightChars="15"/>
        <w:rPr>
          <w:rFonts w:ascii="楷体_GB2312" w:hAnsi="宋体" w:eastAsia="楷体_GB2312"/>
          <w:szCs w:val="21"/>
        </w:rPr>
      </w:pPr>
      <w:r>
        <w:rPr>
          <w:rFonts w:hint="eastAsia" w:ascii="楷体_GB2312" w:hAnsi="宋体" w:eastAsia="楷体_GB2312"/>
          <w:szCs w:val="21"/>
        </w:rPr>
        <w:t xml:space="preserve">        六、低碳经济将迫使企业转变发展战略</w:t>
      </w:r>
    </w:p>
    <w:p>
      <w:pPr>
        <w:autoSpaceDE w:val="0"/>
        <w:adjustRightInd w:val="0"/>
        <w:snapToGrid w:val="0"/>
        <w:ind w:right="31" w:rightChars="15"/>
        <w:rPr>
          <w:rFonts w:ascii="楷体_GB2312" w:hAnsi="宋体" w:eastAsia="楷体_GB2312"/>
          <w:szCs w:val="21"/>
        </w:rPr>
      </w:pPr>
      <w:r>
        <w:rPr>
          <w:rFonts w:hint="eastAsia" w:ascii="楷体_GB2312" w:hAnsi="宋体" w:eastAsia="楷体_GB2312"/>
          <w:szCs w:val="21"/>
        </w:rPr>
        <w:t xml:space="preserve">        七、低碳经济将改变国际投资格局</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第三节　低碳经济在世界各国的发展</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一、低碳经济在发达国家的发展</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二、低碳经济在发展中国家的发展</w:t>
      </w:r>
    </w:p>
    <w:p>
      <w:pPr>
        <w:autoSpaceDE w:val="0"/>
        <w:adjustRightInd w:val="0"/>
        <w:snapToGrid w:val="0"/>
        <w:ind w:right="31" w:rightChars="15"/>
        <w:rPr>
          <w:rFonts w:ascii="楷体_GB2312" w:hAnsi="宋体" w:eastAsia="楷体_GB2312"/>
          <w:szCs w:val="21"/>
        </w:rPr>
      </w:pPr>
      <w:r>
        <w:rPr>
          <w:rFonts w:ascii="楷体_GB2312" w:hAnsi="宋体" w:eastAsia="楷体_GB2312"/>
          <w:szCs w:val="21"/>
        </w:rPr>
        <w:t>第十五章　中等收入陷阱</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第一节　“中等收入陷阱”的界定</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一、中等收入陷阱概念的提出</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二、陷入“中等收入陷阱”经济体的共同特征</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三、“中等收入陷阱”的形成原因</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 xml:space="preserve">第二节　应对“中等收入陷阱” 的国际经验 </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一、日本的成功经验</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二、韩国的成功经验</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三、巴西的启示</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四、墨西哥的启示</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五、阿根廷的教训</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六、马来西亚的教训</w:t>
      </w:r>
    </w:p>
    <w:p>
      <w:pPr>
        <w:autoSpaceDE w:val="0"/>
        <w:adjustRightInd w:val="0"/>
        <w:snapToGrid w:val="0"/>
        <w:ind w:right="31" w:rightChars="15"/>
        <w:rPr>
          <w:rFonts w:ascii="楷体_GB2312" w:hAnsi="宋体" w:eastAsia="楷体_GB2312"/>
          <w:szCs w:val="21"/>
        </w:rPr>
      </w:pPr>
      <w:r>
        <w:rPr>
          <w:rFonts w:ascii="楷体_GB2312" w:hAnsi="宋体" w:eastAsia="楷体_GB2312"/>
          <w:szCs w:val="21"/>
        </w:rPr>
        <w:t xml:space="preserve">第十六章　第三次工业革命 </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第一节　第三次工业革命的兴起　</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一、第一次工业革命</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二、第二次工业革命</w:t>
      </w:r>
    </w:p>
    <w:p>
      <w:pPr>
        <w:autoSpaceDE w:val="0"/>
        <w:adjustRightInd w:val="0"/>
        <w:snapToGrid w:val="0"/>
        <w:ind w:right="31" w:rightChars="15" w:firstLine="420" w:firstLineChars="200"/>
        <w:rPr>
          <w:rFonts w:ascii="楷体_GB2312" w:hAnsi="宋体" w:eastAsia="楷体_GB2312"/>
          <w:szCs w:val="21"/>
        </w:rPr>
      </w:pPr>
      <w:r>
        <w:rPr>
          <w:rFonts w:hint="eastAsia" w:ascii="楷体_GB2312" w:hAnsi="宋体" w:eastAsia="楷体_GB2312"/>
          <w:szCs w:val="21"/>
        </w:rPr>
        <w:t xml:space="preserve">    三、第三次工业革命</w:t>
      </w:r>
    </w:p>
    <w:p>
      <w:pPr>
        <w:autoSpaceDE w:val="0"/>
        <w:adjustRightInd w:val="0"/>
        <w:snapToGrid w:val="0"/>
        <w:ind w:right="31" w:rightChars="15" w:firstLine="420" w:firstLineChars="200"/>
        <w:rPr>
          <w:rFonts w:ascii="楷体_GB2312" w:hAnsi="宋体" w:eastAsia="楷体_GB2312"/>
          <w:szCs w:val="21"/>
        </w:rPr>
      </w:pPr>
      <w:r>
        <w:rPr>
          <w:rFonts w:ascii="楷体_GB2312" w:hAnsi="宋体" w:eastAsia="楷体_GB2312"/>
          <w:szCs w:val="21"/>
        </w:rPr>
        <w:t>第二节　第三次工业革命的特征与影响</w:t>
      </w:r>
    </w:p>
    <w:p>
      <w:pPr>
        <w:autoSpaceDE w:val="0"/>
        <w:adjustRightInd w:val="0"/>
        <w:snapToGrid w:val="0"/>
        <w:ind w:right="31" w:rightChars="15" w:firstLine="403"/>
        <w:rPr>
          <w:rFonts w:ascii="楷体_GB2312" w:hAnsi="宋体" w:eastAsia="楷体_GB2312"/>
          <w:szCs w:val="21"/>
        </w:rPr>
      </w:pPr>
      <w:r>
        <w:rPr>
          <w:rFonts w:hint="eastAsia" w:ascii="楷体_GB2312" w:hAnsi="宋体" w:eastAsia="楷体_GB2312"/>
          <w:szCs w:val="21"/>
        </w:rPr>
        <w:t xml:space="preserve">    一、第三次工业革命的特征</w:t>
      </w:r>
    </w:p>
    <w:p>
      <w:pPr>
        <w:autoSpaceDE w:val="0"/>
        <w:adjustRightInd w:val="0"/>
        <w:snapToGrid w:val="0"/>
        <w:ind w:right="31" w:rightChars="15" w:firstLine="403"/>
        <w:rPr>
          <w:rFonts w:ascii="楷体_GB2312" w:hAnsi="宋体" w:eastAsia="楷体_GB2312"/>
          <w:szCs w:val="21"/>
        </w:rPr>
      </w:pPr>
      <w:r>
        <w:rPr>
          <w:rFonts w:hint="eastAsia" w:ascii="楷体_GB2312" w:hAnsi="宋体" w:eastAsia="楷体_GB2312"/>
          <w:szCs w:val="21"/>
        </w:rPr>
        <w:t xml:space="preserve">    二、第三次工业革命的影响</w:t>
      </w:r>
    </w:p>
    <w:p>
      <w:pPr>
        <w:autoSpaceDE w:val="0"/>
        <w:adjustRightInd w:val="0"/>
        <w:snapToGrid w:val="0"/>
        <w:ind w:right="31" w:rightChars="15" w:firstLine="819" w:firstLineChars="390"/>
        <w:rPr>
          <w:rFonts w:ascii="楷体_GB2312" w:hAnsi="宋体" w:eastAsia="楷体_GB2312"/>
          <w:szCs w:val="21"/>
        </w:rPr>
      </w:pPr>
    </w:p>
    <w:p>
      <w:pPr>
        <w:autoSpaceDE w:val="0"/>
        <w:adjustRightInd w:val="0"/>
        <w:snapToGrid w:val="0"/>
        <w:ind w:right="31" w:rightChars="15" w:firstLine="819" w:firstLineChars="390"/>
        <w:rPr>
          <w:rFonts w:ascii="楷体_GB2312" w:hAnsi="宋体" w:eastAsia="楷体_GB2312"/>
          <w:szCs w:val="21"/>
        </w:rPr>
      </w:pPr>
    </w:p>
    <w:p>
      <w:pPr>
        <w:autoSpaceDE w:val="0"/>
        <w:adjustRightInd w:val="0"/>
        <w:snapToGrid w:val="0"/>
        <w:ind w:right="31" w:rightChars="15" w:firstLine="819" w:firstLineChars="390"/>
        <w:rPr>
          <w:rFonts w:ascii="楷体_GB2312" w:hAnsi="宋体" w:eastAsia="楷体_GB2312"/>
          <w:szCs w:val="21"/>
        </w:rPr>
      </w:pPr>
    </w:p>
    <w:p>
      <w:pPr>
        <w:ind w:firstLine="470" w:firstLineChars="147"/>
        <w:jc w:val="center"/>
        <w:rPr>
          <w:rFonts w:ascii="黑体" w:eastAsia="黑体"/>
          <w:sz w:val="32"/>
          <w:szCs w:val="32"/>
        </w:rPr>
      </w:pPr>
      <w:r>
        <w:rPr>
          <w:rFonts w:hint="eastAsia" w:ascii="黑体" w:eastAsia="黑体"/>
          <w:sz w:val="32"/>
          <w:szCs w:val="32"/>
        </w:rPr>
        <w:t>四、参考书目</w:t>
      </w:r>
    </w:p>
    <w:p>
      <w:pPr>
        <w:ind w:firstLine="420" w:firstLineChars="200"/>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1、《世界经济概论》，魏浩，机械工业出版社，2017年11月第2版</w:t>
      </w:r>
    </w:p>
    <w:p>
      <w:pPr>
        <w:ind w:firstLine="420" w:firstLineChars="200"/>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2、《世界经济概论》，《世界经济概论》编写组，高等教育出版社，2020年8月第2版</w:t>
      </w:r>
    </w:p>
    <w:p>
      <w:pPr>
        <w:ind w:firstLine="420" w:firstLineChars="200"/>
        <w:rPr>
          <w:rFonts w:ascii="仿宋_GB2312" w:hAnsi="宋体" w:eastAsia="仿宋_GB2312" w:cs="宋体"/>
          <w:color w:val="000000"/>
          <w:kern w:val="0"/>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00"/>
    <w:family w:val="auto"/>
    <w:pitch w:val="default"/>
    <w:sig w:usb0="00000000" w:usb1="00000000" w:usb2="00000000" w:usb3="00000000" w:csb0="00000000" w:csb1="00000000"/>
  </w:font>
  <w:font w:name="ˎ̥">
    <w:altName w:val="Times New Roman"/>
    <w:panose1 w:val="00000000000000000000"/>
    <w:charset w:val="00"/>
    <w:family w:val="roman"/>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F907AF"/>
    <w:multiLevelType w:val="multilevel"/>
    <w:tmpl w:val="3EF907AF"/>
    <w:lvl w:ilvl="0" w:tentative="0">
      <w:start w:val="1"/>
      <w:numFmt w:val="japaneseCounting"/>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9674E"/>
    <w:rsid w:val="00027FB4"/>
    <w:rsid w:val="00134E66"/>
    <w:rsid w:val="00147FE6"/>
    <w:rsid w:val="0019159B"/>
    <w:rsid w:val="00204F48"/>
    <w:rsid w:val="0021473C"/>
    <w:rsid w:val="00233E68"/>
    <w:rsid w:val="003B01F5"/>
    <w:rsid w:val="003E1A35"/>
    <w:rsid w:val="00423E43"/>
    <w:rsid w:val="00560EB3"/>
    <w:rsid w:val="00634892"/>
    <w:rsid w:val="00683E52"/>
    <w:rsid w:val="0069674E"/>
    <w:rsid w:val="006B6D7E"/>
    <w:rsid w:val="008C42BB"/>
    <w:rsid w:val="008F7B04"/>
    <w:rsid w:val="009A1BC3"/>
    <w:rsid w:val="009F22B7"/>
    <w:rsid w:val="00AA2B3B"/>
    <w:rsid w:val="00B5039A"/>
    <w:rsid w:val="00B55FC3"/>
    <w:rsid w:val="00B61F07"/>
    <w:rsid w:val="00B94BD4"/>
    <w:rsid w:val="00C00231"/>
    <w:rsid w:val="00CB418E"/>
    <w:rsid w:val="00CE62EB"/>
    <w:rsid w:val="00CE710D"/>
    <w:rsid w:val="00D7729A"/>
    <w:rsid w:val="00EA2448"/>
    <w:rsid w:val="00EC404C"/>
    <w:rsid w:val="00F922DC"/>
    <w:rsid w:val="482C32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3"/>
    <w:uiPriority w:val="0"/>
    <w:pPr>
      <w:widowControl/>
      <w:spacing w:before="100" w:beforeAutospacing="1" w:after="100" w:afterAutospacing="1"/>
      <w:jc w:val="left"/>
    </w:pPr>
    <w:rPr>
      <w:rFonts w:ascii="宋体" w:hAnsi="宋体" w:cs="宋体"/>
      <w:kern w:val="0"/>
      <w:sz w:val="24"/>
    </w:rPr>
  </w:style>
  <w:style w:type="paragraph" w:styleId="3">
    <w:name w:val="Balloon Text"/>
    <w:basedOn w:val="1"/>
    <w:link w:val="18"/>
    <w:semiHidden/>
    <w:unhideWhenUsed/>
    <w:uiPriority w:val="99"/>
    <w:rPr>
      <w:sz w:val="18"/>
      <w:szCs w:val="18"/>
    </w:rPr>
  </w:style>
  <w:style w:type="paragraph" w:styleId="4">
    <w:name w:val="footer"/>
    <w:basedOn w:val="1"/>
    <w:link w:val="21"/>
    <w:semiHidden/>
    <w:unhideWhenUsed/>
    <w:uiPriority w:val="99"/>
    <w:pPr>
      <w:tabs>
        <w:tab w:val="center" w:pos="4153"/>
        <w:tab w:val="right" w:pos="8306"/>
      </w:tabs>
      <w:snapToGrid w:val="0"/>
      <w:jc w:val="left"/>
    </w:pPr>
    <w:rPr>
      <w:sz w:val="18"/>
      <w:szCs w:val="18"/>
    </w:rPr>
  </w:style>
  <w:style w:type="paragraph" w:styleId="5">
    <w:name w:val="header"/>
    <w:basedOn w:val="1"/>
    <w:link w:val="20"/>
    <w:semiHidden/>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kern w:val="0"/>
      <w:sz w:val="24"/>
    </w:rPr>
  </w:style>
  <w:style w:type="character" w:styleId="9">
    <w:name w:val="Strong"/>
    <w:basedOn w:val="8"/>
    <w:qFormat/>
    <w:uiPriority w:val="0"/>
    <w:rPr>
      <w:b/>
      <w:bCs/>
    </w:rPr>
  </w:style>
  <w:style w:type="paragraph" w:customStyle="1" w:styleId="10">
    <w:name w:val="page_body"/>
    <w:basedOn w:val="1"/>
    <w:uiPriority w:val="0"/>
    <w:pPr>
      <w:widowControl/>
      <w:spacing w:before="100" w:beforeAutospacing="1" w:after="100" w:afterAutospacing="1" w:line="280" w:lineRule="atLeast"/>
      <w:jc w:val="left"/>
    </w:pPr>
    <w:rPr>
      <w:rFonts w:ascii="ˎ̥" w:hAnsi="ˎ̥" w:cs="宋体"/>
      <w:color w:val="000000"/>
      <w:kern w:val="0"/>
      <w:sz w:val="18"/>
      <w:szCs w:val="18"/>
    </w:rPr>
  </w:style>
  <w:style w:type="character" w:customStyle="1" w:styleId="11">
    <w:name w:val="page_body1"/>
    <w:basedOn w:val="8"/>
    <w:uiPriority w:val="0"/>
    <w:rPr>
      <w:rFonts w:hint="default"/>
      <w:color w:val="000000"/>
      <w:sz w:val="18"/>
      <w:szCs w:val="18"/>
    </w:rPr>
  </w:style>
  <w:style w:type="character" w:customStyle="1" w:styleId="12">
    <w:name w:val="style21"/>
    <w:basedOn w:val="8"/>
    <w:uiPriority w:val="0"/>
    <w:rPr>
      <w:sz w:val="14"/>
      <w:szCs w:val="14"/>
    </w:rPr>
  </w:style>
  <w:style w:type="character" w:customStyle="1" w:styleId="13">
    <w:name w:val="纯文本 Char"/>
    <w:basedOn w:val="8"/>
    <w:link w:val="2"/>
    <w:uiPriority w:val="0"/>
    <w:rPr>
      <w:rFonts w:ascii="宋体" w:hAnsi="宋体" w:cs="宋体"/>
      <w:kern w:val="0"/>
      <w:sz w:val="24"/>
      <w:szCs w:val="24"/>
    </w:rPr>
  </w:style>
  <w:style w:type="character" w:customStyle="1" w:styleId="14">
    <w:name w:val="navi1"/>
    <w:basedOn w:val="8"/>
    <w:uiPriority w:val="0"/>
    <w:rPr>
      <w:rFonts w:hint="default" w:ascii="ˎ̥" w:hAnsi="ˎ̥"/>
      <w:sz w:val="18"/>
      <w:szCs w:val="18"/>
      <w:u w:val="none"/>
    </w:rPr>
  </w:style>
  <w:style w:type="paragraph" w:customStyle="1" w:styleId="15">
    <w:name w:val="style3"/>
    <w:basedOn w:val="1"/>
    <w:uiPriority w:val="0"/>
    <w:pPr>
      <w:widowControl/>
      <w:spacing w:before="100" w:beforeAutospacing="1" w:after="100" w:afterAutospacing="1"/>
      <w:jc w:val="left"/>
    </w:pPr>
    <w:rPr>
      <w:rFonts w:ascii="宋体" w:hAnsi="宋体" w:cs="宋体"/>
      <w:color w:val="000000"/>
      <w:kern w:val="0"/>
      <w:szCs w:val="21"/>
    </w:rPr>
  </w:style>
  <w:style w:type="character" w:customStyle="1" w:styleId="16">
    <w:name w:val="11"/>
    <w:basedOn w:val="8"/>
    <w:uiPriority w:val="0"/>
  </w:style>
  <w:style w:type="paragraph" w:customStyle="1" w:styleId="17">
    <w:name w:val="MTDisplayEquation"/>
    <w:basedOn w:val="1"/>
    <w:next w:val="1"/>
    <w:uiPriority w:val="0"/>
    <w:pPr>
      <w:tabs>
        <w:tab w:val="center" w:pos="4160"/>
        <w:tab w:val="right" w:pos="8300"/>
      </w:tabs>
    </w:pPr>
    <w:rPr>
      <w:sz w:val="28"/>
    </w:rPr>
  </w:style>
  <w:style w:type="character" w:customStyle="1" w:styleId="18">
    <w:name w:val="批注框文本 Char"/>
    <w:basedOn w:val="8"/>
    <w:link w:val="3"/>
    <w:semiHidden/>
    <w:uiPriority w:val="99"/>
    <w:rPr>
      <w:rFonts w:ascii="Times New Roman" w:hAnsi="Times New Roman" w:cs="Times New Roman"/>
      <w:sz w:val="18"/>
      <w:szCs w:val="18"/>
    </w:rPr>
  </w:style>
  <w:style w:type="paragraph" w:styleId="19">
    <w:name w:val="List Paragraph"/>
    <w:basedOn w:val="1"/>
    <w:qFormat/>
    <w:uiPriority w:val="34"/>
    <w:pPr>
      <w:ind w:firstLine="420" w:firstLineChars="200"/>
    </w:pPr>
  </w:style>
  <w:style w:type="character" w:customStyle="1" w:styleId="20">
    <w:name w:val="页眉 Char"/>
    <w:basedOn w:val="8"/>
    <w:link w:val="5"/>
    <w:semiHidden/>
    <w:uiPriority w:val="99"/>
    <w:rPr>
      <w:rFonts w:ascii="Times New Roman" w:hAnsi="Times New Roman" w:cs="Times New Roman"/>
      <w:sz w:val="18"/>
      <w:szCs w:val="18"/>
    </w:rPr>
  </w:style>
  <w:style w:type="character" w:customStyle="1" w:styleId="21">
    <w:name w:val="页脚 Char"/>
    <w:basedOn w:val="8"/>
    <w:link w:val="4"/>
    <w:semiHidden/>
    <w:uiPriority w:val="99"/>
    <w:rPr>
      <w:rFonts w:ascii="Times New Roman" w:hAnsi="Times New Roman"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wm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718</Words>
  <Characters>4094</Characters>
  <Lines>34</Lines>
  <Paragraphs>9</Paragraphs>
  <TotalTime>0</TotalTime>
  <ScaleCrop>false</ScaleCrop>
  <LinksUpToDate>false</LinksUpToDate>
  <CharactersWithSpaces>4803</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2019-06-17T00:06:00Z</dcterms:created>
  <dc:creator>DELL</dc:creator>
  <cp:lastModifiedBy>Administrator</cp:lastModifiedBy>
  <dcterms:modified xsi:type="dcterms:W3CDTF">2021-07-15T02:47:19Z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E293C4D5744B41FDA80759D790C1105F</vt:lpwstr>
  </property>
</Properties>
</file>