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楷体_GB2312" w:eastAsia="楷体_GB2312"/>
        </w:rPr>
      </w:pPr>
    </w:p>
    <w:p>
      <w:pPr>
        <w:widowControl/>
        <w:jc w:val="center"/>
        <w:rPr>
          <w:rFonts w:ascii="楷体_GB2312" w:eastAsia="楷体_GB2312"/>
        </w:rPr>
      </w:pPr>
    </w:p>
    <w:p>
      <w:pPr>
        <w:widowControl/>
        <w:jc w:val="center"/>
        <w:rPr>
          <w:rFonts w:ascii="楷体_GB2312" w:hAnsi="宋体" w:eastAsia="楷体_GB2312"/>
          <w:sz w:val="24"/>
        </w:rPr>
      </w:pPr>
      <w:r>
        <w:rPr>
          <w:rFonts w:hint="eastAsia" w:ascii="楷体_GB2312" w:eastAsia="楷体_GB2312"/>
        </w:rPr>
        <w:drawing>
          <wp:inline distT="0" distB="0" distL="0" distR="0">
            <wp:extent cx="2655570" cy="482600"/>
            <wp:effectExtent l="19050" t="0" r="0" b="0"/>
            <wp:docPr id="1" name="Picture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X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楷体_GB2312" w:hAnsi="华文中宋" w:eastAsia="楷体_GB2312"/>
          <w:b/>
          <w:sz w:val="44"/>
          <w:szCs w:val="44"/>
        </w:rPr>
      </w:pPr>
      <w:r>
        <w:rPr>
          <w:rFonts w:hint="eastAsia" w:ascii="楷体_GB2312" w:hAnsi="华文中宋" w:eastAsia="楷体_GB2312"/>
          <w:b/>
          <w:sz w:val="44"/>
          <w:szCs w:val="44"/>
        </w:rPr>
        <w:t>硕士研究生</w:t>
      </w:r>
      <w:r>
        <w:rPr>
          <w:rFonts w:hint="eastAsia" w:ascii="楷体_GB2312" w:hAnsi="华文中宋" w:eastAsia="楷体_GB2312"/>
          <w:b/>
          <w:sz w:val="44"/>
          <w:szCs w:val="44"/>
          <w:lang w:eastAsia="zh-CN"/>
        </w:rPr>
        <w:t>招生</w:t>
      </w:r>
      <w:r>
        <w:rPr>
          <w:rFonts w:hint="eastAsia" w:ascii="楷体_GB2312" w:hAnsi="华文中宋" w:eastAsia="楷体_GB2312"/>
          <w:b/>
          <w:sz w:val="44"/>
          <w:szCs w:val="44"/>
        </w:rPr>
        <w:t>考试</w:t>
      </w:r>
    </w:p>
    <w:p>
      <w:pPr>
        <w:widowControl/>
        <w:jc w:val="center"/>
        <w:rPr>
          <w:rFonts w:ascii="楷体_GB2312" w:hAnsi="华文中宋" w:eastAsia="楷体_GB2312"/>
          <w:b/>
          <w:sz w:val="52"/>
          <w:szCs w:val="52"/>
        </w:rPr>
      </w:pPr>
      <w:r>
        <w:rPr>
          <w:rFonts w:hint="eastAsia" w:ascii="楷体_GB2312" w:hAnsi="华文中宋" w:eastAsia="楷体_GB2312"/>
          <w:b/>
          <w:sz w:val="52"/>
          <w:szCs w:val="52"/>
        </w:rPr>
        <w:t>《</w:t>
      </w:r>
      <w:r>
        <w:rPr>
          <w:rFonts w:hint="eastAsia" w:ascii="楷体_GB2312" w:hAnsi="宋体" w:eastAsia="楷体_GB2312"/>
          <w:b/>
          <w:sz w:val="52"/>
          <w:szCs w:val="52"/>
        </w:rPr>
        <w:t>影视制作理论与实践</w:t>
      </w:r>
      <w:r>
        <w:rPr>
          <w:rFonts w:hint="eastAsia" w:ascii="楷体_GB2312" w:hAnsi="华文中宋" w:eastAsia="楷体_GB2312"/>
          <w:b/>
          <w:sz w:val="52"/>
          <w:szCs w:val="52"/>
        </w:rPr>
        <w:t>》科目大纲</w:t>
      </w:r>
    </w:p>
    <w:p>
      <w:pPr>
        <w:widowControl/>
        <w:jc w:val="center"/>
        <w:rPr>
          <w:rFonts w:ascii="楷体_GB2312" w:hAnsi="宋体" w:eastAsia="楷体_GB2312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b/>
          <w:bCs/>
          <w:sz w:val="30"/>
          <w:szCs w:val="30"/>
        </w:rPr>
        <w:t>(科目代码：</w:t>
      </w:r>
      <w:r>
        <w:rPr>
          <w:rFonts w:hint="eastAsia" w:ascii="楷体_GB2312" w:hAnsi="宋体" w:eastAsia="楷体_GB2312"/>
          <w:b/>
          <w:bCs/>
          <w:color w:val="000000"/>
          <w:sz w:val="30"/>
          <w:szCs w:val="30"/>
        </w:rPr>
        <w:t>966)</w:t>
      </w:r>
    </w:p>
    <w:p>
      <w:pPr>
        <w:widowControl/>
        <w:spacing w:line="460" w:lineRule="exact"/>
        <w:jc w:val="left"/>
        <w:rPr>
          <w:rFonts w:ascii="楷体_GB2312" w:hAnsi="宋体" w:eastAsia="楷体_GB2312"/>
          <w:sz w:val="24"/>
        </w:rPr>
      </w:pPr>
    </w:p>
    <w:p>
      <w:pPr>
        <w:widowControl/>
        <w:spacing w:line="460" w:lineRule="exact"/>
        <w:jc w:val="left"/>
        <w:rPr>
          <w:rFonts w:ascii="楷体_GB2312" w:hAnsi="宋体" w:eastAsia="楷体_GB2312"/>
          <w:sz w:val="24"/>
        </w:rPr>
      </w:pPr>
    </w:p>
    <w:p>
      <w:pPr>
        <w:widowControl/>
        <w:spacing w:line="460" w:lineRule="exact"/>
        <w:jc w:val="left"/>
        <w:rPr>
          <w:rFonts w:ascii="楷体_GB2312" w:hAnsi="宋体" w:eastAsia="楷体_GB2312"/>
          <w:sz w:val="24"/>
        </w:rPr>
      </w:pPr>
    </w:p>
    <w:p>
      <w:pPr>
        <w:widowControl/>
        <w:spacing w:line="460" w:lineRule="exact"/>
        <w:jc w:val="left"/>
        <w:rPr>
          <w:rFonts w:ascii="楷体_GB2312" w:hAnsi="宋体" w:eastAsia="楷体_GB2312"/>
          <w:sz w:val="24"/>
        </w:rPr>
      </w:pPr>
    </w:p>
    <w:p>
      <w:pPr>
        <w:widowControl/>
        <w:spacing w:line="460" w:lineRule="exact"/>
        <w:jc w:val="left"/>
        <w:rPr>
          <w:rFonts w:ascii="楷体_GB2312" w:hAnsi="宋体" w:eastAsia="楷体_GB2312"/>
          <w:sz w:val="24"/>
        </w:rPr>
      </w:pPr>
    </w:p>
    <w:p>
      <w:pPr>
        <w:widowControl/>
        <w:spacing w:line="460" w:lineRule="exact"/>
        <w:jc w:val="left"/>
        <w:rPr>
          <w:rFonts w:ascii="楷体_GB2312" w:hAnsi="宋体" w:eastAsia="楷体_GB2312"/>
          <w:sz w:val="24"/>
        </w:rPr>
      </w:pPr>
    </w:p>
    <w:p>
      <w:pPr>
        <w:widowControl/>
        <w:spacing w:line="460" w:lineRule="exact"/>
        <w:jc w:val="left"/>
        <w:rPr>
          <w:rFonts w:ascii="楷体_GB2312" w:hAnsi="宋体" w:eastAsia="楷体_GB2312"/>
          <w:sz w:val="24"/>
        </w:rPr>
      </w:pPr>
    </w:p>
    <w:p>
      <w:pPr>
        <w:widowControl/>
        <w:spacing w:line="800" w:lineRule="exact"/>
        <w:jc w:val="left"/>
        <w:rPr>
          <w:rFonts w:ascii="楷体_GB2312" w:hAnsi="宋体" w:eastAsia="楷体_GB2312"/>
          <w:sz w:val="32"/>
          <w:szCs w:val="32"/>
          <w:u w:val="single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         学院名称(盖章)：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   传媒学院         </w:t>
      </w:r>
    </w:p>
    <w:p>
      <w:pPr>
        <w:widowControl/>
        <w:spacing w:line="800" w:lineRule="exact"/>
        <w:jc w:val="left"/>
        <w:rPr>
          <w:rFonts w:ascii="楷体_GB2312" w:hAnsi="宋体" w:eastAsia="楷体_GB2312"/>
          <w:sz w:val="32"/>
          <w:szCs w:val="32"/>
          <w:u w:val="single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         编  制  时  间：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2021年</w:t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>7</w:t>
      </w:r>
      <w:r>
        <w:rPr>
          <w:rFonts w:hint="eastAsia" w:ascii="楷体_GB2312" w:hAnsi="宋体" w:eastAsia="楷体_GB2312"/>
          <w:sz w:val="32"/>
          <w:szCs w:val="32"/>
          <w:u w:val="single"/>
        </w:rPr>
        <w:t>月</w:t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日 </w:t>
      </w:r>
      <w:r>
        <w:rPr>
          <w:rFonts w:hint="eastAsia" w:ascii="楷体_GB2312" w:hAnsi="宋体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</w:t>
      </w:r>
    </w:p>
    <w:p>
      <w:pPr>
        <w:widowControl/>
        <w:spacing w:line="800" w:lineRule="exact"/>
        <w:ind w:firstLine="480" w:firstLineChars="200"/>
        <w:jc w:val="left"/>
        <w:rPr>
          <w:rFonts w:ascii="楷体_GB2312" w:hAnsi="宋体" w:eastAsia="楷体_GB2312"/>
          <w:sz w:val="24"/>
        </w:rPr>
      </w:pPr>
    </w:p>
    <w:p>
      <w:pPr>
        <w:widowControl/>
        <w:spacing w:line="800" w:lineRule="exact"/>
        <w:ind w:firstLine="480" w:firstLineChars="200"/>
        <w:jc w:val="left"/>
        <w:rPr>
          <w:rFonts w:ascii="楷体_GB2312" w:hAnsi="宋体" w:eastAsia="楷体_GB2312"/>
          <w:sz w:val="24"/>
        </w:rPr>
      </w:pPr>
    </w:p>
    <w:p>
      <w:pPr>
        <w:widowControl/>
        <w:jc w:val="center"/>
        <w:rPr>
          <w:rFonts w:ascii="楷体_GB2312" w:hAnsi="华文中宋" w:eastAsia="楷体_GB2312"/>
          <w:b/>
          <w:sz w:val="30"/>
          <w:szCs w:val="30"/>
        </w:rPr>
      </w:pPr>
    </w:p>
    <w:p>
      <w:pPr>
        <w:widowControl/>
        <w:jc w:val="center"/>
        <w:rPr>
          <w:rFonts w:ascii="楷体_GB2312" w:hAnsi="华文中宋" w:eastAsia="楷体_GB2312"/>
          <w:b/>
          <w:sz w:val="30"/>
          <w:szCs w:val="30"/>
        </w:rPr>
      </w:pPr>
    </w:p>
    <w:p>
      <w:pPr>
        <w:widowControl/>
        <w:jc w:val="center"/>
        <w:rPr>
          <w:rFonts w:ascii="楷体_GB2312" w:hAnsi="华文中宋" w:eastAsia="楷体_GB2312"/>
          <w:b/>
          <w:sz w:val="30"/>
          <w:szCs w:val="30"/>
        </w:rPr>
      </w:pPr>
    </w:p>
    <w:p>
      <w:pPr>
        <w:widowControl/>
        <w:jc w:val="center"/>
        <w:rPr>
          <w:rFonts w:ascii="楷体_GB2312" w:hAnsi="华文中宋" w:eastAsia="楷体_GB2312"/>
          <w:b/>
          <w:sz w:val="30"/>
          <w:szCs w:val="30"/>
        </w:rPr>
      </w:pPr>
    </w:p>
    <w:p>
      <w:pPr>
        <w:widowControl/>
        <w:jc w:val="center"/>
        <w:rPr>
          <w:rFonts w:ascii="楷体_GB2312" w:hAnsi="华文中宋" w:eastAsia="楷体_GB2312"/>
          <w:b/>
          <w:sz w:val="30"/>
          <w:szCs w:val="30"/>
        </w:rPr>
      </w:pPr>
      <w:bookmarkStart w:id="0" w:name="_GoBack"/>
      <w:bookmarkEnd w:id="0"/>
    </w:p>
    <w:p>
      <w:pPr>
        <w:widowControl/>
        <w:jc w:val="center"/>
        <w:rPr>
          <w:rFonts w:hint="eastAsia" w:ascii="楷体_GB2312" w:hAnsi="华文中宋" w:eastAsia="楷体_GB2312"/>
          <w:b/>
          <w:sz w:val="30"/>
          <w:szCs w:val="30"/>
        </w:rPr>
      </w:pPr>
    </w:p>
    <w:p>
      <w:pPr>
        <w:widowControl/>
        <w:spacing w:line="360" w:lineRule="auto"/>
        <w:jc w:val="center"/>
        <w:rPr>
          <w:rFonts w:ascii="楷体_GB2312" w:hAnsi="华文中宋" w:eastAsia="楷体_GB2312"/>
          <w:b/>
          <w:sz w:val="30"/>
          <w:szCs w:val="30"/>
        </w:rPr>
      </w:pPr>
      <w:r>
        <w:rPr>
          <w:rFonts w:hint="eastAsia" w:ascii="楷体_GB2312" w:hAnsi="华文中宋" w:eastAsia="楷体_GB2312"/>
          <w:b/>
          <w:sz w:val="30"/>
          <w:szCs w:val="30"/>
        </w:rPr>
        <w:t>《影视制作理论与实践》科目大纲</w:t>
      </w:r>
    </w:p>
    <w:p>
      <w:pPr>
        <w:widowControl/>
        <w:spacing w:line="360" w:lineRule="auto"/>
        <w:jc w:val="center"/>
        <w:rPr>
          <w:rFonts w:ascii="楷体_GB2312" w:hAnsi="宋体" w:eastAsia="楷体_GB2312"/>
          <w:b/>
          <w:bCs/>
          <w:sz w:val="24"/>
        </w:rPr>
      </w:pPr>
      <w:r>
        <w:rPr>
          <w:rFonts w:hint="eastAsia" w:ascii="楷体_GB2312" w:hAnsi="宋体" w:eastAsia="楷体_GB2312"/>
          <w:b/>
          <w:bCs/>
          <w:sz w:val="24"/>
        </w:rPr>
        <w:t>(科目代码：</w:t>
      </w:r>
      <w:r>
        <w:rPr>
          <w:rFonts w:hint="eastAsia" w:ascii="楷体_GB2312" w:hAnsi="宋体" w:eastAsia="楷体_GB2312"/>
          <w:b/>
          <w:bCs/>
          <w:color w:val="000000"/>
          <w:sz w:val="24"/>
        </w:rPr>
        <w:t>966</w:t>
      </w:r>
      <w:r>
        <w:rPr>
          <w:rFonts w:hint="eastAsia" w:ascii="楷体_GB2312" w:hAnsi="宋体" w:eastAsia="楷体_GB2312"/>
          <w:b/>
          <w:bCs/>
          <w:sz w:val="24"/>
        </w:rPr>
        <w:t>)</w:t>
      </w:r>
    </w:p>
    <w:p>
      <w:pPr>
        <w:widowControl/>
        <w:spacing w:line="360" w:lineRule="auto"/>
        <w:jc w:val="center"/>
        <w:rPr>
          <w:rFonts w:ascii="楷体_GB2312" w:hAnsi="宋体" w:eastAsia="楷体_GB2312"/>
          <w:b/>
          <w:bCs/>
          <w:sz w:val="24"/>
        </w:rPr>
      </w:pPr>
    </w:p>
    <w:p>
      <w:pPr>
        <w:widowControl/>
        <w:spacing w:line="360" w:lineRule="auto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笔试部分</w:t>
      </w:r>
    </w:p>
    <w:p>
      <w:pPr>
        <w:widowControl/>
        <w:spacing w:line="360" w:lineRule="auto"/>
        <w:jc w:val="center"/>
        <w:outlineLvl w:val="0"/>
        <w:rPr>
          <w:rFonts w:hint="eastAsia" w:ascii="仿宋" w:hAnsi="仿宋" w:eastAsia="仿宋"/>
          <w:b/>
          <w:sz w:val="28"/>
          <w:szCs w:val="28"/>
        </w:rPr>
      </w:pPr>
    </w:p>
    <w:p>
      <w:pPr>
        <w:widowControl/>
        <w:spacing w:line="360" w:lineRule="auto"/>
        <w:jc w:val="center"/>
        <w:outlineLvl w:val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一、考核要求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1．掌握影视技术基础知识；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2．掌握影视节目策划的理念、方法和策略；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3．掌握影视摄像系统的类型、系统组成及操作方式；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4．掌握影视编辑系统的构成、特点及操作方式；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5．掌握影视节目制作基本技能。</w:t>
      </w:r>
    </w:p>
    <w:p>
      <w:pPr>
        <w:widowControl/>
        <w:spacing w:line="360" w:lineRule="auto"/>
        <w:jc w:val="center"/>
        <w:outlineLvl w:val="0"/>
        <w:rPr>
          <w:rFonts w:ascii="仿宋" w:hAnsi="仿宋" w:eastAsia="仿宋"/>
          <w:b/>
          <w:sz w:val="28"/>
          <w:szCs w:val="28"/>
        </w:rPr>
      </w:pPr>
    </w:p>
    <w:p>
      <w:pPr>
        <w:widowControl/>
        <w:spacing w:line="360" w:lineRule="auto"/>
        <w:jc w:val="center"/>
        <w:outlineLvl w:val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二、考核评价目标</w:t>
      </w:r>
    </w:p>
    <w:p>
      <w:pPr>
        <w:widowControl/>
        <w:spacing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课程考试是为西北师范大学所招收戏剧与影视学、艺术硕士（广播电视领域）研究生而设置的复试考试科目。其目的是科学、公平、有效地测试考生是否具备攻读戏剧与影视学、艺术硕士（广播电视领域）所必需的基础知识和一般能力，以利于选拔具有发展潜力的优秀生源入学，为国家培养高层次、应用型、复合型的戏剧与影视学、艺术硕士（广播电视领域）专门人才。</w:t>
      </w:r>
    </w:p>
    <w:p>
      <w:pPr>
        <w:widowControl/>
        <w:spacing w:line="360" w:lineRule="auto"/>
        <w:ind w:firstLine="420" w:firstLineChars="200"/>
        <w:rPr>
          <w:rFonts w:ascii="仿宋" w:hAnsi="仿宋" w:eastAsia="仿宋"/>
          <w:szCs w:val="21"/>
        </w:rPr>
      </w:pPr>
    </w:p>
    <w:p>
      <w:pPr>
        <w:widowControl/>
        <w:spacing w:line="360" w:lineRule="auto"/>
        <w:jc w:val="center"/>
        <w:outlineLvl w:val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三、考核内容</w:t>
      </w:r>
    </w:p>
    <w:p>
      <w:pPr>
        <w:widowControl/>
        <w:spacing w:line="360" w:lineRule="auto"/>
        <w:ind w:firstLine="482" w:firstLineChars="200"/>
        <w:jc w:val="left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（一）影视技术基础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1．影视技术基础知识：电视信号相关基础知识，影视节目制作流程。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2．摄像机原理和使用：摄像机的类别，摄像机的主要技术指标，摄像机的构成、作用及使用。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3．视频切换台与编辑系统：视频切换台与电子特技，视音频编辑系统的组成及使用。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4．音响技术基础：声学基础知识，音响系统的组成和基本功能，音响制作和声学评价。</w:t>
      </w:r>
    </w:p>
    <w:p>
      <w:pPr>
        <w:widowControl/>
        <w:spacing w:line="360" w:lineRule="auto"/>
        <w:ind w:firstLine="482" w:firstLineChars="200"/>
        <w:jc w:val="left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（二）摄像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1．影视画面：影视</w:t>
      </w:r>
      <w:r>
        <w:rPr>
          <w:rFonts w:hint="eastAsia" w:ascii="仿宋" w:hAnsi="仿宋" w:eastAsia="仿宋"/>
          <w:sz w:val="24"/>
        </w:rPr>
        <w:t>画面的地位和作用，</w:t>
      </w:r>
      <w:r>
        <w:rPr>
          <w:rFonts w:hint="eastAsia" w:ascii="仿宋" w:hAnsi="仿宋" w:eastAsia="仿宋"/>
          <w:bCs/>
          <w:sz w:val="24"/>
        </w:rPr>
        <w:t>影视</w:t>
      </w:r>
      <w:r>
        <w:rPr>
          <w:rFonts w:hint="eastAsia" w:ascii="仿宋" w:hAnsi="仿宋" w:eastAsia="仿宋"/>
          <w:sz w:val="24"/>
        </w:rPr>
        <w:t>画面的特性，</w:t>
      </w:r>
      <w:r>
        <w:rPr>
          <w:rFonts w:hint="eastAsia" w:ascii="仿宋" w:hAnsi="仿宋" w:eastAsia="仿宋"/>
          <w:bCs/>
          <w:sz w:val="24"/>
        </w:rPr>
        <w:t>影视</w:t>
      </w:r>
      <w:r>
        <w:rPr>
          <w:rFonts w:hint="eastAsia" w:ascii="仿宋" w:hAnsi="仿宋" w:eastAsia="仿宋"/>
          <w:sz w:val="24"/>
        </w:rPr>
        <w:t xml:space="preserve">画面的造型特点。 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2．影视摄像造型手段：光线，</w:t>
      </w:r>
      <w:r>
        <w:rPr>
          <w:rFonts w:hint="eastAsia" w:ascii="仿宋" w:hAnsi="仿宋" w:eastAsia="仿宋"/>
          <w:sz w:val="24"/>
        </w:rPr>
        <w:t xml:space="preserve">景别，拍摄角度。 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3．摄像表现手法：</w:t>
      </w:r>
      <w:r>
        <w:rPr>
          <w:rFonts w:hint="eastAsia" w:ascii="仿宋" w:hAnsi="仿宋" w:eastAsia="仿宋"/>
          <w:sz w:val="24"/>
        </w:rPr>
        <w:t>固定画面的含义和表现作用，运动画面的分类和表现作用，摄像要领。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4．光学镜头及其运用：</w:t>
      </w:r>
      <w:r>
        <w:rPr>
          <w:rFonts w:hint="eastAsia" w:ascii="仿宋" w:hAnsi="仿宋" w:eastAsia="仿宋"/>
          <w:sz w:val="24"/>
        </w:rPr>
        <w:t>镜头的光学特性，长焦镜头的特性与功能，广角镜头的特性与功能，变焦镜头的特性与功能。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5．摄像构图：</w:t>
      </w:r>
      <w:r>
        <w:rPr>
          <w:rFonts w:hint="eastAsia" w:ascii="仿宋" w:hAnsi="仿宋" w:eastAsia="仿宋"/>
          <w:bCs/>
          <w:sz w:val="24"/>
        </w:rPr>
        <w:t>影视画面</w:t>
      </w:r>
      <w:r>
        <w:rPr>
          <w:rFonts w:hint="eastAsia" w:ascii="仿宋" w:hAnsi="仿宋" w:eastAsia="仿宋"/>
          <w:sz w:val="24"/>
        </w:rPr>
        <w:t>构图的特点与要求，</w:t>
      </w:r>
      <w:r>
        <w:rPr>
          <w:rFonts w:hint="eastAsia" w:ascii="仿宋" w:hAnsi="仿宋" w:eastAsia="仿宋"/>
          <w:bCs/>
          <w:sz w:val="24"/>
        </w:rPr>
        <w:t>影视画面</w:t>
      </w:r>
      <w:r>
        <w:rPr>
          <w:rFonts w:hint="eastAsia" w:ascii="仿宋" w:hAnsi="仿宋" w:eastAsia="仿宋"/>
          <w:sz w:val="24"/>
        </w:rPr>
        <w:t>构图的内容要素，</w:t>
      </w:r>
      <w:r>
        <w:rPr>
          <w:rFonts w:hint="eastAsia" w:ascii="仿宋" w:hAnsi="仿宋" w:eastAsia="仿宋"/>
          <w:bCs/>
          <w:sz w:val="24"/>
        </w:rPr>
        <w:t>影视画面</w:t>
      </w:r>
      <w:r>
        <w:rPr>
          <w:rFonts w:hint="eastAsia" w:ascii="仿宋" w:hAnsi="仿宋" w:eastAsia="仿宋"/>
          <w:sz w:val="24"/>
        </w:rPr>
        <w:t>构图的形式要素，</w:t>
      </w:r>
      <w:r>
        <w:rPr>
          <w:rFonts w:hint="eastAsia" w:ascii="仿宋" w:hAnsi="仿宋" w:eastAsia="仿宋"/>
          <w:bCs/>
          <w:sz w:val="24"/>
        </w:rPr>
        <w:t>影视画面</w:t>
      </w:r>
      <w:r>
        <w:rPr>
          <w:rFonts w:hint="eastAsia" w:ascii="仿宋" w:hAnsi="仿宋" w:eastAsia="仿宋"/>
          <w:sz w:val="24"/>
        </w:rPr>
        <w:t>构图的美学原则。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6．长镜头：长镜头及其美学特征，长镜头的创作技巧。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7．影视脚本和无剪辑拍摄：影视脚本的规格与要求，无剪辑拍摄的意义与特点。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8．场面调度。</w:t>
      </w:r>
    </w:p>
    <w:p>
      <w:pPr>
        <w:widowControl/>
        <w:spacing w:line="360" w:lineRule="auto"/>
        <w:ind w:firstLine="482" w:firstLineChars="200"/>
        <w:jc w:val="left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（三）影视编辑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1．影视编辑综述：</w:t>
      </w:r>
      <w:r>
        <w:rPr>
          <w:rFonts w:hint="eastAsia" w:ascii="仿宋" w:hAnsi="仿宋" w:eastAsia="仿宋"/>
          <w:sz w:val="24"/>
        </w:rPr>
        <w:t>影视编辑的工作性质，影视编辑的工作流程。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2．影视编辑的基础理论：</w:t>
      </w:r>
      <w:r>
        <w:rPr>
          <w:rFonts w:hint="eastAsia" w:ascii="仿宋" w:hAnsi="仿宋" w:eastAsia="仿宋"/>
          <w:sz w:val="24"/>
        </w:rPr>
        <w:t>蒙太奇，叙事蒙太奇和表现蒙太奇。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3．画面的方向性：</w:t>
      </w:r>
      <w:r>
        <w:rPr>
          <w:rFonts w:hint="eastAsia" w:ascii="仿宋" w:hAnsi="仿宋" w:eastAsia="仿宋"/>
          <w:sz w:val="24"/>
        </w:rPr>
        <w:t>轴线规律，合理越轴。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4．声画组合：</w:t>
      </w:r>
      <w:r>
        <w:rPr>
          <w:rFonts w:hint="eastAsia" w:ascii="仿宋" w:hAnsi="仿宋" w:eastAsia="仿宋"/>
          <w:sz w:val="24"/>
        </w:rPr>
        <w:t>声音的剪辑技法，声音的综合处理原则，声画组合。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5．转场过渡：</w:t>
      </w:r>
      <w:r>
        <w:rPr>
          <w:rFonts w:hint="eastAsia" w:ascii="仿宋" w:hAnsi="仿宋" w:eastAsia="仿宋"/>
          <w:sz w:val="24"/>
        </w:rPr>
        <w:t>无技巧转场的方法，技巧转场的方法，使用特技应注意的问题。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Cs/>
          <w:sz w:val="24"/>
        </w:rPr>
        <w:t>6．影视作品的节奏：</w:t>
      </w:r>
      <w:r>
        <w:rPr>
          <w:rFonts w:hint="eastAsia" w:ascii="仿宋" w:hAnsi="仿宋" w:eastAsia="仿宋"/>
          <w:sz w:val="24"/>
        </w:rPr>
        <w:t>影响节奏的因素，内在节奏与外在节奏的统一。</w:t>
      </w:r>
    </w:p>
    <w:p>
      <w:pPr>
        <w:widowControl/>
        <w:spacing w:line="360" w:lineRule="auto"/>
        <w:ind w:firstLine="602" w:firstLineChars="200"/>
        <w:jc w:val="left"/>
        <w:rPr>
          <w:rFonts w:hint="eastAsia" w:ascii="仿宋" w:hAnsi="仿宋" w:eastAsia="仿宋"/>
          <w:b/>
          <w:sz w:val="30"/>
          <w:szCs w:val="30"/>
        </w:rPr>
      </w:pPr>
    </w:p>
    <w:p>
      <w:pPr>
        <w:widowControl/>
        <w:spacing w:line="360" w:lineRule="auto"/>
        <w:ind w:firstLine="602" w:firstLineChars="200"/>
        <w:jc w:val="left"/>
        <w:rPr>
          <w:rFonts w:ascii="仿宋" w:hAnsi="仿宋" w:eastAsia="仿宋"/>
          <w:b/>
          <w:sz w:val="30"/>
          <w:szCs w:val="30"/>
        </w:rPr>
      </w:pPr>
    </w:p>
    <w:p>
      <w:pPr>
        <w:widowControl/>
        <w:spacing w:line="360" w:lineRule="auto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实践部分</w:t>
      </w:r>
    </w:p>
    <w:p>
      <w:pPr>
        <w:widowControl/>
        <w:spacing w:line="360" w:lineRule="auto"/>
        <w:jc w:val="center"/>
        <w:rPr>
          <w:rFonts w:hint="eastAsia" w:ascii="仿宋" w:hAnsi="仿宋" w:eastAsia="仿宋"/>
          <w:b/>
          <w:sz w:val="28"/>
          <w:szCs w:val="28"/>
        </w:rPr>
      </w:pPr>
    </w:p>
    <w:p>
      <w:pPr>
        <w:widowControl/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一、考核要求</w:t>
      </w:r>
    </w:p>
    <w:p>
      <w:pPr>
        <w:widowControl/>
        <w:wordWrap w:val="0"/>
        <w:spacing w:line="360" w:lineRule="auto"/>
        <w:ind w:right="227" w:firstLine="480" w:firstLineChars="200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</w:rPr>
        <w:t>1.具备影视摄像的基本能力。</w:t>
      </w:r>
    </w:p>
    <w:p>
      <w:pPr>
        <w:widowControl/>
        <w:wordWrap w:val="0"/>
        <w:spacing w:line="360" w:lineRule="auto"/>
        <w:ind w:right="227" w:firstLine="480" w:firstLineChars="200"/>
        <w:jc w:val="lef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</w:rPr>
        <w:t>2.具备影视编辑的基本能力。</w:t>
      </w:r>
    </w:p>
    <w:p>
      <w:pPr>
        <w:widowControl/>
        <w:spacing w:line="360" w:lineRule="auto"/>
        <w:ind w:firstLine="480" w:firstLineChars="200"/>
        <w:outlineLvl w:val="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</w:rPr>
        <w:t>3.具备电视画面的创意与思维能力。</w:t>
      </w:r>
    </w:p>
    <w:p>
      <w:pPr>
        <w:widowControl/>
        <w:spacing w:line="360" w:lineRule="auto"/>
        <w:jc w:val="center"/>
        <w:rPr>
          <w:rFonts w:hint="eastAsia" w:ascii="仿宋" w:hAnsi="仿宋" w:eastAsia="仿宋"/>
          <w:b/>
          <w:sz w:val="28"/>
          <w:szCs w:val="28"/>
        </w:rPr>
      </w:pPr>
    </w:p>
    <w:p>
      <w:pPr>
        <w:widowControl/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二、考核内容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1.依据相关要求，在限定的时间内，创造性地完成摄像任务。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2.根据给定的音、视频素材，依据相关要求，在限定时间内，编辑一个完整的叙事段落。</w:t>
      </w:r>
    </w:p>
    <w:sectPr>
      <w:footerReference r:id="rId3" w:type="default"/>
      <w:pgSz w:w="11906" w:h="16838"/>
      <w:pgMar w:top="1588" w:right="1247" w:bottom="1134" w:left="1474" w:header="851" w:footer="992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66E1"/>
    <w:rsid w:val="00007A68"/>
    <w:rsid w:val="00021DB3"/>
    <w:rsid w:val="00024001"/>
    <w:rsid w:val="0003216B"/>
    <w:rsid w:val="00032C91"/>
    <w:rsid w:val="00037B80"/>
    <w:rsid w:val="00045F24"/>
    <w:rsid w:val="0008152D"/>
    <w:rsid w:val="00093628"/>
    <w:rsid w:val="000B26D9"/>
    <w:rsid w:val="000B5CC7"/>
    <w:rsid w:val="000D46D7"/>
    <w:rsid w:val="000F5F52"/>
    <w:rsid w:val="001062DC"/>
    <w:rsid w:val="00107245"/>
    <w:rsid w:val="00115F35"/>
    <w:rsid w:val="00125504"/>
    <w:rsid w:val="00144C3A"/>
    <w:rsid w:val="00155D8D"/>
    <w:rsid w:val="001732E9"/>
    <w:rsid w:val="00183571"/>
    <w:rsid w:val="001878CF"/>
    <w:rsid w:val="00191C1C"/>
    <w:rsid w:val="00192192"/>
    <w:rsid w:val="001A5872"/>
    <w:rsid w:val="001E66E1"/>
    <w:rsid w:val="001E6A7D"/>
    <w:rsid w:val="00205161"/>
    <w:rsid w:val="00223ABA"/>
    <w:rsid w:val="00231F1A"/>
    <w:rsid w:val="00235D84"/>
    <w:rsid w:val="002516AE"/>
    <w:rsid w:val="0025218F"/>
    <w:rsid w:val="00254587"/>
    <w:rsid w:val="002617A8"/>
    <w:rsid w:val="00266A16"/>
    <w:rsid w:val="00280975"/>
    <w:rsid w:val="00281C16"/>
    <w:rsid w:val="00287FAD"/>
    <w:rsid w:val="00295F62"/>
    <w:rsid w:val="002C5126"/>
    <w:rsid w:val="002E333F"/>
    <w:rsid w:val="002F000C"/>
    <w:rsid w:val="003155AE"/>
    <w:rsid w:val="00352518"/>
    <w:rsid w:val="00386479"/>
    <w:rsid w:val="003867A1"/>
    <w:rsid w:val="003A1A54"/>
    <w:rsid w:val="003D4664"/>
    <w:rsid w:val="003F2D42"/>
    <w:rsid w:val="0042646F"/>
    <w:rsid w:val="00455B51"/>
    <w:rsid w:val="004B7384"/>
    <w:rsid w:val="004B7622"/>
    <w:rsid w:val="004D4133"/>
    <w:rsid w:val="004D55A1"/>
    <w:rsid w:val="004F0D3A"/>
    <w:rsid w:val="004F35B0"/>
    <w:rsid w:val="004F376D"/>
    <w:rsid w:val="004F5C9B"/>
    <w:rsid w:val="00511D6A"/>
    <w:rsid w:val="00524AE8"/>
    <w:rsid w:val="005349A1"/>
    <w:rsid w:val="0053675A"/>
    <w:rsid w:val="0055117B"/>
    <w:rsid w:val="0058140D"/>
    <w:rsid w:val="005879B5"/>
    <w:rsid w:val="00597B47"/>
    <w:rsid w:val="005B2C64"/>
    <w:rsid w:val="005E419B"/>
    <w:rsid w:val="00606E65"/>
    <w:rsid w:val="00612055"/>
    <w:rsid w:val="00614EB5"/>
    <w:rsid w:val="0064406D"/>
    <w:rsid w:val="006826F0"/>
    <w:rsid w:val="006831BD"/>
    <w:rsid w:val="006A5518"/>
    <w:rsid w:val="006A646E"/>
    <w:rsid w:val="006E09D5"/>
    <w:rsid w:val="00724B38"/>
    <w:rsid w:val="00774975"/>
    <w:rsid w:val="007A1042"/>
    <w:rsid w:val="007B1C08"/>
    <w:rsid w:val="007C0AC8"/>
    <w:rsid w:val="007E2F8D"/>
    <w:rsid w:val="007E3BA9"/>
    <w:rsid w:val="007F2CEE"/>
    <w:rsid w:val="007F5E59"/>
    <w:rsid w:val="00815659"/>
    <w:rsid w:val="00874C96"/>
    <w:rsid w:val="00890A04"/>
    <w:rsid w:val="00891859"/>
    <w:rsid w:val="008B3BB7"/>
    <w:rsid w:val="008B4643"/>
    <w:rsid w:val="008B5047"/>
    <w:rsid w:val="008C28C0"/>
    <w:rsid w:val="008D6BD6"/>
    <w:rsid w:val="008D7B48"/>
    <w:rsid w:val="008E2296"/>
    <w:rsid w:val="008E5BD9"/>
    <w:rsid w:val="008E66B3"/>
    <w:rsid w:val="008F0249"/>
    <w:rsid w:val="008F6B41"/>
    <w:rsid w:val="0090137D"/>
    <w:rsid w:val="009122A8"/>
    <w:rsid w:val="00933FCF"/>
    <w:rsid w:val="0093661A"/>
    <w:rsid w:val="00942273"/>
    <w:rsid w:val="00946834"/>
    <w:rsid w:val="00994E71"/>
    <w:rsid w:val="009A3E59"/>
    <w:rsid w:val="009B62CE"/>
    <w:rsid w:val="009D4A64"/>
    <w:rsid w:val="009F3E09"/>
    <w:rsid w:val="00A17A0D"/>
    <w:rsid w:val="00A53EF2"/>
    <w:rsid w:val="00A541EC"/>
    <w:rsid w:val="00A57EB1"/>
    <w:rsid w:val="00A61857"/>
    <w:rsid w:val="00A62CB0"/>
    <w:rsid w:val="00A70A87"/>
    <w:rsid w:val="00AD5AB2"/>
    <w:rsid w:val="00AD7D96"/>
    <w:rsid w:val="00AF1F7F"/>
    <w:rsid w:val="00AF7904"/>
    <w:rsid w:val="00B05AB1"/>
    <w:rsid w:val="00B22C0C"/>
    <w:rsid w:val="00B306FA"/>
    <w:rsid w:val="00B333FF"/>
    <w:rsid w:val="00B3675F"/>
    <w:rsid w:val="00B71C15"/>
    <w:rsid w:val="00BB0A7E"/>
    <w:rsid w:val="00BB6985"/>
    <w:rsid w:val="00BD5F7F"/>
    <w:rsid w:val="00C069AB"/>
    <w:rsid w:val="00C31A32"/>
    <w:rsid w:val="00C74AD3"/>
    <w:rsid w:val="00C76FDB"/>
    <w:rsid w:val="00C84BDE"/>
    <w:rsid w:val="00CA019F"/>
    <w:rsid w:val="00CB698C"/>
    <w:rsid w:val="00CC253E"/>
    <w:rsid w:val="00CE20BA"/>
    <w:rsid w:val="00CF1868"/>
    <w:rsid w:val="00CF276C"/>
    <w:rsid w:val="00D129E5"/>
    <w:rsid w:val="00D724DF"/>
    <w:rsid w:val="00D72981"/>
    <w:rsid w:val="00D774CA"/>
    <w:rsid w:val="00D9215F"/>
    <w:rsid w:val="00DA7F1B"/>
    <w:rsid w:val="00DB009B"/>
    <w:rsid w:val="00DE013D"/>
    <w:rsid w:val="00DE7BE5"/>
    <w:rsid w:val="00DF7E36"/>
    <w:rsid w:val="00E23FB9"/>
    <w:rsid w:val="00E340E7"/>
    <w:rsid w:val="00E4144F"/>
    <w:rsid w:val="00E51F3D"/>
    <w:rsid w:val="00E877C9"/>
    <w:rsid w:val="00E90AEA"/>
    <w:rsid w:val="00E96FAA"/>
    <w:rsid w:val="00EA00B1"/>
    <w:rsid w:val="00EC2646"/>
    <w:rsid w:val="00EF270F"/>
    <w:rsid w:val="00F00969"/>
    <w:rsid w:val="00F149FD"/>
    <w:rsid w:val="00F16FCC"/>
    <w:rsid w:val="00F22A19"/>
    <w:rsid w:val="00F3738F"/>
    <w:rsid w:val="00F642AF"/>
    <w:rsid w:val="00F97302"/>
    <w:rsid w:val="00FC14A8"/>
    <w:rsid w:val="00FC53F5"/>
    <w:rsid w:val="00FD7698"/>
    <w:rsid w:val="12EC16FF"/>
    <w:rsid w:val="29707FD1"/>
    <w:rsid w:val="5A4020C0"/>
    <w:rsid w:val="7FFE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  <w:bCs/>
    </w:rPr>
  </w:style>
  <w:style w:type="character" w:customStyle="1" w:styleId="9">
    <w:name w:val="批注框文本 Char"/>
    <w:basedOn w:val="7"/>
    <w:link w:val="3"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kern w:val="2"/>
      <w:sz w:val="18"/>
      <w:szCs w:val="18"/>
    </w:rPr>
  </w:style>
  <w:style w:type="character" w:customStyle="1" w:styleId="11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12">
    <w:name w:val="大纲正文 Char"/>
    <w:link w:val="13"/>
    <w:uiPriority w:val="0"/>
    <w:rPr>
      <w:rFonts w:ascii="宋体" w:hAnsi="宋体"/>
      <w:kern w:val="21"/>
      <w:sz w:val="21"/>
      <w:szCs w:val="24"/>
      <w:lang w:val="en-US" w:eastAsia="zh-CN" w:bidi="ar-SA"/>
    </w:rPr>
  </w:style>
  <w:style w:type="paragraph" w:customStyle="1" w:styleId="13">
    <w:name w:val="大纲正文"/>
    <w:link w:val="12"/>
    <w:uiPriority w:val="0"/>
    <w:pPr>
      <w:spacing w:line="360" w:lineRule="auto"/>
      <w:ind w:firstLine="420" w:firstLineChars="200"/>
    </w:pPr>
    <w:rPr>
      <w:rFonts w:ascii="宋体" w:hAnsi="宋体" w:eastAsia="宋体" w:cs="Times New Roman"/>
      <w:kern w:val="21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192</Words>
  <Characters>1099</Characters>
  <Lines>9</Lines>
  <Paragraphs>2</Paragraphs>
  <TotalTime>0</TotalTime>
  <ScaleCrop>false</ScaleCrop>
  <LinksUpToDate>false</LinksUpToDate>
  <CharactersWithSpaces>1289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2019-06-24T08:12:00Z</dcterms:created>
  <dc:creator>微软用户</dc:creator>
  <cp:lastModifiedBy>Administrator</cp:lastModifiedBy>
  <cp:lastPrinted>2019-06-11T02:11:00Z</cp:lastPrinted>
  <dcterms:modified xsi:type="dcterms:W3CDTF">2021-07-08T03:42:36Z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7AB710F0CA85428D9A98C2C299C6E2F1</vt:lpwstr>
  </property>
</Properties>
</file>