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51" w:rsidRDefault="00330F61">
      <w:pPr>
        <w:adjustRightInd w:val="0"/>
        <w:snapToGrid w:val="0"/>
        <w:spacing w:beforeLines="100" w:before="312" w:afterLines="100" w:after="312" w:line="360" w:lineRule="auto"/>
        <w:jc w:val="center"/>
        <w:rPr>
          <w:rFonts w:ascii="华文中宋" w:eastAsia="华文中宋" w:hAnsi="华文中宋"/>
          <w:sz w:val="44"/>
          <w:szCs w:val="44"/>
        </w:rPr>
      </w:pPr>
      <w:r>
        <w:rPr>
          <w:rFonts w:ascii="华文中宋" w:eastAsia="华文中宋" w:hAnsi="华文中宋" w:hint="eastAsia"/>
          <w:sz w:val="44"/>
          <w:szCs w:val="44"/>
        </w:rPr>
        <w:t>河西学院</w:t>
      </w:r>
    </w:p>
    <w:p w:rsidR="00CC1751" w:rsidRDefault="00330F61">
      <w:pPr>
        <w:adjustRightInd w:val="0"/>
        <w:snapToGrid w:val="0"/>
        <w:spacing w:beforeLines="100" w:before="312" w:afterLines="100" w:after="312" w:line="360" w:lineRule="auto"/>
        <w:jc w:val="center"/>
        <w:rPr>
          <w:rFonts w:ascii="华文中宋" w:eastAsia="华文中宋" w:hAnsi="华文中宋"/>
          <w:sz w:val="44"/>
          <w:szCs w:val="44"/>
        </w:rPr>
      </w:pPr>
      <w:r>
        <w:rPr>
          <w:rFonts w:ascii="华文中宋" w:eastAsia="华文中宋" w:hAnsi="华文中宋" w:hint="eastAsia"/>
          <w:sz w:val="44"/>
          <w:szCs w:val="44"/>
        </w:rPr>
        <w:t>硕士研究生招生考试</w:t>
      </w:r>
    </w:p>
    <w:p w:rsidR="00CC1751" w:rsidRDefault="00330F61">
      <w:pPr>
        <w:adjustRightInd w:val="0"/>
        <w:snapToGrid w:val="0"/>
        <w:spacing w:beforeLines="100" w:before="312" w:afterLines="100" w:after="312" w:line="360" w:lineRule="auto"/>
        <w:jc w:val="center"/>
        <w:rPr>
          <w:rFonts w:ascii="黑体" w:eastAsia="黑体" w:hAnsi="宋体"/>
          <w:sz w:val="44"/>
          <w:szCs w:val="44"/>
        </w:rPr>
      </w:pPr>
      <w:r>
        <w:rPr>
          <w:rFonts w:ascii="黑体" w:eastAsia="黑体" w:hAnsi="宋体" w:hint="eastAsia"/>
          <w:sz w:val="44"/>
          <w:szCs w:val="44"/>
        </w:rPr>
        <w:t>《化学教学论》科目大纲</w:t>
      </w:r>
    </w:p>
    <w:p w:rsidR="00CC1751" w:rsidRDefault="00330F61">
      <w:pPr>
        <w:adjustRightInd w:val="0"/>
        <w:snapToGrid w:val="0"/>
        <w:spacing w:beforeLines="100" w:before="312" w:afterLines="100" w:after="312" w:line="360" w:lineRule="auto"/>
        <w:jc w:val="center"/>
        <w:rPr>
          <w:rFonts w:ascii="黑体" w:eastAsia="黑体" w:hAnsi="宋体"/>
          <w:sz w:val="32"/>
          <w:szCs w:val="32"/>
        </w:rPr>
      </w:pPr>
      <w:r>
        <w:rPr>
          <w:rFonts w:ascii="黑体" w:eastAsia="黑体" w:hAnsi="宋体" w:hint="eastAsia"/>
          <w:sz w:val="32"/>
          <w:szCs w:val="32"/>
        </w:rPr>
        <w:t>（科目代码：   ）</w:t>
      </w:r>
    </w:p>
    <w:p w:rsidR="00CC1751" w:rsidRDefault="00CC1751">
      <w:pPr>
        <w:adjustRightInd w:val="0"/>
        <w:snapToGrid w:val="0"/>
        <w:spacing w:line="360" w:lineRule="auto"/>
        <w:rPr>
          <w:rFonts w:ascii="仿宋_GB2312" w:eastAsia="仿宋_GB2312" w:hAnsi="宋体"/>
          <w:sz w:val="30"/>
          <w:szCs w:val="30"/>
        </w:rPr>
      </w:pPr>
    </w:p>
    <w:p w:rsidR="00CC1751" w:rsidRDefault="00CC1751">
      <w:pPr>
        <w:adjustRightInd w:val="0"/>
        <w:snapToGrid w:val="0"/>
        <w:spacing w:line="360" w:lineRule="auto"/>
        <w:rPr>
          <w:rFonts w:ascii="仿宋_GB2312" w:eastAsia="仿宋_GB2312" w:hAnsi="宋体"/>
          <w:sz w:val="30"/>
          <w:szCs w:val="30"/>
        </w:rPr>
      </w:pPr>
    </w:p>
    <w:p w:rsidR="00CC1751" w:rsidRDefault="00CC1751">
      <w:pPr>
        <w:adjustRightInd w:val="0"/>
        <w:snapToGrid w:val="0"/>
        <w:spacing w:line="360" w:lineRule="auto"/>
        <w:rPr>
          <w:rFonts w:ascii="仿宋_GB2312" w:eastAsia="仿宋_GB2312" w:hAnsi="宋体"/>
          <w:sz w:val="30"/>
          <w:szCs w:val="30"/>
        </w:rPr>
      </w:pPr>
    </w:p>
    <w:p w:rsidR="00CC1751" w:rsidRDefault="00CC1751">
      <w:pPr>
        <w:adjustRightInd w:val="0"/>
        <w:snapToGrid w:val="0"/>
        <w:spacing w:line="360" w:lineRule="auto"/>
        <w:rPr>
          <w:rFonts w:ascii="仿宋_GB2312" w:eastAsia="仿宋_GB2312" w:hAnsi="宋体"/>
          <w:sz w:val="30"/>
          <w:szCs w:val="30"/>
        </w:rPr>
      </w:pPr>
    </w:p>
    <w:p w:rsidR="00CC1751" w:rsidRDefault="00CC1751">
      <w:pPr>
        <w:adjustRightInd w:val="0"/>
        <w:snapToGrid w:val="0"/>
        <w:spacing w:line="360" w:lineRule="auto"/>
        <w:rPr>
          <w:rFonts w:ascii="仿宋_GB2312" w:eastAsia="仿宋_GB2312" w:hAnsi="宋体"/>
          <w:sz w:val="30"/>
          <w:szCs w:val="30"/>
        </w:rPr>
      </w:pPr>
    </w:p>
    <w:p w:rsidR="00CC1751" w:rsidRDefault="00CC1751">
      <w:pPr>
        <w:adjustRightInd w:val="0"/>
        <w:snapToGrid w:val="0"/>
        <w:spacing w:line="360" w:lineRule="auto"/>
        <w:rPr>
          <w:rFonts w:ascii="仿宋_GB2312" w:eastAsia="仿宋_GB2312" w:hAnsi="宋体"/>
          <w:sz w:val="30"/>
          <w:szCs w:val="30"/>
        </w:rPr>
      </w:pPr>
    </w:p>
    <w:p w:rsidR="00CC1751" w:rsidRDefault="00330F61">
      <w:pPr>
        <w:adjustRightInd w:val="0"/>
        <w:snapToGrid w:val="0"/>
        <w:spacing w:line="360" w:lineRule="auto"/>
        <w:ind w:firstLineChars="450" w:firstLine="1260"/>
        <w:rPr>
          <w:rFonts w:ascii="仿宋_GB2312" w:eastAsia="仿宋_GB2312" w:hAnsi="宋体"/>
          <w:sz w:val="28"/>
          <w:szCs w:val="28"/>
          <w:u w:val="single"/>
        </w:rPr>
      </w:pPr>
      <w:r>
        <w:rPr>
          <w:rFonts w:ascii="仿宋_GB2312" w:eastAsia="仿宋_GB2312" w:hAnsi="宋体" w:hint="eastAsia"/>
          <w:sz w:val="28"/>
          <w:szCs w:val="28"/>
        </w:rPr>
        <w:t>学院名称（盖章）：</w:t>
      </w:r>
      <w:r>
        <w:rPr>
          <w:rFonts w:ascii="仿宋_GB2312" w:eastAsia="仿宋_GB2312" w:hAnsi="宋体" w:hint="eastAsia"/>
          <w:sz w:val="28"/>
          <w:szCs w:val="28"/>
          <w:u w:val="single"/>
        </w:rPr>
        <w:t xml:space="preserve">      化学化工学院        </w:t>
      </w:r>
    </w:p>
    <w:p w:rsidR="00CC1751" w:rsidRDefault="00330F61">
      <w:pPr>
        <w:adjustRightInd w:val="0"/>
        <w:snapToGrid w:val="0"/>
        <w:spacing w:line="360" w:lineRule="auto"/>
        <w:ind w:firstLineChars="450" w:firstLine="1260"/>
        <w:rPr>
          <w:rFonts w:ascii="仿宋_GB2312" w:eastAsia="仿宋_GB2312" w:hAnsi="宋体"/>
          <w:sz w:val="28"/>
          <w:szCs w:val="28"/>
          <w:u w:val="single"/>
        </w:rPr>
      </w:pPr>
      <w:r>
        <w:rPr>
          <w:rFonts w:ascii="仿宋_GB2312" w:eastAsia="仿宋_GB2312" w:hAnsi="宋体" w:hint="eastAsia"/>
          <w:sz w:val="28"/>
          <w:szCs w:val="28"/>
        </w:rPr>
        <w:t xml:space="preserve">学院负责人签字： </w:t>
      </w:r>
      <w:r>
        <w:rPr>
          <w:rFonts w:ascii="仿宋_GB2312" w:eastAsia="仿宋_GB2312" w:hAnsi="宋体" w:hint="eastAsia"/>
          <w:sz w:val="28"/>
          <w:szCs w:val="28"/>
          <w:u w:val="single"/>
        </w:rPr>
        <w:t xml:space="preserve">                          </w:t>
      </w:r>
    </w:p>
    <w:p w:rsidR="00CC1751" w:rsidRDefault="00330F61">
      <w:pPr>
        <w:adjustRightInd w:val="0"/>
        <w:snapToGrid w:val="0"/>
        <w:spacing w:line="360" w:lineRule="auto"/>
        <w:ind w:firstLineChars="450" w:firstLine="1260"/>
        <w:rPr>
          <w:rFonts w:ascii="仿宋_GB2312" w:eastAsia="仿宋_GB2312"/>
          <w:sz w:val="28"/>
          <w:szCs w:val="28"/>
          <w:u w:val="single"/>
        </w:rPr>
      </w:pPr>
      <w:r>
        <w:rPr>
          <w:rFonts w:ascii="仿宋_GB2312" w:eastAsia="仿宋_GB2312" w:hAnsi="宋体" w:hint="eastAsia"/>
          <w:sz w:val="28"/>
          <w:szCs w:val="28"/>
        </w:rPr>
        <w:t xml:space="preserve">编  制  时  间： </w:t>
      </w:r>
      <w:r>
        <w:rPr>
          <w:rFonts w:ascii="仿宋_GB2312" w:eastAsia="仿宋_GB2312" w:hAnsi="宋体" w:hint="eastAsia"/>
          <w:sz w:val="28"/>
          <w:szCs w:val="28"/>
          <w:u w:val="single"/>
        </w:rPr>
        <w:t xml:space="preserve">     2022年9月27日      </w:t>
      </w:r>
    </w:p>
    <w:p w:rsidR="00CC1751" w:rsidRDefault="00330F61">
      <w:pPr>
        <w:ind w:firstLineChars="200" w:firstLine="723"/>
        <w:contextualSpacing/>
        <w:jc w:val="center"/>
        <w:rPr>
          <w:rFonts w:ascii="黑体" w:eastAsia="黑体" w:hAnsi="黑体"/>
          <w:sz w:val="36"/>
          <w:szCs w:val="40"/>
        </w:rPr>
      </w:pPr>
      <w:r>
        <w:rPr>
          <w:rFonts w:ascii="新宋体" w:eastAsia="新宋体" w:hAnsi="新宋体"/>
          <w:b/>
          <w:sz w:val="36"/>
          <w:szCs w:val="36"/>
        </w:rPr>
        <w:br w:type="page"/>
      </w:r>
    </w:p>
    <w:p w:rsidR="00CC1751" w:rsidRDefault="00330F61">
      <w:pPr>
        <w:ind w:firstLineChars="200" w:firstLine="720"/>
        <w:contextualSpacing/>
        <w:jc w:val="center"/>
        <w:rPr>
          <w:rFonts w:ascii="黑体" w:eastAsia="黑体" w:hAnsi="黑体"/>
          <w:sz w:val="36"/>
          <w:szCs w:val="40"/>
        </w:rPr>
      </w:pPr>
      <w:r>
        <w:rPr>
          <w:rFonts w:ascii="黑体" w:eastAsia="黑体" w:hAnsi="黑体" w:hint="eastAsia"/>
          <w:sz w:val="36"/>
          <w:szCs w:val="40"/>
        </w:rPr>
        <w:lastRenderedPageBreak/>
        <w:t>《化学教学论》科目大纲</w:t>
      </w:r>
    </w:p>
    <w:p w:rsidR="00CC1751" w:rsidRDefault="00330F61">
      <w:pPr>
        <w:ind w:firstLineChars="200" w:firstLine="560"/>
        <w:contextualSpacing/>
        <w:jc w:val="center"/>
        <w:rPr>
          <w:rFonts w:ascii="宋体" w:eastAsia="宋体" w:hAnsi="宋体"/>
          <w:sz w:val="28"/>
          <w:szCs w:val="28"/>
        </w:rPr>
      </w:pPr>
      <w:r>
        <w:rPr>
          <w:rFonts w:ascii="宋体" w:eastAsia="宋体" w:hAnsi="宋体" w:hint="eastAsia"/>
          <w:sz w:val="28"/>
          <w:szCs w:val="28"/>
        </w:rPr>
        <w:t>（代码</w:t>
      </w:r>
      <w:r>
        <w:rPr>
          <w:rFonts w:ascii="宋体" w:eastAsia="宋体" w:hAnsi="宋体" w:hint="eastAsia"/>
          <w:color w:val="C00000"/>
          <w:sz w:val="28"/>
          <w:szCs w:val="28"/>
        </w:rPr>
        <w:t xml:space="preserve">   </w:t>
      </w:r>
      <w:r>
        <w:rPr>
          <w:rFonts w:ascii="宋体" w:eastAsia="宋体" w:hAnsi="宋体"/>
          <w:sz w:val="28"/>
          <w:szCs w:val="28"/>
        </w:rPr>
        <w:t>）</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一、考查目标</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hint="eastAsia"/>
          <w:sz w:val="24"/>
          <w:szCs w:val="24"/>
        </w:rPr>
        <w:t>全日制攻读化学教育硕士专业学位入学考试化学教学论科目考试内容主要包括化学教育的发展及新课改，化学课程的编制与变革，化学教材设计及内容建构，化学教学设计与教学方法，化学教学技能，化学实验及实验教学研究，化学探究式教学，化学学习策略及其实施，信息技术与化学课程整合，化学教师的专业发展。要求考生系统掌握中学化学教学的目的和要求、教学内容和知识体系。理解课堂教学操作的各项基本技能和规范要领。</w:t>
      </w:r>
      <w:r>
        <w:rPr>
          <w:rFonts w:ascii="宋体" w:eastAsia="宋体" w:hAnsi="宋体"/>
          <w:sz w:val="24"/>
          <w:szCs w:val="24"/>
        </w:rPr>
        <w:t>理解中学化学教学的特点、教学的一般原理和主要方法；掌握课堂教学技术规范流程，能顺利完成课堂教学设计与操作。具有分析中学化学教学大纲和教科书、备课和组织化学教学活动的初步能力；能利用教学技术指标和教学艺术特点进行课堂教学评价。</w:t>
      </w:r>
      <w:r>
        <w:rPr>
          <w:rFonts w:ascii="宋体" w:eastAsia="宋体" w:hAnsi="宋体" w:hint="eastAsia"/>
          <w:sz w:val="24"/>
          <w:szCs w:val="24"/>
        </w:rPr>
        <w:t>掌握中学化学教学研究的一般方法，能够接受和加工有关信息、资料。</w:t>
      </w:r>
    </w:p>
    <w:p w:rsidR="00CC1751" w:rsidRDefault="00330F61">
      <w:pPr>
        <w:pStyle w:val="a7"/>
        <w:adjustRightInd w:val="0"/>
        <w:snapToGrid w:val="0"/>
        <w:spacing w:line="360" w:lineRule="auto"/>
        <w:ind w:firstLine="482"/>
        <w:contextualSpacing/>
        <w:jc w:val="left"/>
        <w:rPr>
          <w:rFonts w:ascii="宋体" w:eastAsia="宋体" w:hAnsi="宋体"/>
          <w:b/>
          <w:bCs/>
          <w:sz w:val="24"/>
          <w:szCs w:val="24"/>
        </w:rPr>
      </w:pPr>
      <w:r>
        <w:rPr>
          <w:rFonts w:ascii="宋体" w:eastAsia="宋体" w:hAnsi="宋体" w:hint="eastAsia"/>
          <w:b/>
          <w:bCs/>
          <w:sz w:val="24"/>
          <w:szCs w:val="24"/>
        </w:rPr>
        <w:t>二、考试形式与试卷结构</w:t>
      </w:r>
    </w:p>
    <w:p w:rsidR="00CC1751" w:rsidRDefault="00330F61">
      <w:pPr>
        <w:pStyle w:val="a7"/>
        <w:adjustRightInd w:val="0"/>
        <w:snapToGrid w:val="0"/>
        <w:spacing w:line="360" w:lineRule="auto"/>
        <w:ind w:firstLine="482"/>
        <w:contextualSpacing/>
        <w:jc w:val="left"/>
        <w:rPr>
          <w:rFonts w:ascii="宋体" w:eastAsia="宋体" w:hAnsi="宋体"/>
          <w:b/>
          <w:bCs/>
          <w:sz w:val="24"/>
          <w:szCs w:val="24"/>
        </w:rPr>
      </w:pPr>
      <w:r>
        <w:rPr>
          <w:rFonts w:ascii="宋体" w:eastAsia="宋体" w:hAnsi="宋体" w:hint="eastAsia"/>
          <w:b/>
          <w:bCs/>
          <w:sz w:val="24"/>
          <w:szCs w:val="24"/>
        </w:rPr>
        <w:t>（一）试卷成绩及考试时间</w:t>
      </w:r>
    </w:p>
    <w:p w:rsidR="00CC1751" w:rsidRDefault="00330F61">
      <w:pPr>
        <w:pStyle w:val="a7"/>
        <w:adjustRightInd w:val="0"/>
        <w:snapToGrid w:val="0"/>
        <w:spacing w:line="360" w:lineRule="auto"/>
        <w:ind w:firstLine="480"/>
        <w:contextualSpacing/>
        <w:jc w:val="left"/>
        <w:rPr>
          <w:rFonts w:ascii="宋体" w:eastAsia="宋体" w:hAnsi="宋体"/>
          <w:sz w:val="24"/>
          <w:szCs w:val="24"/>
        </w:rPr>
      </w:pPr>
      <w:r>
        <w:rPr>
          <w:rFonts w:ascii="宋体" w:eastAsia="宋体" w:hAnsi="宋体" w:hint="eastAsia"/>
          <w:sz w:val="24"/>
          <w:szCs w:val="24"/>
        </w:rPr>
        <w:t>本试卷满分为150分，考试时间为180分钟。</w:t>
      </w:r>
    </w:p>
    <w:p w:rsidR="00CC1751" w:rsidRDefault="00330F61">
      <w:pPr>
        <w:pStyle w:val="a7"/>
        <w:adjustRightInd w:val="0"/>
        <w:snapToGrid w:val="0"/>
        <w:spacing w:line="360" w:lineRule="auto"/>
        <w:ind w:firstLine="482"/>
        <w:contextualSpacing/>
        <w:jc w:val="left"/>
        <w:rPr>
          <w:rFonts w:ascii="宋体" w:eastAsia="宋体" w:hAnsi="宋体"/>
          <w:b/>
          <w:bCs/>
          <w:sz w:val="24"/>
          <w:szCs w:val="24"/>
        </w:rPr>
      </w:pPr>
      <w:r>
        <w:rPr>
          <w:rFonts w:ascii="宋体" w:eastAsia="宋体" w:hAnsi="宋体" w:hint="eastAsia"/>
          <w:b/>
          <w:bCs/>
          <w:sz w:val="24"/>
          <w:szCs w:val="24"/>
        </w:rPr>
        <w:t>（二）答题方式</w:t>
      </w:r>
    </w:p>
    <w:p w:rsidR="00CC1751" w:rsidRDefault="00330F61">
      <w:pPr>
        <w:pStyle w:val="a7"/>
        <w:adjustRightInd w:val="0"/>
        <w:snapToGrid w:val="0"/>
        <w:spacing w:line="360" w:lineRule="auto"/>
        <w:ind w:firstLine="480"/>
        <w:contextualSpacing/>
        <w:jc w:val="left"/>
        <w:rPr>
          <w:rFonts w:ascii="宋体" w:eastAsia="宋体" w:hAnsi="宋体"/>
          <w:sz w:val="24"/>
          <w:szCs w:val="24"/>
        </w:rPr>
      </w:pPr>
      <w:r>
        <w:rPr>
          <w:rFonts w:ascii="宋体" w:eastAsia="宋体" w:hAnsi="宋体" w:hint="eastAsia"/>
          <w:sz w:val="24"/>
          <w:szCs w:val="24"/>
        </w:rPr>
        <w:t>答题方式为闭卷、笔试。</w:t>
      </w:r>
    </w:p>
    <w:p w:rsidR="00CC1751" w:rsidRPr="00C24483" w:rsidRDefault="00330F61">
      <w:pPr>
        <w:pStyle w:val="a7"/>
        <w:adjustRightInd w:val="0"/>
        <w:snapToGrid w:val="0"/>
        <w:spacing w:line="360" w:lineRule="auto"/>
        <w:ind w:firstLine="482"/>
        <w:contextualSpacing/>
        <w:jc w:val="left"/>
        <w:rPr>
          <w:rFonts w:ascii="宋体" w:eastAsia="宋体" w:hAnsi="宋体"/>
          <w:b/>
          <w:bCs/>
          <w:sz w:val="24"/>
          <w:szCs w:val="24"/>
        </w:rPr>
      </w:pPr>
      <w:r w:rsidRPr="00C24483">
        <w:rPr>
          <w:rFonts w:ascii="宋体" w:eastAsia="宋体" w:hAnsi="宋体" w:hint="eastAsia"/>
          <w:b/>
          <w:bCs/>
          <w:sz w:val="24"/>
          <w:szCs w:val="24"/>
        </w:rPr>
        <w:t>（三）试卷内容结构</w:t>
      </w:r>
    </w:p>
    <w:p w:rsidR="00CC1751" w:rsidRPr="00C24483" w:rsidRDefault="00330F61">
      <w:pPr>
        <w:pStyle w:val="a7"/>
        <w:adjustRightInd w:val="0"/>
        <w:snapToGrid w:val="0"/>
        <w:spacing w:line="360" w:lineRule="auto"/>
        <w:ind w:firstLine="480"/>
        <w:contextualSpacing/>
        <w:jc w:val="left"/>
        <w:rPr>
          <w:rFonts w:ascii="宋体" w:eastAsia="宋体" w:hAnsi="宋体"/>
          <w:sz w:val="24"/>
          <w:szCs w:val="24"/>
        </w:rPr>
      </w:pPr>
      <w:r w:rsidRPr="00C24483">
        <w:rPr>
          <w:rFonts w:ascii="宋体" w:eastAsia="宋体" w:hAnsi="宋体" w:hint="eastAsia"/>
          <w:sz w:val="24"/>
          <w:szCs w:val="24"/>
        </w:rPr>
        <w:t>各部分内容所占分值为：</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1</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导论</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约</w:t>
      </w:r>
      <w:r w:rsidRPr="00C24483">
        <w:rPr>
          <w:rFonts w:ascii="Times New Roman" w:eastAsia="宋体" w:hAnsi="Times New Roman" w:cs="Times New Roman"/>
          <w:sz w:val="24"/>
          <w:szCs w:val="24"/>
        </w:rPr>
        <w:t>10</w:t>
      </w:r>
      <w:r w:rsidRPr="00C24483">
        <w:rPr>
          <w:rFonts w:ascii="Times New Roman" w:eastAsia="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2</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化学课程的编制与变革</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约</w:t>
      </w:r>
      <w:r w:rsidRPr="00C24483">
        <w:rPr>
          <w:rFonts w:ascii="Times New Roman" w:eastAsia="宋体" w:hAnsi="Times New Roman" w:cs="Times New Roman"/>
          <w:sz w:val="24"/>
          <w:szCs w:val="24"/>
        </w:rPr>
        <w:t>10</w:t>
      </w:r>
      <w:r w:rsidRPr="00C24483">
        <w:rPr>
          <w:rFonts w:ascii="Times New Roman" w:eastAsia="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bookmarkStart w:id="0" w:name="_Hlk112701244"/>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3</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化学教材设计及内容建构</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10</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4</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化学教学设计与教学方法</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40</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5</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化学教学技能</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10</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6</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化学实验及实验教学研究</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10</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7</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化学探究式教学</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20</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8</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化学学习策略及其实施</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30</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第</w:t>
      </w:r>
      <w:r w:rsidRPr="00C24483">
        <w:rPr>
          <w:rFonts w:ascii="Times New Roman" w:eastAsia="宋体" w:hAnsi="Times New Roman" w:cs="Times New Roman"/>
          <w:sz w:val="24"/>
          <w:szCs w:val="24"/>
        </w:rPr>
        <w:t>9</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信息技术与化学课程整合</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5</w:t>
      </w:r>
      <w:r w:rsidRPr="00C24483">
        <w:rPr>
          <w:rFonts w:ascii="Times New Roman" w:eastAsia="新宋体" w:hAnsi="Times New Roman" w:cs="Times New Roman"/>
          <w:sz w:val="24"/>
          <w:szCs w:val="24"/>
        </w:rPr>
        <w:t>分</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lastRenderedPageBreak/>
        <w:t>第</w:t>
      </w:r>
      <w:r w:rsidRPr="00C24483">
        <w:rPr>
          <w:rFonts w:ascii="Times New Roman" w:eastAsia="宋体" w:hAnsi="Times New Roman" w:cs="Times New Roman"/>
          <w:sz w:val="24"/>
          <w:szCs w:val="24"/>
        </w:rPr>
        <w:t>10</w:t>
      </w:r>
      <w:r w:rsidRPr="00C24483">
        <w:rPr>
          <w:rFonts w:ascii="Times New Roman" w:eastAsia="宋体" w:hAnsi="Times New Roman" w:cs="Times New Roman"/>
          <w:sz w:val="24"/>
          <w:szCs w:val="24"/>
        </w:rPr>
        <w:t>章</w:t>
      </w:r>
      <w:r w:rsidRPr="00C24483">
        <w:rPr>
          <w:rFonts w:ascii="Times New Roman" w:eastAsia="宋体" w:hAnsi="Times New Roman" w:cs="Times New Roman"/>
          <w:sz w:val="24"/>
          <w:szCs w:val="24"/>
        </w:rPr>
        <w:t xml:space="preserve"> </w:t>
      </w:r>
      <w:r w:rsidRPr="00C24483">
        <w:rPr>
          <w:rFonts w:ascii="Times New Roman" w:eastAsia="宋体" w:hAnsi="Times New Roman" w:cs="Times New Roman"/>
          <w:sz w:val="24"/>
          <w:szCs w:val="24"/>
        </w:rPr>
        <w:t>化学教师的专业发展</w:t>
      </w:r>
      <w:r w:rsidRPr="00C24483">
        <w:rPr>
          <w:rFonts w:ascii="Times New Roman" w:eastAsia="宋体" w:hAnsi="Times New Roman" w:cs="Times New Roman"/>
          <w:sz w:val="24"/>
          <w:szCs w:val="24"/>
        </w:rPr>
        <w:t xml:space="preserve">  </w:t>
      </w:r>
      <w:r w:rsidRPr="00C24483">
        <w:rPr>
          <w:rFonts w:ascii="Times New Roman" w:eastAsia="新宋体" w:hAnsi="Times New Roman" w:cs="Times New Roman"/>
          <w:sz w:val="24"/>
          <w:szCs w:val="24"/>
        </w:rPr>
        <w:t>约</w:t>
      </w:r>
      <w:r w:rsidRPr="00C24483">
        <w:rPr>
          <w:rFonts w:ascii="Times New Roman" w:eastAsia="新宋体" w:hAnsi="Times New Roman" w:cs="Times New Roman"/>
          <w:sz w:val="24"/>
          <w:szCs w:val="24"/>
        </w:rPr>
        <w:t>5</w:t>
      </w:r>
      <w:r w:rsidRPr="00C24483">
        <w:rPr>
          <w:rFonts w:ascii="Times New Roman" w:eastAsia="新宋体" w:hAnsi="Times New Roman" w:cs="Times New Roman"/>
          <w:sz w:val="24"/>
          <w:szCs w:val="24"/>
        </w:rPr>
        <w:t>分</w:t>
      </w:r>
    </w:p>
    <w:bookmarkEnd w:id="0"/>
    <w:p w:rsidR="00CC1751" w:rsidRDefault="00330F61">
      <w:pPr>
        <w:pStyle w:val="a7"/>
        <w:adjustRightInd w:val="0"/>
        <w:snapToGrid w:val="0"/>
        <w:spacing w:line="360" w:lineRule="auto"/>
        <w:ind w:firstLine="482"/>
        <w:contextualSpacing/>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（四）试卷题型结构</w:t>
      </w:r>
    </w:p>
    <w:p w:rsidR="00CC1751" w:rsidRPr="00C24483"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sidRPr="00C24483">
        <w:rPr>
          <w:rFonts w:ascii="Times New Roman" w:eastAsia="宋体" w:hAnsi="Times New Roman" w:cs="Times New Roman"/>
          <w:sz w:val="24"/>
          <w:szCs w:val="24"/>
        </w:rPr>
        <w:t>选择题：</w:t>
      </w:r>
      <w:r w:rsidRPr="00C24483">
        <w:rPr>
          <w:rFonts w:ascii="Times New Roman" w:eastAsia="新宋体" w:hAnsi="Times New Roman" w:cs="Times New Roman"/>
          <w:sz w:val="24"/>
          <w:szCs w:val="24"/>
        </w:rPr>
        <w:t>约占</w:t>
      </w:r>
      <w:r w:rsidRPr="00C24483">
        <w:rPr>
          <w:rFonts w:ascii="Times New Roman" w:eastAsia="新宋体" w:hAnsi="Times New Roman" w:cs="Times New Roman"/>
          <w:sz w:val="24"/>
          <w:szCs w:val="24"/>
        </w:rPr>
        <w:t>15%</w:t>
      </w:r>
    </w:p>
    <w:p w:rsidR="00CC1751"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简答题：</w:t>
      </w:r>
      <w:bookmarkStart w:id="1" w:name="_Hlk112531403"/>
      <w:r>
        <w:rPr>
          <w:rFonts w:ascii="Times New Roman" w:eastAsia="新宋体" w:hAnsi="Times New Roman" w:cs="Times New Roman"/>
          <w:sz w:val="24"/>
          <w:szCs w:val="24"/>
        </w:rPr>
        <w:t>约占</w:t>
      </w:r>
      <w:r>
        <w:rPr>
          <w:rFonts w:ascii="Times New Roman" w:eastAsia="新宋体" w:hAnsi="Times New Roman" w:cs="Times New Roman"/>
          <w:sz w:val="24"/>
          <w:szCs w:val="24"/>
        </w:rPr>
        <w:t>20%</w:t>
      </w:r>
    </w:p>
    <w:bookmarkEnd w:id="1"/>
    <w:p w:rsidR="00CC1751"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论述题：</w:t>
      </w:r>
      <w:r>
        <w:rPr>
          <w:rFonts w:ascii="Times New Roman" w:eastAsia="新宋体" w:hAnsi="Times New Roman" w:cs="Times New Roman"/>
          <w:sz w:val="24"/>
          <w:szCs w:val="24"/>
        </w:rPr>
        <w:t>约占</w:t>
      </w:r>
      <w:r>
        <w:rPr>
          <w:rFonts w:ascii="Times New Roman" w:eastAsia="新宋体" w:hAnsi="Times New Roman" w:cs="Times New Roman"/>
          <w:sz w:val="24"/>
          <w:szCs w:val="24"/>
        </w:rPr>
        <w:t>15%</w:t>
      </w:r>
    </w:p>
    <w:p w:rsidR="00CC1751"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案例分析题：</w:t>
      </w:r>
      <w:r>
        <w:rPr>
          <w:rFonts w:ascii="Times New Roman" w:eastAsia="新宋体" w:hAnsi="Times New Roman" w:cs="Times New Roman"/>
          <w:sz w:val="24"/>
          <w:szCs w:val="24"/>
        </w:rPr>
        <w:t>约占</w:t>
      </w:r>
      <w:r>
        <w:rPr>
          <w:rFonts w:ascii="Times New Roman" w:eastAsia="新宋体" w:hAnsi="Times New Roman" w:cs="Times New Roman"/>
          <w:sz w:val="24"/>
          <w:szCs w:val="24"/>
        </w:rPr>
        <w:t>20%</w:t>
      </w:r>
    </w:p>
    <w:p w:rsidR="00CC1751" w:rsidRDefault="00330F61">
      <w:pPr>
        <w:pStyle w:val="a7"/>
        <w:adjustRightInd w:val="0"/>
        <w:snapToGrid w:val="0"/>
        <w:spacing w:line="360" w:lineRule="auto"/>
        <w:ind w:firstLine="480"/>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教学设计题：</w:t>
      </w:r>
      <w:r>
        <w:rPr>
          <w:rFonts w:ascii="Times New Roman" w:eastAsia="新宋体" w:hAnsi="Times New Roman" w:cs="Times New Roman"/>
          <w:sz w:val="24"/>
          <w:szCs w:val="24"/>
        </w:rPr>
        <w:t>约占</w:t>
      </w:r>
      <w:r>
        <w:rPr>
          <w:rFonts w:ascii="Times New Roman" w:eastAsia="新宋体" w:hAnsi="Times New Roman" w:cs="Times New Roman"/>
          <w:sz w:val="24"/>
          <w:szCs w:val="24"/>
        </w:rPr>
        <w:t>30%</w:t>
      </w:r>
    </w:p>
    <w:p w:rsidR="00CC1751" w:rsidRDefault="00330F61">
      <w:pPr>
        <w:pStyle w:val="a7"/>
        <w:adjustRightInd w:val="0"/>
        <w:snapToGrid w:val="0"/>
        <w:spacing w:line="360" w:lineRule="auto"/>
        <w:ind w:left="420" w:firstLineChars="0" w:firstLine="0"/>
        <w:jc w:val="center"/>
        <w:rPr>
          <w:rFonts w:ascii="宋体" w:eastAsia="宋体" w:hAnsi="宋体"/>
          <w:b/>
          <w:sz w:val="24"/>
          <w:szCs w:val="24"/>
        </w:rPr>
      </w:pPr>
      <w:r>
        <w:rPr>
          <w:rFonts w:ascii="宋体" w:eastAsia="宋体" w:hAnsi="宋体" w:hint="eastAsia"/>
          <w:b/>
          <w:sz w:val="24"/>
          <w:szCs w:val="24"/>
        </w:rPr>
        <w:t>三、考查范围</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1.导论</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化学与化学教育的发展</w:t>
      </w:r>
      <w:r>
        <w:rPr>
          <w:rFonts w:ascii="宋体" w:eastAsia="宋体" w:hAnsi="宋体" w:hint="eastAsia"/>
          <w:sz w:val="24"/>
          <w:szCs w:val="24"/>
        </w:rPr>
        <w:t>，</w:t>
      </w:r>
      <w:r>
        <w:rPr>
          <w:rFonts w:ascii="宋体" w:eastAsia="宋体" w:hAnsi="宋体"/>
          <w:sz w:val="24"/>
          <w:szCs w:val="24"/>
        </w:rPr>
        <w:t>化学教育的社会价值</w:t>
      </w:r>
      <w:r>
        <w:rPr>
          <w:rFonts w:ascii="宋体" w:eastAsia="宋体" w:hAnsi="宋体" w:hint="eastAsia"/>
          <w:sz w:val="24"/>
          <w:szCs w:val="24"/>
        </w:rPr>
        <w:t>，</w:t>
      </w:r>
      <w:r>
        <w:rPr>
          <w:rFonts w:ascii="宋体" w:eastAsia="宋体" w:hAnsi="宋体"/>
          <w:sz w:val="24"/>
          <w:szCs w:val="24"/>
        </w:rPr>
        <w:t xml:space="preserve"> 化学教育的新视野</w:t>
      </w:r>
      <w:r>
        <w:rPr>
          <w:rFonts w:ascii="宋体" w:eastAsia="宋体" w:hAnsi="宋体" w:hint="eastAsia"/>
          <w:sz w:val="24"/>
          <w:szCs w:val="24"/>
        </w:rPr>
        <w:t>，化学教育的研究方法，</w:t>
      </w:r>
      <w:r>
        <w:rPr>
          <w:rFonts w:ascii="宋体" w:eastAsia="宋体" w:hAnsi="宋体"/>
          <w:sz w:val="24"/>
          <w:szCs w:val="24"/>
        </w:rPr>
        <w:t>化学教学论课程的任务</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2.化学课程的编制与变革</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化学课程发展概述</w:t>
      </w:r>
      <w:r>
        <w:rPr>
          <w:rFonts w:ascii="宋体" w:eastAsia="宋体" w:hAnsi="宋体" w:hint="eastAsia"/>
          <w:sz w:val="24"/>
          <w:szCs w:val="24"/>
        </w:rPr>
        <w:t>，</w:t>
      </w:r>
      <w:r>
        <w:rPr>
          <w:rFonts w:ascii="宋体" w:eastAsia="宋体" w:hAnsi="宋体"/>
          <w:sz w:val="24"/>
          <w:szCs w:val="24"/>
        </w:rPr>
        <w:t>化学课程的基本组织形式</w:t>
      </w:r>
      <w:r>
        <w:rPr>
          <w:rFonts w:ascii="宋体" w:eastAsia="宋体" w:hAnsi="宋体" w:hint="eastAsia"/>
          <w:sz w:val="24"/>
          <w:szCs w:val="24"/>
        </w:rPr>
        <w:t>，</w:t>
      </w:r>
      <w:r>
        <w:rPr>
          <w:rFonts w:ascii="宋体" w:eastAsia="宋体" w:hAnsi="宋体"/>
          <w:sz w:val="24"/>
          <w:szCs w:val="24"/>
        </w:rPr>
        <w:t>化学课程目标的基本特征</w:t>
      </w:r>
      <w:r>
        <w:rPr>
          <w:rFonts w:ascii="宋体" w:eastAsia="宋体" w:hAnsi="宋体" w:hint="eastAsia"/>
          <w:sz w:val="24"/>
          <w:szCs w:val="24"/>
        </w:rPr>
        <w:t>，</w:t>
      </w:r>
      <w:r>
        <w:rPr>
          <w:rFonts w:ascii="宋体" w:eastAsia="宋体" w:hAnsi="宋体"/>
          <w:sz w:val="24"/>
          <w:szCs w:val="24"/>
        </w:rPr>
        <w:t>化学课程改革与课程标准</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3.化学教材设计及内容建构</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化学教材设计的基础</w:t>
      </w:r>
      <w:r>
        <w:rPr>
          <w:rFonts w:ascii="宋体" w:eastAsia="宋体" w:hAnsi="宋体" w:hint="eastAsia"/>
          <w:sz w:val="24"/>
          <w:szCs w:val="24"/>
        </w:rPr>
        <w:t>，</w:t>
      </w:r>
      <w:r>
        <w:rPr>
          <w:rFonts w:ascii="宋体" w:eastAsia="宋体" w:hAnsi="宋体"/>
          <w:sz w:val="24"/>
          <w:szCs w:val="24"/>
        </w:rPr>
        <w:t>教材单元内容的设计</w:t>
      </w:r>
      <w:r>
        <w:rPr>
          <w:rFonts w:ascii="宋体" w:eastAsia="宋体" w:hAnsi="宋体" w:hint="eastAsia"/>
          <w:sz w:val="24"/>
          <w:szCs w:val="24"/>
        </w:rPr>
        <w:t>、</w:t>
      </w:r>
      <w:r>
        <w:rPr>
          <w:rFonts w:ascii="宋体" w:eastAsia="宋体" w:hAnsi="宋体"/>
          <w:sz w:val="24"/>
          <w:szCs w:val="24"/>
        </w:rPr>
        <w:t>化学教材栏目的</w:t>
      </w:r>
      <w:r>
        <w:rPr>
          <w:rFonts w:ascii="宋体" w:eastAsia="宋体" w:hAnsi="宋体" w:hint="eastAsia"/>
          <w:sz w:val="24"/>
          <w:szCs w:val="24"/>
        </w:rPr>
        <w:t>功能及其</w:t>
      </w:r>
      <w:r>
        <w:rPr>
          <w:rFonts w:ascii="宋体" w:eastAsia="宋体" w:hAnsi="宋体"/>
          <w:sz w:val="24"/>
          <w:szCs w:val="24"/>
        </w:rPr>
        <w:t>设计</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4.化学教学设计与教学方法</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hint="eastAsia"/>
          <w:sz w:val="24"/>
          <w:szCs w:val="24"/>
        </w:rPr>
        <w:t>化学</w:t>
      </w:r>
      <w:r>
        <w:rPr>
          <w:rFonts w:ascii="宋体" w:eastAsia="宋体" w:hAnsi="宋体"/>
          <w:sz w:val="24"/>
          <w:szCs w:val="24"/>
        </w:rPr>
        <w:t>教学设计的</w:t>
      </w:r>
      <w:r>
        <w:rPr>
          <w:rFonts w:ascii="宋体" w:eastAsia="宋体" w:hAnsi="宋体" w:hint="eastAsia"/>
          <w:sz w:val="24"/>
          <w:szCs w:val="24"/>
        </w:rPr>
        <w:t>类型、源流和发展趋势，</w:t>
      </w:r>
      <w:r>
        <w:rPr>
          <w:rFonts w:ascii="宋体" w:eastAsia="宋体" w:hAnsi="宋体"/>
          <w:sz w:val="24"/>
          <w:szCs w:val="24"/>
        </w:rPr>
        <w:t>化学教学设计的</w:t>
      </w:r>
      <w:r>
        <w:rPr>
          <w:rFonts w:ascii="宋体" w:eastAsia="宋体" w:hAnsi="宋体" w:hint="eastAsia"/>
          <w:sz w:val="24"/>
          <w:szCs w:val="24"/>
        </w:rPr>
        <w:t>理论基础，</w:t>
      </w:r>
      <w:r>
        <w:rPr>
          <w:rFonts w:ascii="宋体" w:eastAsia="宋体" w:hAnsi="宋体"/>
          <w:sz w:val="24"/>
          <w:szCs w:val="24"/>
        </w:rPr>
        <w:t>现代化学教学设计的层次、环节和原则</w:t>
      </w:r>
      <w:r>
        <w:rPr>
          <w:rFonts w:ascii="宋体" w:eastAsia="宋体" w:hAnsi="宋体" w:hint="eastAsia"/>
          <w:sz w:val="24"/>
          <w:szCs w:val="24"/>
        </w:rPr>
        <w:t>，</w:t>
      </w:r>
      <w:r>
        <w:rPr>
          <w:rFonts w:ascii="宋体" w:eastAsia="宋体" w:hAnsi="宋体"/>
          <w:sz w:val="24"/>
          <w:szCs w:val="24"/>
        </w:rPr>
        <w:t>化学实践活动的设计</w:t>
      </w:r>
      <w:r>
        <w:rPr>
          <w:rFonts w:ascii="宋体" w:eastAsia="宋体" w:hAnsi="宋体" w:hint="eastAsia"/>
          <w:sz w:val="24"/>
          <w:szCs w:val="24"/>
        </w:rPr>
        <w:t>，</w:t>
      </w:r>
      <w:r>
        <w:rPr>
          <w:rFonts w:ascii="宋体" w:eastAsia="宋体" w:hAnsi="宋体"/>
          <w:sz w:val="24"/>
          <w:szCs w:val="24"/>
        </w:rPr>
        <w:t>化学教学设计案例</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5.化学教学技能</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hint="eastAsia"/>
          <w:sz w:val="24"/>
          <w:szCs w:val="24"/>
        </w:rPr>
        <w:t>创设教学情境的技能、组织、指导学习活动的技能、呈</w:t>
      </w:r>
      <w:proofErr w:type="gramStart"/>
      <w:r>
        <w:rPr>
          <w:rFonts w:ascii="宋体" w:eastAsia="宋体" w:hAnsi="宋体" w:hint="eastAsia"/>
          <w:sz w:val="24"/>
          <w:szCs w:val="24"/>
        </w:rPr>
        <w:t>示教学信息</w:t>
      </w:r>
      <w:proofErr w:type="gramEnd"/>
      <w:r>
        <w:rPr>
          <w:rFonts w:ascii="宋体" w:eastAsia="宋体" w:hAnsi="宋体" w:hint="eastAsia"/>
          <w:sz w:val="24"/>
          <w:szCs w:val="24"/>
        </w:rPr>
        <w:t>与交流的技能、调控与管理的技能</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6.化学实验及实验教学研究</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化学实验、化学实验教学与化学教学</w:t>
      </w:r>
      <w:r>
        <w:rPr>
          <w:rFonts w:ascii="宋体" w:eastAsia="宋体" w:hAnsi="宋体" w:hint="eastAsia"/>
          <w:sz w:val="24"/>
          <w:szCs w:val="24"/>
        </w:rPr>
        <w:t>，</w:t>
      </w:r>
      <w:r>
        <w:rPr>
          <w:rFonts w:ascii="宋体" w:eastAsia="宋体" w:hAnsi="宋体"/>
          <w:sz w:val="24"/>
          <w:szCs w:val="24"/>
        </w:rPr>
        <w:t>化学实验的构成及过程</w:t>
      </w:r>
      <w:r>
        <w:rPr>
          <w:rFonts w:ascii="宋体" w:eastAsia="宋体" w:hAnsi="宋体" w:hint="eastAsia"/>
          <w:sz w:val="24"/>
          <w:szCs w:val="24"/>
        </w:rPr>
        <w:t>，</w:t>
      </w:r>
      <w:r>
        <w:rPr>
          <w:rFonts w:ascii="宋体" w:eastAsia="宋体" w:hAnsi="宋体"/>
          <w:sz w:val="24"/>
          <w:szCs w:val="24"/>
        </w:rPr>
        <w:t>化学实验教学的基本理论</w:t>
      </w:r>
      <w:r>
        <w:rPr>
          <w:rFonts w:ascii="宋体" w:eastAsia="宋体" w:hAnsi="宋体" w:hint="eastAsia"/>
          <w:sz w:val="24"/>
          <w:szCs w:val="24"/>
        </w:rPr>
        <w:t>，</w:t>
      </w:r>
      <w:r>
        <w:rPr>
          <w:rFonts w:ascii="宋体" w:eastAsia="宋体" w:hAnsi="宋体"/>
          <w:sz w:val="24"/>
          <w:szCs w:val="24"/>
        </w:rPr>
        <w:t>化学实验及其教学改革</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7.化学探究式教学</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探究式教学的特征</w:t>
      </w:r>
      <w:r>
        <w:rPr>
          <w:rFonts w:ascii="宋体" w:eastAsia="宋体" w:hAnsi="宋体" w:hint="eastAsia"/>
          <w:sz w:val="24"/>
          <w:szCs w:val="24"/>
        </w:rPr>
        <w:t>，</w:t>
      </w:r>
      <w:r>
        <w:rPr>
          <w:rFonts w:ascii="宋体" w:eastAsia="宋体" w:hAnsi="宋体"/>
          <w:sz w:val="24"/>
          <w:szCs w:val="24"/>
        </w:rPr>
        <w:t>探究式教学的设计</w:t>
      </w:r>
      <w:r>
        <w:rPr>
          <w:rFonts w:ascii="宋体" w:eastAsia="宋体" w:hAnsi="宋体" w:hint="eastAsia"/>
          <w:sz w:val="24"/>
          <w:szCs w:val="24"/>
        </w:rPr>
        <w:t>，</w:t>
      </w:r>
      <w:r>
        <w:rPr>
          <w:rFonts w:ascii="宋体" w:eastAsia="宋体" w:hAnsi="宋体"/>
          <w:sz w:val="24"/>
          <w:szCs w:val="24"/>
        </w:rPr>
        <w:t>探究式教学的实施</w:t>
      </w:r>
      <w:r>
        <w:rPr>
          <w:rFonts w:ascii="宋体" w:eastAsia="宋体" w:hAnsi="宋体" w:hint="eastAsia"/>
          <w:sz w:val="24"/>
          <w:szCs w:val="24"/>
        </w:rPr>
        <w:t>，</w:t>
      </w:r>
      <w:r>
        <w:rPr>
          <w:rFonts w:ascii="宋体" w:eastAsia="宋体" w:hAnsi="宋体"/>
          <w:sz w:val="24"/>
          <w:szCs w:val="24"/>
        </w:rPr>
        <w:t>探究式教学的</w:t>
      </w:r>
      <w:r>
        <w:rPr>
          <w:rFonts w:ascii="宋体" w:eastAsia="宋体" w:hAnsi="宋体" w:hint="eastAsia"/>
          <w:sz w:val="24"/>
          <w:szCs w:val="24"/>
        </w:rPr>
        <w:t>发展</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8.化学学习策略及其实施</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lastRenderedPageBreak/>
        <w:t>化学学习策略概述</w:t>
      </w:r>
      <w:r>
        <w:rPr>
          <w:rFonts w:ascii="宋体" w:eastAsia="宋体" w:hAnsi="宋体" w:hint="eastAsia"/>
          <w:sz w:val="24"/>
          <w:szCs w:val="24"/>
        </w:rPr>
        <w:t>，</w:t>
      </w:r>
      <w:r>
        <w:rPr>
          <w:rFonts w:ascii="宋体" w:eastAsia="宋体" w:hAnsi="宋体"/>
          <w:sz w:val="24"/>
          <w:szCs w:val="24"/>
        </w:rPr>
        <w:t>事实性知识学习的策略</w:t>
      </w:r>
      <w:r>
        <w:rPr>
          <w:rFonts w:ascii="宋体" w:eastAsia="宋体" w:hAnsi="宋体" w:hint="eastAsia"/>
          <w:sz w:val="24"/>
          <w:szCs w:val="24"/>
        </w:rPr>
        <w:t>、</w:t>
      </w:r>
      <w:r>
        <w:rPr>
          <w:rFonts w:ascii="宋体" w:eastAsia="宋体" w:hAnsi="宋体"/>
          <w:sz w:val="24"/>
          <w:szCs w:val="24"/>
        </w:rPr>
        <w:t>理论性知识学习的策略</w:t>
      </w:r>
      <w:r>
        <w:rPr>
          <w:rFonts w:ascii="宋体" w:eastAsia="宋体" w:hAnsi="宋体" w:hint="eastAsia"/>
          <w:sz w:val="24"/>
          <w:szCs w:val="24"/>
        </w:rPr>
        <w:t>、</w:t>
      </w:r>
      <w:r>
        <w:rPr>
          <w:rFonts w:ascii="宋体" w:eastAsia="宋体" w:hAnsi="宋体"/>
          <w:sz w:val="24"/>
          <w:szCs w:val="24"/>
        </w:rPr>
        <w:t>技能性知识学习的策略</w:t>
      </w:r>
      <w:r>
        <w:rPr>
          <w:rFonts w:ascii="宋体" w:eastAsia="宋体" w:hAnsi="宋体" w:hint="eastAsia"/>
          <w:sz w:val="24"/>
          <w:szCs w:val="24"/>
        </w:rPr>
        <w:t>、</w:t>
      </w:r>
      <w:r>
        <w:rPr>
          <w:rFonts w:ascii="宋体" w:eastAsia="宋体" w:hAnsi="宋体"/>
          <w:sz w:val="24"/>
          <w:szCs w:val="24"/>
        </w:rPr>
        <w:t>情意类内容的养成策略</w:t>
      </w:r>
      <w:r>
        <w:rPr>
          <w:rFonts w:ascii="宋体" w:eastAsia="宋体" w:hAnsi="宋体" w:hint="eastAsia"/>
          <w:sz w:val="24"/>
          <w:szCs w:val="24"/>
        </w:rPr>
        <w:t>、</w:t>
      </w:r>
      <w:r>
        <w:rPr>
          <w:rFonts w:ascii="宋体" w:eastAsia="宋体" w:hAnsi="宋体"/>
          <w:sz w:val="24"/>
          <w:szCs w:val="24"/>
        </w:rPr>
        <w:t>化学问题解决</w:t>
      </w:r>
      <w:r>
        <w:rPr>
          <w:rFonts w:ascii="宋体" w:eastAsia="宋体" w:hAnsi="宋体" w:hint="eastAsia"/>
          <w:sz w:val="24"/>
          <w:szCs w:val="24"/>
        </w:rPr>
        <w:t>的</w:t>
      </w:r>
      <w:r>
        <w:rPr>
          <w:rFonts w:ascii="宋体" w:eastAsia="宋体" w:hAnsi="宋体"/>
          <w:sz w:val="24"/>
          <w:szCs w:val="24"/>
        </w:rPr>
        <w:t>策略</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9</w:t>
      </w:r>
      <w:bookmarkStart w:id="2" w:name="_Hlk112530407"/>
      <w:r>
        <w:rPr>
          <w:rFonts w:ascii="宋体" w:eastAsia="宋体" w:hAnsi="宋体"/>
          <w:b/>
          <w:bCs/>
          <w:sz w:val="24"/>
          <w:szCs w:val="24"/>
        </w:rPr>
        <w:t>.信息技术与化学课程整合</w:t>
      </w:r>
      <w:bookmarkEnd w:id="2"/>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信息技术与化学课程整合综述</w:t>
      </w:r>
      <w:r>
        <w:rPr>
          <w:rFonts w:ascii="宋体" w:eastAsia="宋体" w:hAnsi="宋体" w:hint="eastAsia"/>
          <w:sz w:val="24"/>
          <w:szCs w:val="24"/>
        </w:rPr>
        <w:t>，</w:t>
      </w:r>
      <w:r>
        <w:rPr>
          <w:rFonts w:ascii="宋体" w:eastAsia="宋体" w:hAnsi="宋体"/>
          <w:sz w:val="24"/>
          <w:szCs w:val="24"/>
        </w:rPr>
        <w:t>信息技术与化学课程整合的原则</w:t>
      </w:r>
      <w:r>
        <w:rPr>
          <w:rFonts w:ascii="宋体" w:eastAsia="宋体" w:hAnsi="宋体" w:hint="eastAsia"/>
          <w:sz w:val="24"/>
          <w:szCs w:val="24"/>
        </w:rPr>
        <w:t>，</w:t>
      </w:r>
      <w:r>
        <w:rPr>
          <w:rFonts w:ascii="宋体" w:eastAsia="宋体" w:hAnsi="宋体"/>
          <w:sz w:val="24"/>
          <w:szCs w:val="24"/>
        </w:rPr>
        <w:t>信息技术与化学课程整合的模式</w:t>
      </w:r>
      <w:r>
        <w:rPr>
          <w:rFonts w:ascii="宋体" w:eastAsia="宋体" w:hAnsi="宋体" w:hint="eastAsia"/>
          <w:sz w:val="24"/>
          <w:szCs w:val="24"/>
        </w:rPr>
        <w:t>，</w:t>
      </w:r>
      <w:r>
        <w:rPr>
          <w:rFonts w:ascii="宋体" w:eastAsia="宋体" w:hAnsi="宋体"/>
          <w:sz w:val="24"/>
          <w:szCs w:val="24"/>
        </w:rPr>
        <w:t>软件—信息技术与化学课程整合的基础</w:t>
      </w:r>
      <w:r>
        <w:rPr>
          <w:rFonts w:ascii="宋体" w:eastAsia="宋体" w:hAnsi="宋体" w:hint="eastAsia"/>
          <w:sz w:val="24"/>
          <w:szCs w:val="24"/>
        </w:rPr>
        <w:t>，</w:t>
      </w:r>
      <w:r>
        <w:rPr>
          <w:rFonts w:ascii="宋体" w:eastAsia="宋体" w:hAnsi="宋体"/>
          <w:sz w:val="24"/>
          <w:szCs w:val="24"/>
        </w:rPr>
        <w:t>网络—化学信息资源的海洋</w:t>
      </w:r>
      <w:r>
        <w:rPr>
          <w:rFonts w:ascii="宋体" w:eastAsia="宋体" w:hAnsi="宋体" w:hint="eastAsia"/>
          <w:sz w:val="24"/>
          <w:szCs w:val="24"/>
        </w:rPr>
        <w:t>，</w:t>
      </w:r>
      <w:r>
        <w:rPr>
          <w:rFonts w:ascii="宋体" w:eastAsia="宋体" w:hAnsi="宋体"/>
          <w:sz w:val="24"/>
          <w:szCs w:val="24"/>
        </w:rPr>
        <w:t>掌上实验室—手持技术与计算机技术的整合</w:t>
      </w:r>
      <w:r>
        <w:rPr>
          <w:rFonts w:ascii="宋体" w:eastAsia="宋体" w:hAnsi="宋体" w:hint="eastAsia"/>
          <w:sz w:val="24"/>
          <w:szCs w:val="24"/>
        </w:rPr>
        <w:t>，</w:t>
      </w:r>
      <w:r>
        <w:rPr>
          <w:rFonts w:ascii="宋体" w:eastAsia="宋体" w:hAnsi="宋体"/>
          <w:sz w:val="24"/>
          <w:szCs w:val="24"/>
        </w:rPr>
        <w:t>信息技术与化学课程整合的案例—网络媒体教学设计案例</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b/>
          <w:bCs/>
          <w:sz w:val="24"/>
          <w:szCs w:val="24"/>
        </w:rPr>
        <w:t>10.化学教师的专业发展</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化学教师的素质分析</w:t>
      </w:r>
      <w:r>
        <w:rPr>
          <w:rFonts w:ascii="宋体" w:eastAsia="宋体" w:hAnsi="宋体" w:hint="eastAsia"/>
          <w:sz w:val="24"/>
          <w:szCs w:val="24"/>
        </w:rPr>
        <w:t>，</w:t>
      </w:r>
      <w:r>
        <w:rPr>
          <w:rFonts w:ascii="宋体" w:eastAsia="宋体" w:hAnsi="宋体"/>
          <w:sz w:val="24"/>
          <w:szCs w:val="24"/>
        </w:rPr>
        <w:t>反思</w:t>
      </w:r>
      <w:proofErr w:type="gramStart"/>
      <w:r>
        <w:rPr>
          <w:rFonts w:ascii="宋体" w:eastAsia="宋体" w:hAnsi="宋体"/>
          <w:sz w:val="24"/>
          <w:szCs w:val="24"/>
        </w:rPr>
        <w:t>型教师</w:t>
      </w:r>
      <w:proofErr w:type="gramEnd"/>
      <w:r>
        <w:rPr>
          <w:rFonts w:ascii="宋体" w:eastAsia="宋体" w:hAnsi="宋体"/>
          <w:sz w:val="24"/>
          <w:szCs w:val="24"/>
        </w:rPr>
        <w:t>的实践特征</w:t>
      </w:r>
      <w:r>
        <w:rPr>
          <w:rFonts w:ascii="宋体" w:eastAsia="宋体" w:hAnsi="宋体" w:hint="eastAsia"/>
          <w:sz w:val="24"/>
          <w:szCs w:val="24"/>
        </w:rPr>
        <w:t>，</w:t>
      </w:r>
      <w:r>
        <w:rPr>
          <w:rFonts w:ascii="宋体" w:eastAsia="宋体" w:hAnsi="宋体"/>
          <w:sz w:val="24"/>
          <w:szCs w:val="24"/>
        </w:rPr>
        <w:t>专家型教师与一般教师的比较</w:t>
      </w:r>
      <w:r>
        <w:rPr>
          <w:rFonts w:ascii="宋体" w:eastAsia="宋体" w:hAnsi="宋体" w:hint="eastAsia"/>
          <w:sz w:val="24"/>
          <w:szCs w:val="24"/>
        </w:rPr>
        <w:t>，</w:t>
      </w:r>
      <w:r>
        <w:rPr>
          <w:rFonts w:ascii="宋体" w:eastAsia="宋体" w:hAnsi="宋体"/>
          <w:sz w:val="24"/>
          <w:szCs w:val="24"/>
        </w:rPr>
        <w:t>行动研究与教师专业发展</w:t>
      </w:r>
      <w:r>
        <w:rPr>
          <w:rFonts w:ascii="宋体" w:eastAsia="宋体" w:hAnsi="宋体" w:hint="eastAsia"/>
          <w:sz w:val="24"/>
          <w:szCs w:val="24"/>
        </w:rPr>
        <w:t>。</w:t>
      </w:r>
    </w:p>
    <w:p w:rsidR="00CC1751" w:rsidRDefault="00330F61">
      <w:pPr>
        <w:adjustRightInd w:val="0"/>
        <w:snapToGrid w:val="0"/>
        <w:spacing w:line="360" w:lineRule="auto"/>
        <w:ind w:firstLineChars="200" w:firstLine="482"/>
        <w:contextualSpacing/>
        <w:jc w:val="center"/>
        <w:rPr>
          <w:rFonts w:ascii="宋体" w:eastAsia="宋体" w:hAnsi="宋体"/>
          <w:b/>
          <w:sz w:val="24"/>
          <w:szCs w:val="24"/>
        </w:rPr>
      </w:pPr>
      <w:r>
        <w:rPr>
          <w:rFonts w:ascii="宋体" w:eastAsia="宋体" w:hAnsi="宋体" w:hint="eastAsia"/>
          <w:b/>
          <w:sz w:val="24"/>
          <w:szCs w:val="24"/>
        </w:rPr>
        <w:t>四、考试要求</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1章</w:t>
      </w:r>
      <w:r>
        <w:rPr>
          <w:rFonts w:ascii="宋体" w:eastAsia="宋体" w:hAnsi="宋体" w:hint="eastAsia"/>
          <w:b/>
          <w:bCs/>
          <w:sz w:val="24"/>
          <w:szCs w:val="24"/>
        </w:rPr>
        <w:t xml:space="preserve"> </w:t>
      </w:r>
      <w:r>
        <w:rPr>
          <w:rFonts w:ascii="宋体" w:eastAsia="宋体" w:hAnsi="宋体"/>
          <w:b/>
          <w:bCs/>
          <w:sz w:val="24"/>
          <w:szCs w:val="24"/>
        </w:rPr>
        <w:t>导论</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了解化学与化学教育的发展及其社会价值，结合化学教学现状，拓展化学教育的新视野，明确本课程的任务。</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2章 化学课程的编制与变革</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了解化学课程发展改革历程及现状；理解化学课程的基本组织形式；理解并掌握化学课程目标和新化学课程标准。</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3章 化学教材设计及内容建构</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了解化学课程的结构、理念和内容标准</w:t>
      </w:r>
      <w:r>
        <w:rPr>
          <w:rFonts w:ascii="宋体" w:eastAsia="宋体" w:hAnsi="宋体" w:hint="eastAsia"/>
          <w:sz w:val="24"/>
          <w:szCs w:val="24"/>
        </w:rPr>
        <w:t>；</w:t>
      </w:r>
      <w:r>
        <w:rPr>
          <w:rFonts w:ascii="宋体" w:eastAsia="宋体" w:hAnsi="宋体"/>
          <w:sz w:val="24"/>
          <w:szCs w:val="24"/>
        </w:rPr>
        <w:t>理解教材单元内容的设计和化学教材栏目的设计。</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4章 化学教学设计与教学方法</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了解化学教学设计的基本原理和基本要求</w:t>
      </w:r>
      <w:r>
        <w:rPr>
          <w:rFonts w:ascii="宋体" w:eastAsia="宋体" w:hAnsi="宋体" w:hint="eastAsia"/>
          <w:sz w:val="24"/>
          <w:szCs w:val="24"/>
        </w:rPr>
        <w:t>；</w:t>
      </w:r>
      <w:r>
        <w:rPr>
          <w:rFonts w:ascii="宋体" w:eastAsia="宋体" w:hAnsi="宋体"/>
          <w:sz w:val="24"/>
          <w:szCs w:val="24"/>
        </w:rPr>
        <w:t>理解化学教学设计的理论要素</w:t>
      </w:r>
      <w:r>
        <w:rPr>
          <w:rFonts w:ascii="宋体" w:eastAsia="宋体" w:hAnsi="宋体" w:hint="eastAsia"/>
          <w:sz w:val="24"/>
          <w:szCs w:val="24"/>
        </w:rPr>
        <w:t>；</w:t>
      </w:r>
      <w:r>
        <w:rPr>
          <w:rFonts w:ascii="宋体" w:eastAsia="宋体" w:hAnsi="宋体"/>
          <w:sz w:val="24"/>
          <w:szCs w:val="24"/>
        </w:rPr>
        <w:t>掌握进行化学教学设计的层次和环节</w:t>
      </w:r>
      <w:r>
        <w:rPr>
          <w:rFonts w:ascii="宋体" w:eastAsia="宋体" w:hAnsi="宋体" w:hint="eastAsia"/>
          <w:sz w:val="24"/>
          <w:szCs w:val="24"/>
        </w:rPr>
        <w:t>；</w:t>
      </w:r>
      <w:r>
        <w:rPr>
          <w:rFonts w:ascii="宋体" w:eastAsia="宋体" w:hAnsi="宋体"/>
          <w:sz w:val="24"/>
          <w:szCs w:val="24"/>
        </w:rPr>
        <w:t>能够综合运用化学教学方法和化学教学媒体进行化学教学设计。</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5章 化学教学技能</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了解化学课堂教学语言、板书、肢体动作、教学演示、课堂观察、课堂互动、课堂组织管理、课堂反馈等技能的基本知识；掌握各种化学课堂教学重要的基本技能，培养课堂教学能力。</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6章 化学实验及实验教学研究</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了解化学实验、化学实验教学与化学教学等基本概念</w:t>
      </w:r>
      <w:r>
        <w:rPr>
          <w:rFonts w:ascii="宋体" w:eastAsia="宋体" w:hAnsi="宋体" w:hint="eastAsia"/>
          <w:sz w:val="24"/>
          <w:szCs w:val="24"/>
        </w:rPr>
        <w:t>；</w:t>
      </w:r>
      <w:r>
        <w:rPr>
          <w:rFonts w:ascii="宋体" w:eastAsia="宋体" w:hAnsi="宋体"/>
          <w:sz w:val="24"/>
          <w:szCs w:val="24"/>
        </w:rPr>
        <w:t>理解化学实验的构</w:t>
      </w:r>
      <w:r>
        <w:rPr>
          <w:rFonts w:ascii="宋体" w:eastAsia="宋体" w:hAnsi="宋体"/>
          <w:sz w:val="24"/>
          <w:szCs w:val="24"/>
        </w:rPr>
        <w:lastRenderedPageBreak/>
        <w:t>成及过程</w:t>
      </w:r>
      <w:r>
        <w:rPr>
          <w:rFonts w:ascii="宋体" w:eastAsia="宋体" w:hAnsi="宋体" w:hint="eastAsia"/>
          <w:sz w:val="24"/>
          <w:szCs w:val="24"/>
        </w:rPr>
        <w:t>；</w:t>
      </w:r>
      <w:r>
        <w:rPr>
          <w:rFonts w:ascii="宋体" w:eastAsia="宋体" w:hAnsi="宋体"/>
          <w:sz w:val="24"/>
          <w:szCs w:val="24"/>
        </w:rPr>
        <w:t>掌握化学实验教学的基本理论。</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7章 化学探究式教学</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理解探究式教学的涵义、特征、类型及与其它教学方式的关系</w:t>
      </w:r>
      <w:r>
        <w:rPr>
          <w:rFonts w:ascii="宋体" w:eastAsia="宋体" w:hAnsi="宋体" w:hint="eastAsia"/>
          <w:sz w:val="24"/>
          <w:szCs w:val="24"/>
        </w:rPr>
        <w:t>；</w:t>
      </w:r>
      <w:r>
        <w:rPr>
          <w:rFonts w:ascii="宋体" w:eastAsia="宋体" w:hAnsi="宋体"/>
          <w:sz w:val="24"/>
          <w:szCs w:val="24"/>
        </w:rPr>
        <w:t>掌握探究式教学的设计程序，并能初步设计探究式教学方案</w:t>
      </w:r>
      <w:r>
        <w:rPr>
          <w:rFonts w:ascii="宋体" w:eastAsia="宋体" w:hAnsi="宋体" w:hint="eastAsia"/>
          <w:sz w:val="24"/>
          <w:szCs w:val="24"/>
        </w:rPr>
        <w:t>；</w:t>
      </w:r>
      <w:r>
        <w:rPr>
          <w:rFonts w:ascii="宋体" w:eastAsia="宋体" w:hAnsi="宋体"/>
          <w:sz w:val="24"/>
          <w:szCs w:val="24"/>
        </w:rPr>
        <w:t>了解探究式教学的研究方法。</w:t>
      </w:r>
    </w:p>
    <w:p w:rsidR="00CC1751" w:rsidRDefault="00330F61">
      <w:pPr>
        <w:adjustRightInd w:val="0"/>
        <w:snapToGrid w:val="0"/>
        <w:spacing w:line="360" w:lineRule="auto"/>
        <w:ind w:firstLineChars="200" w:firstLine="482"/>
        <w:contextualSpacing/>
        <w:jc w:val="left"/>
        <w:rPr>
          <w:rFonts w:ascii="宋体" w:eastAsia="宋体" w:hAnsi="宋体"/>
          <w:sz w:val="24"/>
          <w:szCs w:val="24"/>
        </w:rPr>
      </w:pPr>
      <w:r>
        <w:rPr>
          <w:rFonts w:ascii="宋体" w:eastAsia="宋体" w:hAnsi="宋体" w:hint="eastAsia"/>
          <w:b/>
          <w:bCs/>
          <w:sz w:val="24"/>
          <w:szCs w:val="24"/>
        </w:rPr>
        <w:t>第</w:t>
      </w:r>
      <w:r>
        <w:rPr>
          <w:rFonts w:ascii="宋体" w:eastAsia="宋体" w:hAnsi="宋体"/>
          <w:b/>
          <w:bCs/>
          <w:sz w:val="24"/>
          <w:szCs w:val="24"/>
        </w:rPr>
        <w:t>8章 化学学习策略及其实施</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理解学习策略的涵义与特征</w:t>
      </w:r>
      <w:r>
        <w:rPr>
          <w:rFonts w:ascii="宋体" w:eastAsia="宋体" w:hAnsi="宋体" w:hint="eastAsia"/>
          <w:sz w:val="24"/>
          <w:szCs w:val="24"/>
        </w:rPr>
        <w:t>；</w:t>
      </w:r>
      <w:r>
        <w:rPr>
          <w:rFonts w:ascii="宋体" w:eastAsia="宋体" w:hAnsi="宋体"/>
          <w:sz w:val="24"/>
          <w:szCs w:val="24"/>
        </w:rPr>
        <w:t>掌握各类化学知识的特点并学会各类化学知识的学习策略</w:t>
      </w:r>
      <w:r>
        <w:rPr>
          <w:rFonts w:ascii="宋体" w:eastAsia="宋体" w:hAnsi="宋体" w:hint="eastAsia"/>
          <w:sz w:val="24"/>
          <w:szCs w:val="24"/>
        </w:rPr>
        <w:t>；</w:t>
      </w:r>
      <w:r>
        <w:rPr>
          <w:rFonts w:ascii="宋体" w:eastAsia="宋体" w:hAnsi="宋体"/>
          <w:sz w:val="24"/>
          <w:szCs w:val="24"/>
        </w:rPr>
        <w:t>理解情意类内容的养成策略。</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9章 信息技术与化学课程整合</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了解信息技术与化学课程整合的原则</w:t>
      </w:r>
      <w:r>
        <w:rPr>
          <w:rFonts w:ascii="宋体" w:eastAsia="宋体" w:hAnsi="宋体" w:hint="eastAsia"/>
          <w:sz w:val="24"/>
          <w:szCs w:val="24"/>
        </w:rPr>
        <w:t>；</w:t>
      </w:r>
      <w:r>
        <w:rPr>
          <w:rFonts w:ascii="宋体" w:eastAsia="宋体" w:hAnsi="宋体"/>
          <w:sz w:val="24"/>
          <w:szCs w:val="24"/>
        </w:rPr>
        <w:t>了解几种常见的Internet资源、几个常见的搜索引擎</w:t>
      </w:r>
      <w:r>
        <w:rPr>
          <w:rFonts w:ascii="宋体" w:eastAsia="宋体" w:hAnsi="宋体" w:hint="eastAsia"/>
          <w:sz w:val="24"/>
          <w:szCs w:val="24"/>
        </w:rPr>
        <w:t>；</w:t>
      </w:r>
      <w:r>
        <w:rPr>
          <w:rFonts w:ascii="宋体" w:eastAsia="宋体" w:hAnsi="宋体"/>
          <w:sz w:val="24"/>
          <w:szCs w:val="24"/>
        </w:rPr>
        <w:t>理解信息技术与化学课程整合的模式。</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第</w:t>
      </w:r>
      <w:r>
        <w:rPr>
          <w:rFonts w:ascii="宋体" w:eastAsia="宋体" w:hAnsi="宋体"/>
          <w:b/>
          <w:bCs/>
          <w:sz w:val="24"/>
          <w:szCs w:val="24"/>
        </w:rPr>
        <w:t>10章 化学教师的专业发展</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理解教师素质与教学效果的关系</w:t>
      </w:r>
      <w:r>
        <w:rPr>
          <w:rFonts w:ascii="宋体" w:eastAsia="宋体" w:hAnsi="宋体" w:hint="eastAsia"/>
          <w:sz w:val="24"/>
          <w:szCs w:val="24"/>
        </w:rPr>
        <w:t>；</w:t>
      </w:r>
      <w:r>
        <w:rPr>
          <w:rFonts w:ascii="宋体" w:eastAsia="宋体" w:hAnsi="宋体"/>
          <w:sz w:val="24"/>
          <w:szCs w:val="24"/>
        </w:rPr>
        <w:t>理解教师反思的意义</w:t>
      </w:r>
      <w:r>
        <w:rPr>
          <w:rFonts w:ascii="宋体" w:eastAsia="宋体" w:hAnsi="宋体" w:hint="eastAsia"/>
          <w:sz w:val="24"/>
          <w:szCs w:val="24"/>
        </w:rPr>
        <w:t>；</w:t>
      </w:r>
      <w:r>
        <w:rPr>
          <w:rFonts w:ascii="宋体" w:eastAsia="宋体" w:hAnsi="宋体"/>
          <w:sz w:val="24"/>
          <w:szCs w:val="24"/>
        </w:rPr>
        <w:t>掌握教师反思的内容</w:t>
      </w:r>
      <w:r>
        <w:rPr>
          <w:rFonts w:ascii="宋体" w:eastAsia="宋体" w:hAnsi="宋体" w:hint="eastAsia"/>
          <w:sz w:val="24"/>
          <w:szCs w:val="24"/>
        </w:rPr>
        <w:t>；</w:t>
      </w:r>
      <w:r>
        <w:rPr>
          <w:rFonts w:ascii="宋体" w:eastAsia="宋体" w:hAnsi="宋体"/>
          <w:sz w:val="24"/>
          <w:szCs w:val="24"/>
        </w:rPr>
        <w:t>掌握行动研究的基本环节。</w:t>
      </w:r>
    </w:p>
    <w:p w:rsidR="00CC1751" w:rsidRDefault="00330F61">
      <w:pPr>
        <w:adjustRightInd w:val="0"/>
        <w:snapToGrid w:val="0"/>
        <w:spacing w:line="360" w:lineRule="auto"/>
        <w:ind w:firstLineChars="200" w:firstLine="482"/>
        <w:contextualSpacing/>
        <w:jc w:val="left"/>
        <w:rPr>
          <w:rFonts w:ascii="宋体" w:eastAsia="宋体" w:hAnsi="宋体"/>
          <w:b/>
          <w:bCs/>
          <w:sz w:val="24"/>
          <w:szCs w:val="24"/>
        </w:rPr>
      </w:pPr>
      <w:r>
        <w:rPr>
          <w:rFonts w:ascii="宋体" w:eastAsia="宋体" w:hAnsi="宋体" w:hint="eastAsia"/>
          <w:b/>
          <w:bCs/>
          <w:sz w:val="24"/>
          <w:szCs w:val="24"/>
        </w:rPr>
        <w:t>参考书目</w:t>
      </w:r>
    </w:p>
    <w:p w:rsidR="00CC1751" w:rsidRDefault="00330F61">
      <w:pPr>
        <w:adjustRightInd w:val="0"/>
        <w:snapToGrid w:val="0"/>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t>1.《化学教学论》，刘知新主编，高等教育出版社，（2018 第</w:t>
      </w:r>
      <w:r>
        <w:rPr>
          <w:rFonts w:ascii="宋体" w:eastAsia="宋体" w:hAnsi="宋体" w:hint="eastAsia"/>
          <w:sz w:val="24"/>
          <w:szCs w:val="24"/>
        </w:rPr>
        <w:t>五</w:t>
      </w:r>
      <w:r>
        <w:rPr>
          <w:rFonts w:ascii="宋体" w:eastAsia="宋体" w:hAnsi="宋体"/>
          <w:sz w:val="24"/>
          <w:szCs w:val="24"/>
        </w:rPr>
        <w:t>版）</w:t>
      </w:r>
      <w:bookmarkStart w:id="3" w:name="_GoBack"/>
      <w:bookmarkEnd w:id="3"/>
    </w:p>
    <w:sectPr w:rsidR="00CC1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lMjExODM3N2NkZTBiZWM2OTNjNjAwZWYzZGI4OWEifQ=="/>
  </w:docVars>
  <w:rsids>
    <w:rsidRoot w:val="004504B8"/>
    <w:rsid w:val="00005C66"/>
    <w:rsid w:val="00025A52"/>
    <w:rsid w:val="00033D29"/>
    <w:rsid w:val="000377FF"/>
    <w:rsid w:val="000E3AB7"/>
    <w:rsid w:val="00115160"/>
    <w:rsid w:val="00143209"/>
    <w:rsid w:val="001662F0"/>
    <w:rsid w:val="00181A16"/>
    <w:rsid w:val="001A31EF"/>
    <w:rsid w:val="001A7A0D"/>
    <w:rsid w:val="00206DF3"/>
    <w:rsid w:val="002236E8"/>
    <w:rsid w:val="002404C5"/>
    <w:rsid w:val="00263E64"/>
    <w:rsid w:val="002B3ED6"/>
    <w:rsid w:val="002C2FB6"/>
    <w:rsid w:val="002E74AA"/>
    <w:rsid w:val="00330F61"/>
    <w:rsid w:val="003A01D5"/>
    <w:rsid w:val="003C6450"/>
    <w:rsid w:val="003D282B"/>
    <w:rsid w:val="004504B8"/>
    <w:rsid w:val="00474420"/>
    <w:rsid w:val="00534572"/>
    <w:rsid w:val="00537023"/>
    <w:rsid w:val="005718E2"/>
    <w:rsid w:val="005A4C27"/>
    <w:rsid w:val="00621C8B"/>
    <w:rsid w:val="00654A92"/>
    <w:rsid w:val="006943BE"/>
    <w:rsid w:val="006D1B8A"/>
    <w:rsid w:val="0072167F"/>
    <w:rsid w:val="00753575"/>
    <w:rsid w:val="007B123B"/>
    <w:rsid w:val="007B4D1C"/>
    <w:rsid w:val="007B71CD"/>
    <w:rsid w:val="007E2DE0"/>
    <w:rsid w:val="00810447"/>
    <w:rsid w:val="00817F28"/>
    <w:rsid w:val="0082697C"/>
    <w:rsid w:val="008533E9"/>
    <w:rsid w:val="00853B7E"/>
    <w:rsid w:val="008737CD"/>
    <w:rsid w:val="009052B3"/>
    <w:rsid w:val="009541FA"/>
    <w:rsid w:val="009771A2"/>
    <w:rsid w:val="009A01D0"/>
    <w:rsid w:val="009D6907"/>
    <w:rsid w:val="009E6724"/>
    <w:rsid w:val="00A05C12"/>
    <w:rsid w:val="00A261F3"/>
    <w:rsid w:val="00AB036A"/>
    <w:rsid w:val="00AC4F74"/>
    <w:rsid w:val="00B46EDD"/>
    <w:rsid w:val="00B5373E"/>
    <w:rsid w:val="00B93383"/>
    <w:rsid w:val="00BC2D8D"/>
    <w:rsid w:val="00BC738D"/>
    <w:rsid w:val="00C15F79"/>
    <w:rsid w:val="00C24483"/>
    <w:rsid w:val="00C375E1"/>
    <w:rsid w:val="00CA270E"/>
    <w:rsid w:val="00CC1751"/>
    <w:rsid w:val="00CC68AD"/>
    <w:rsid w:val="00CD1EC1"/>
    <w:rsid w:val="00CE2FF8"/>
    <w:rsid w:val="00D859F7"/>
    <w:rsid w:val="00D96857"/>
    <w:rsid w:val="00DC7A54"/>
    <w:rsid w:val="00DE6B21"/>
    <w:rsid w:val="00E60A0E"/>
    <w:rsid w:val="00E675EB"/>
    <w:rsid w:val="00E70754"/>
    <w:rsid w:val="00E84807"/>
    <w:rsid w:val="00EF3B8B"/>
    <w:rsid w:val="00F25E2E"/>
    <w:rsid w:val="00F32009"/>
    <w:rsid w:val="00F34F38"/>
    <w:rsid w:val="00F4588B"/>
    <w:rsid w:val="00FD2DE2"/>
    <w:rsid w:val="05E22D91"/>
    <w:rsid w:val="3645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81CE6-8FEC-4E51-94FB-977CB86E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songz</dc:creator>
  <cp:lastModifiedBy>冯 建平</cp:lastModifiedBy>
  <cp:revision>60</cp:revision>
  <cp:lastPrinted>2022-08-30T02:27:00Z</cp:lastPrinted>
  <dcterms:created xsi:type="dcterms:W3CDTF">2022-08-27T12:25:00Z</dcterms:created>
  <dcterms:modified xsi:type="dcterms:W3CDTF">2022-09-23T12:27:00Z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3FF8EDDFE2D542E9A04A2574652ED640</vt:lpwstr>
  </property>
</Properties>
</file>