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一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绪论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解剖学、生理学的概念，解剖学的相关术语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机体的内环境和稳态、生理功能调节的主要方式及特点，体内的正反馈和负反馈。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二．人体的基本组成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细胞的结构和基本功能：细胞的组成、细胞膜的转运功能，细胞的生物电活动、肌肉的收缩功能。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人体组织：分类、各种组织的结构特点和功能。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三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骨肌系统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．骨：骨的结构和分布、骨的形态及分类。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骨连结：骨连结的分类、关节的基本结构及功能。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．肌肉：肌肉的形态、分布、结构与功能。骨骼肌的收缩。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四．循环系统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．血液的组成和理化性质，血细胞的形态、分类和功能。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生理性止血与血液凝固：生理性止血和血液凝固的概念和过程，抗凝系统的作用和纤维蛋白溶解。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3.  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常用的血型系统（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ABO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Rh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）以及输血原则。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4. 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心血管系统的组成：心的位置、外形，心内各腔形态结构，心传导系统的构成及功能，血管的分类及特点，肝门静脉的组成及主要分支。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5. 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心肌细胞的生物电现象，心肌的电生理特性，心电图中各波的意义。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6. 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心动周期及心脏的泵血过程，心音的组成及意义。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7. 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血管生理：动脉血压的形成及影响因素，静脉血压和静脉回心血量，微循环的组成及功能特点，组织液的生成和回流。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8. 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心血管活动的调节。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9. 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器官循环：冠状动脉循环、肺循环、脑循环的特点。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10. 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淋巴系统与免疫：淋巴系统的组成和功能，人体特异性及非特异性免疫的机制与特点。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五．呼吸系统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．呼吸系统的组成和结构特点。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胸膜及胸膜腔：胸膜腔负压形成原理及其生理学意义。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肺通气：肺通气的动力，呼吸运动，肺通气的阻力，肺泡表面活性物质的概念和生理意义，肺通气功能的评价。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4. 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肺换气：肺换气的概念、影响因素。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5. 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气体在血液中的运输：氧和二氧化碳在血液中的运输特点。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．呼吸运动的调节。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六．消化系统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．消化系统的组成和结构：主要消化器官及消化腺的结构特点。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消化系统生理功能：消化道平滑肌的生理特性及细胞的电活动，消化腺的分泌功能，消化系统的内分泌功能。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消化：各种消化液（唾液、胃液、胰液、胆汁、小肠液和大肠液）的成分及作用，黏液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碳酸氢盐屏障，咀嚼及吞咽，胃的运动，小肠的运动，大肠的运动及排便。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4. 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吸收：主要物质的吸收位置、途径及方式。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七．泌尿系统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．泌尿系统的组成及结构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肾脏组织学结构：肾单位的结构和功能，肾脏的供血。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．尿生成的过程，尿液的浓缩和稀释，尿生成的调节。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4. 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尿的排放：排尿反射。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八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神经系统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   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  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．神经系统的基本组成。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脊髓和脑的位置、结构特点与功能，脑的分部、脑脊膜的结构，脑脊液的产生及其循环，血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脑脊液屏障，血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脑屏障。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．脑神经与脊神经的结构特点与功能。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4. 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内脏神经的组成、特点以及对内脏活动的调节。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5. 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神经元与神经神经胶质细胞的功能，神经元之间的信息传递，神经递质及受体，反射弧的构成及功能。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6. 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脑电波的形成及脑电图的特征。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九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内分泌系统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内分泌系统的组成。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激素的分类、作用特点及作用机制。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下丘脑与垂体的结构和功能联系。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4. 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主要内分泌腺分泌的激素及功能：甲状腺、甲状旁腺及其他调节钙代谢的激素、胰岛素及胰高血糖素等。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十．感受器官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感受器、感觉器官的定义、分类与一般生理特性。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视觉器官的结构与功能：眼的结构，眼的折光系统组成、眼的调节、眼的折光能力异常，眼的感光换能系统，双眼视觉和立体视觉。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听觉器官：耳的结构组成和功能，声波的传导与听力的形成，前庭器官的功能。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4. 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味觉和嗅觉：味蕾的分布与功能；嗅觉的产生。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十一．生殖与发育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．生殖系统的结构组成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男性生殖系统：精子的发生过程，睾丸的内分泌功能。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．女性生殖系统：卵巢的生殖功能，卵巢的内分泌功能，月经周期，妊娠。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十二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表皮系统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皮肤的结构与功能。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2, 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皮肤附属器的组成与功能。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十三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能量代谢与体温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能量代谢：新陈代谢的概念，基础代谢率的概念及影响因素。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359" w:right="0" w:hanging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2. 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体温及其调节；体温及其生理波动，产热和散热，自主性体温调节。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25" w:lineRule="atLeast"/>
        <w:ind w:left="0" w:right="0" w:firstLine="359"/>
        <w:jc w:val="left"/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参考书目：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360" w:right="0" w:hanging="36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"https://book.jd.com/writer/%E5%91%A8%E5%8D%8E_1.html" \t "https://bme.buaa.edu.cn/_blank"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/>
        </w:rPr>
        <w:t>周华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, 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"https://book.jd.com/writer/%E5%B4%94%E6%85%A7%E5%85%88%E4%B8%BB%E7%BC%96_1.html" \t "https://bme.buaa.edu.cn/_blank"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/>
        </w:rPr>
        <w:t>崔慧先</w:t>
      </w:r>
      <w:r>
        <w:rPr>
          <w:rFonts w:hint="eastAsia" w:ascii="宋体" w:hAnsi="宋体" w:eastAsia="宋体" w:cs="宋体"/>
          <w:i w:val="0"/>
          <w:iCs w:val="0"/>
          <w:caps w:val="0"/>
          <w:color w:val="23232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人体解剖生理学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).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人民卫生出版社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,2016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360" w:right="0" w:hanging="36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朱大年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郑黎明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人体解剖生理学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复旦大学出版社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,2004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360" w:right="0" w:hanging="36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丁文龙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刘学政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系统解剖学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).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人民卫生出版社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,2018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360" w:right="0" w:hanging="360"/>
        <w:jc w:val="left"/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4.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14"/>
          <w:szCs w:val="14"/>
          <w:shd w:val="clear" w:fill="FFFFFF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王庭槐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生理学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).</w:t>
      </w:r>
      <w:r>
        <w:rPr>
          <w:rFonts w:hint="eastAsia" w:ascii="宋体" w:hAnsi="宋体" w:eastAsia="宋体" w:cs="宋体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人民卫生出版社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,2018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NzA5ZTZlZjJlZWRmZmVlZDEyYTJiNmMwNjgyMmMifQ=="/>
  </w:docVars>
  <w:rsids>
    <w:rsidRoot w:val="5C4218F1"/>
    <w:rsid w:val="5C42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2022-10-08T05:57:00Z</dcterms:created>
  <dc:creator>Jing</dc:creator>
  <cp:lastModifiedBy>Jing</cp:lastModifiedBy>
  <dcterms:modified xsi:type="dcterms:W3CDTF">2022-10-08T05:57:48Z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49EDF4BF50CD4CBFB5D6CCECE2EDAA14</vt:lpwstr>
  </property>
</Properties>
</file>