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100" w:line="420" w:lineRule="auto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附件3：</w:t>
      </w:r>
    </w:p>
    <w:p>
      <w:pPr>
        <w:widowControl/>
        <w:spacing w:line="600" w:lineRule="exact"/>
        <w:jc w:val="center"/>
        <w:outlineLvl w:val="0"/>
        <w:rPr>
          <w:rFonts w:hint="eastAsia" w:ascii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中国地质大学（北京）</w:t>
      </w:r>
    </w:p>
    <w:p>
      <w:pPr>
        <w:widowControl/>
        <w:spacing w:line="600" w:lineRule="exact"/>
        <w:jc w:val="center"/>
        <w:outlineLvl w:val="0"/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推免研究生思想政治情况表</w:t>
      </w:r>
    </w:p>
    <w:tbl>
      <w:tblPr>
        <w:tblStyle w:val="2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721"/>
        <w:gridCol w:w="494"/>
        <w:gridCol w:w="1058"/>
        <w:gridCol w:w="987"/>
        <w:gridCol w:w="1274"/>
        <w:gridCol w:w="1235"/>
        <w:gridCol w:w="131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档案所</w:t>
            </w:r>
          </w:p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在单位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1" w:hRule="atLeast"/>
          <w:jc w:val="center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考生表现</w:t>
            </w:r>
            <w:bookmarkStart w:id="0" w:name="_GoBack"/>
            <w:bookmarkEnd w:id="0"/>
          </w:p>
        </w:tc>
        <w:tc>
          <w:tcPr>
            <w:tcW w:w="7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包括政治态度、道德品质、思想表现、遵纪守法、诚实守信等方面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审查意见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考生档案所在单位盖章</w:t>
            </w:r>
          </w:p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年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月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日</w:t>
            </w:r>
          </w:p>
        </w:tc>
      </w:tr>
    </w:tbl>
    <w:p>
      <w:pPr>
        <w:jc w:val="left"/>
        <w:rPr>
          <w:rFonts w:hint="eastAsia" w:ascii="仿宋_GB2312" w:hAnsi="宋体"/>
          <w:sz w:val="24"/>
          <w:szCs w:val="24"/>
        </w:rPr>
      </w:pPr>
    </w:p>
    <w:p>
      <w:pPr>
        <w:jc w:val="left"/>
        <w:rPr>
          <w:rFonts w:ascii="仿宋_GB2312" w:hAnsi="宋体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备注：</w:t>
      </w:r>
      <w:r>
        <w:rPr>
          <w:rFonts w:ascii="仿宋_GB2312" w:hAnsi="宋体"/>
          <w:sz w:val="24"/>
          <w:szCs w:val="24"/>
        </w:rPr>
        <w:t xml:space="preserve"> </w:t>
      </w:r>
      <w:r>
        <w:rPr>
          <w:rFonts w:ascii="仿宋_GB2312" w:hAnsi="仿宋_GB2312"/>
          <w:sz w:val="24"/>
          <w:szCs w:val="24"/>
        </w:rPr>
        <w:t>1、此表需如实填写。政审是研究生复试录取的重要环节，政审不合格者不予录取。</w:t>
      </w:r>
    </w:p>
    <w:p>
      <w:pPr>
        <w:jc w:val="left"/>
        <w:rPr>
          <w:rFonts w:ascii="仿宋_GB2312" w:hAnsi="宋体"/>
          <w:sz w:val="24"/>
          <w:szCs w:val="24"/>
        </w:rPr>
      </w:pPr>
      <w:r>
        <w:rPr>
          <w:rFonts w:ascii="仿宋_GB2312" w:hAnsi="宋体"/>
          <w:sz w:val="24"/>
          <w:szCs w:val="24"/>
        </w:rPr>
        <w:t xml:space="preserve">        </w:t>
      </w:r>
      <w:r>
        <w:rPr>
          <w:rFonts w:ascii="仿宋_GB2312" w:hAnsi="仿宋_GB2312"/>
          <w:sz w:val="24"/>
          <w:szCs w:val="24"/>
        </w:rPr>
        <w:t>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yY2IzMGE3ZmIzYjZkMDBmYTA2ZjllODk2MWFjZmYifQ=="/>
  </w:docVars>
  <w:rsids>
    <w:rsidRoot w:val="00FA6CCE"/>
    <w:rsid w:val="00544A04"/>
    <w:rsid w:val="00FA6CCE"/>
    <w:rsid w:val="00FC589A"/>
    <w:rsid w:val="627348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2</Lines>
  <Paragraphs>1</Paragraphs>
  <TotalTime>4</TotalTime>
  <ScaleCrop>false</ScaleCrop>
  <LinksUpToDate>false</LinksUpToDate>
  <CharactersWithSpaces>263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2022-09-14T03:30:00Z</dcterms:created>
  <dc:creator>孙慧翠</dc:creator>
  <cp:lastModifiedBy>WPS_1532706859</cp:lastModifiedBy>
  <dcterms:modified xsi:type="dcterms:W3CDTF">2022-09-14T04:45:53Z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5F8E9A641E8746998D47AB2FEC3FD725</vt:lpwstr>
  </property>
</Properties>
</file>