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6D" w:rsidRDefault="00B2278B">
      <w:pPr>
        <w:widowControl/>
        <w:jc w:val="center"/>
        <w:rPr>
          <w:rFonts w:ascii="华文中宋" w:eastAsia="华文中宋" w:hAnsi="华文中宋" w:cs="华文中宋"/>
          <w:b/>
          <w:color w:val="000000" w:themeColor="text1"/>
          <w:kern w:val="0"/>
          <w:sz w:val="44"/>
          <w:szCs w:val="44"/>
        </w:rPr>
      </w:pPr>
      <w:r>
        <w:rPr>
          <w:rFonts w:ascii="华文中宋" w:eastAsia="华文中宋" w:hAnsi="华文中宋" w:cs="华文中宋" w:hint="eastAsia"/>
          <w:b/>
          <w:color w:val="000000" w:themeColor="text1"/>
          <w:kern w:val="0"/>
          <w:sz w:val="44"/>
          <w:szCs w:val="44"/>
        </w:rPr>
        <w:t>《</w:t>
      </w:r>
      <w:r w:rsidR="005637AD">
        <w:rPr>
          <w:rFonts w:ascii="华文中宋" w:eastAsia="华文中宋" w:hAnsi="华文中宋" w:cs="华文中宋" w:hint="eastAsia"/>
          <w:b/>
          <w:color w:val="000000" w:themeColor="text1"/>
          <w:kern w:val="0"/>
          <w:sz w:val="44"/>
          <w:szCs w:val="44"/>
        </w:rPr>
        <w:t>704卫生综合（三）</w:t>
      </w:r>
      <w:r>
        <w:rPr>
          <w:rFonts w:ascii="华文中宋" w:eastAsia="华文中宋" w:hAnsi="华文中宋" w:cs="华文中宋" w:hint="eastAsia"/>
          <w:b/>
          <w:color w:val="000000" w:themeColor="text1"/>
          <w:kern w:val="0"/>
          <w:sz w:val="44"/>
          <w:szCs w:val="44"/>
        </w:rPr>
        <w:t>》</w:t>
      </w:r>
      <w:r w:rsidR="005637AD">
        <w:rPr>
          <w:rFonts w:ascii="华文中宋" w:eastAsia="华文中宋" w:hAnsi="华文中宋" w:cs="华文中宋" w:hint="eastAsia"/>
          <w:b/>
          <w:color w:val="000000" w:themeColor="text1"/>
          <w:kern w:val="0"/>
          <w:sz w:val="44"/>
          <w:szCs w:val="44"/>
        </w:rPr>
        <w:t>考试大纲</w:t>
      </w:r>
    </w:p>
    <w:p w:rsidR="0046626D" w:rsidRDefault="0046626D">
      <w:pPr>
        <w:widowControl/>
        <w:jc w:val="left"/>
        <w:rPr>
          <w:rFonts w:ascii="仿宋" w:eastAsia="仿宋" w:hAnsi="仿宋" w:cs="仿宋"/>
          <w:sz w:val="30"/>
          <w:szCs w:val="30"/>
        </w:rPr>
      </w:pPr>
    </w:p>
    <w:p w:rsidR="0046626D" w:rsidRPr="00B2278B" w:rsidRDefault="005637AD">
      <w:pPr>
        <w:widowControl/>
        <w:ind w:firstLineChars="200" w:firstLine="602"/>
        <w:jc w:val="left"/>
        <w:textAlignment w:val="top"/>
        <w:rPr>
          <w:rFonts w:ascii="黑体" w:eastAsia="黑体" w:hAnsi="黑体" w:cs="仿宋"/>
          <w:b/>
          <w:bCs/>
          <w:sz w:val="30"/>
          <w:szCs w:val="30"/>
        </w:rPr>
      </w:pPr>
      <w:r w:rsidRPr="00B2278B">
        <w:rPr>
          <w:rFonts w:ascii="黑体" w:eastAsia="黑体" w:hAnsi="黑体" w:cs="仿宋" w:hint="eastAsia"/>
          <w:b/>
          <w:bCs/>
          <w:sz w:val="30"/>
          <w:szCs w:val="30"/>
        </w:rPr>
        <w:t>一、考试目的</w:t>
      </w:r>
    </w:p>
    <w:p w:rsidR="0046626D" w:rsidRDefault="009F612A">
      <w:pPr>
        <w:widowControl/>
        <w:ind w:firstLineChars="200" w:firstLine="600"/>
        <w:textAlignment w:val="top"/>
        <w:rPr>
          <w:rFonts w:ascii="仿宋" w:eastAsia="仿宋" w:hAnsi="仿宋" w:cs="仿宋"/>
          <w:kern w:val="0"/>
          <w:sz w:val="30"/>
          <w:szCs w:val="30"/>
          <w:lang w:bidi="ar"/>
        </w:rPr>
      </w:pPr>
      <w:r>
        <w:rPr>
          <w:rFonts w:ascii="仿宋" w:eastAsia="仿宋" w:hAnsi="仿宋" w:cs="仿宋" w:hint="eastAsia"/>
          <w:kern w:val="0"/>
          <w:sz w:val="30"/>
          <w:szCs w:val="30"/>
          <w:lang w:bidi="ar"/>
        </w:rPr>
        <w:t>《</w:t>
      </w:r>
      <w:r w:rsidR="005637AD">
        <w:rPr>
          <w:rFonts w:ascii="仿宋" w:eastAsia="仿宋" w:hAnsi="仿宋" w:cs="仿宋" w:hint="eastAsia"/>
          <w:kern w:val="0"/>
          <w:sz w:val="30"/>
          <w:szCs w:val="30"/>
          <w:lang w:bidi="ar"/>
        </w:rPr>
        <w:t>70</w:t>
      </w:r>
      <w:r w:rsidR="005637AD">
        <w:rPr>
          <w:rFonts w:ascii="仿宋" w:eastAsia="仿宋" w:hAnsi="仿宋" w:cs="仿宋"/>
          <w:kern w:val="0"/>
          <w:sz w:val="30"/>
          <w:szCs w:val="30"/>
          <w:lang w:bidi="ar"/>
        </w:rPr>
        <w:t>4</w:t>
      </w:r>
      <w:r>
        <w:rPr>
          <w:rFonts w:ascii="仿宋" w:eastAsia="仿宋" w:hAnsi="仿宋" w:cs="仿宋"/>
          <w:kern w:val="0"/>
          <w:sz w:val="30"/>
          <w:szCs w:val="30"/>
          <w:lang w:bidi="ar"/>
        </w:rPr>
        <w:t>卫生</w:t>
      </w:r>
      <w:r w:rsidR="005637AD">
        <w:rPr>
          <w:rFonts w:ascii="仿宋" w:eastAsia="仿宋" w:hAnsi="仿宋" w:cs="仿宋" w:hint="eastAsia"/>
          <w:kern w:val="0"/>
          <w:sz w:val="30"/>
          <w:szCs w:val="30"/>
          <w:lang w:bidi="ar"/>
        </w:rPr>
        <w:t>综合</w:t>
      </w:r>
      <w:r>
        <w:rPr>
          <w:rFonts w:ascii="仿宋" w:eastAsia="仿宋" w:hAnsi="仿宋" w:cs="仿宋" w:hint="eastAsia"/>
          <w:kern w:val="0"/>
          <w:sz w:val="30"/>
          <w:szCs w:val="30"/>
          <w:lang w:bidi="ar"/>
        </w:rPr>
        <w:t>（三）》</w:t>
      </w:r>
      <w:r w:rsidR="005637AD">
        <w:rPr>
          <w:rFonts w:ascii="仿宋" w:eastAsia="仿宋" w:hAnsi="仿宋" w:cs="仿宋" w:hint="eastAsia"/>
          <w:kern w:val="0"/>
          <w:sz w:val="30"/>
          <w:szCs w:val="30"/>
          <w:lang w:bidi="ar"/>
        </w:rPr>
        <w:t>是针对招收</w:t>
      </w:r>
      <w:r w:rsidR="005637AD">
        <w:rPr>
          <w:rFonts w:ascii="仿宋" w:eastAsia="仿宋" w:hAnsi="仿宋" w:cs="仿宋" w:hint="eastAsia"/>
          <w:kern w:val="0"/>
          <w:sz w:val="30"/>
          <w:szCs w:val="30"/>
        </w:rPr>
        <w:t>公共卫生与预防医学一级学科</w:t>
      </w:r>
      <w:r w:rsidR="005637AD" w:rsidRPr="005637AD">
        <w:rPr>
          <w:rFonts w:ascii="仿宋" w:eastAsia="仿宋" w:hAnsi="仿宋" w:cs="仿宋" w:hint="eastAsia"/>
          <w:kern w:val="0"/>
          <w:sz w:val="30"/>
          <w:szCs w:val="30"/>
        </w:rPr>
        <w:t>卫生检验与微生物学</w:t>
      </w:r>
      <w:r w:rsidR="005637AD">
        <w:rPr>
          <w:rFonts w:ascii="仿宋" w:eastAsia="仿宋" w:hAnsi="仿宋" w:cs="仿宋" w:hint="eastAsia"/>
          <w:kern w:val="0"/>
          <w:sz w:val="30"/>
          <w:szCs w:val="30"/>
        </w:rPr>
        <w:t>方向</w:t>
      </w:r>
      <w:r w:rsidR="005637AD">
        <w:rPr>
          <w:rFonts w:ascii="仿宋" w:eastAsia="仿宋" w:hAnsi="仿宋" w:cs="仿宋" w:hint="eastAsia"/>
          <w:kern w:val="0"/>
          <w:sz w:val="30"/>
          <w:szCs w:val="30"/>
          <w:lang w:bidi="ar"/>
        </w:rPr>
        <w:t>学术型硕士研究生而设置</w:t>
      </w:r>
      <w:r w:rsidR="00025D7A">
        <w:rPr>
          <w:rFonts w:ascii="仿宋" w:eastAsia="仿宋" w:hAnsi="仿宋" w:cs="仿宋" w:hint="eastAsia"/>
          <w:kern w:val="0"/>
          <w:sz w:val="30"/>
          <w:szCs w:val="30"/>
          <w:lang w:bidi="ar"/>
        </w:rPr>
        <w:t>的考试科目</w:t>
      </w:r>
      <w:r w:rsidR="005637AD">
        <w:rPr>
          <w:rFonts w:ascii="仿宋" w:eastAsia="仿宋" w:hAnsi="仿宋" w:cs="仿宋" w:hint="eastAsia"/>
          <w:kern w:val="0"/>
          <w:sz w:val="30"/>
          <w:szCs w:val="30"/>
          <w:lang w:bidi="ar"/>
        </w:rPr>
        <w:t>。目的是科学、公平、有效地测试考生是否具备攻读该方向硕士学位所需要的学科基础知识和</w:t>
      </w:r>
      <w:bookmarkStart w:id="0" w:name="_GoBack"/>
      <w:bookmarkEnd w:id="0"/>
      <w:r w:rsidR="005637AD">
        <w:rPr>
          <w:rFonts w:ascii="仿宋" w:eastAsia="仿宋" w:hAnsi="仿宋" w:cs="仿宋" w:hint="eastAsia"/>
          <w:kern w:val="0"/>
          <w:sz w:val="30"/>
          <w:szCs w:val="30"/>
          <w:lang w:bidi="ar"/>
        </w:rPr>
        <w:t>基本技能，为学校选拔优秀学子提供依据。</w:t>
      </w:r>
    </w:p>
    <w:p w:rsidR="0046626D" w:rsidRDefault="0046626D">
      <w:pPr>
        <w:widowControl/>
        <w:jc w:val="left"/>
        <w:textAlignment w:val="top"/>
        <w:rPr>
          <w:rFonts w:ascii="仿宋" w:eastAsia="仿宋" w:hAnsi="仿宋" w:cs="仿宋"/>
          <w:sz w:val="30"/>
          <w:szCs w:val="30"/>
        </w:rPr>
      </w:pPr>
    </w:p>
    <w:p w:rsidR="0046626D" w:rsidRPr="00B2278B" w:rsidRDefault="005637AD">
      <w:pPr>
        <w:widowControl/>
        <w:ind w:firstLineChars="200" w:firstLine="602"/>
        <w:jc w:val="left"/>
        <w:textAlignment w:val="top"/>
        <w:rPr>
          <w:rFonts w:ascii="黑体" w:eastAsia="黑体" w:hAnsi="黑体" w:cs="仿宋"/>
          <w:b/>
          <w:bCs/>
          <w:sz w:val="30"/>
          <w:szCs w:val="30"/>
        </w:rPr>
      </w:pPr>
      <w:r w:rsidRPr="00B2278B">
        <w:rPr>
          <w:rFonts w:ascii="黑体" w:eastAsia="黑体" w:hAnsi="黑体" w:cs="仿宋" w:hint="eastAsia"/>
          <w:b/>
          <w:bCs/>
          <w:sz w:val="30"/>
          <w:szCs w:val="30"/>
        </w:rPr>
        <w:t>二、考试科目</w:t>
      </w:r>
    </w:p>
    <w:p w:rsidR="0046626D" w:rsidRDefault="005637AD">
      <w:pPr>
        <w:widowControl/>
        <w:ind w:firstLineChars="200" w:firstLine="600"/>
        <w:jc w:val="left"/>
        <w:textAlignment w:val="top"/>
        <w:rPr>
          <w:rFonts w:ascii="仿宋" w:eastAsia="仿宋" w:hAnsi="仿宋" w:cs="仿宋"/>
          <w:sz w:val="30"/>
          <w:szCs w:val="30"/>
        </w:rPr>
      </w:pPr>
      <w:r>
        <w:rPr>
          <w:rFonts w:ascii="仿宋" w:eastAsia="仿宋" w:hAnsi="仿宋" w:cs="仿宋" w:hint="eastAsia"/>
          <w:kern w:val="0"/>
          <w:sz w:val="30"/>
          <w:szCs w:val="30"/>
          <w:lang w:bidi="ar"/>
        </w:rPr>
        <w:t>综合考试科目范围为分子生物学检验、免疫学检验、微生物学检验。要求考生系统掌握上述医学学科基本理论、基本知识和基本技能，能够运用所学的基本理论、基本知识和基本技能综合分析、判断和解答有关理论问题和实际问题。</w:t>
      </w:r>
    </w:p>
    <w:p w:rsidR="0046626D" w:rsidRDefault="0046626D">
      <w:pPr>
        <w:widowControl/>
        <w:jc w:val="left"/>
        <w:rPr>
          <w:rFonts w:ascii="仿宋" w:eastAsia="仿宋" w:hAnsi="仿宋" w:cs="仿宋"/>
          <w:sz w:val="30"/>
          <w:szCs w:val="30"/>
        </w:rPr>
      </w:pPr>
    </w:p>
    <w:p w:rsidR="0046626D" w:rsidRPr="00B2278B" w:rsidRDefault="005637AD">
      <w:pPr>
        <w:widowControl/>
        <w:ind w:firstLineChars="200" w:firstLine="602"/>
        <w:jc w:val="left"/>
        <w:textAlignment w:val="top"/>
        <w:rPr>
          <w:rFonts w:ascii="黑体" w:eastAsia="黑体" w:hAnsi="黑体" w:cs="仿宋"/>
          <w:b/>
          <w:bCs/>
          <w:sz w:val="30"/>
          <w:szCs w:val="30"/>
        </w:rPr>
      </w:pPr>
      <w:r w:rsidRPr="00B2278B">
        <w:rPr>
          <w:rFonts w:ascii="黑体" w:eastAsia="黑体" w:hAnsi="黑体" w:cs="仿宋" w:hint="eastAsia"/>
          <w:b/>
          <w:bCs/>
          <w:sz w:val="30"/>
          <w:szCs w:val="30"/>
        </w:rPr>
        <w:t>三、考试形式和试卷结构</w:t>
      </w:r>
    </w:p>
    <w:p w:rsidR="0046626D" w:rsidRPr="005637AD" w:rsidRDefault="005637AD" w:rsidP="005637AD">
      <w:pPr>
        <w:widowControl/>
        <w:ind w:firstLineChars="200" w:firstLine="602"/>
        <w:jc w:val="left"/>
        <w:textAlignment w:val="top"/>
        <w:rPr>
          <w:rFonts w:ascii="仿宋" w:eastAsia="仿宋" w:hAnsi="仿宋" w:cs="仿宋"/>
          <w:b/>
          <w:sz w:val="30"/>
          <w:szCs w:val="30"/>
        </w:rPr>
      </w:pPr>
      <w:r w:rsidRPr="005637AD">
        <w:rPr>
          <w:rFonts w:ascii="仿宋" w:eastAsia="仿宋" w:hAnsi="仿宋" w:cs="仿宋"/>
          <w:b/>
          <w:kern w:val="0"/>
          <w:sz w:val="30"/>
          <w:szCs w:val="30"/>
          <w:lang w:bidi="ar"/>
        </w:rPr>
        <w:t>1</w:t>
      </w:r>
      <w:r w:rsidRPr="005637AD">
        <w:rPr>
          <w:rFonts w:ascii="仿宋" w:eastAsia="仿宋" w:hAnsi="仿宋" w:cs="仿宋" w:hint="eastAsia"/>
          <w:b/>
          <w:kern w:val="0"/>
          <w:sz w:val="30"/>
          <w:szCs w:val="30"/>
          <w:lang w:bidi="ar"/>
        </w:rPr>
        <w:t>.试卷分值及考试时间</w:t>
      </w:r>
    </w:p>
    <w:p w:rsidR="0046626D" w:rsidRDefault="005637AD">
      <w:pPr>
        <w:widowControl/>
        <w:ind w:firstLineChars="200" w:firstLine="600"/>
        <w:jc w:val="left"/>
        <w:textAlignment w:val="top"/>
        <w:rPr>
          <w:rFonts w:ascii="仿宋" w:eastAsia="仿宋" w:hAnsi="仿宋" w:cs="仿宋"/>
          <w:kern w:val="0"/>
          <w:sz w:val="30"/>
          <w:szCs w:val="30"/>
          <w:lang w:bidi="ar"/>
        </w:rPr>
      </w:pPr>
      <w:r>
        <w:rPr>
          <w:rFonts w:ascii="仿宋" w:eastAsia="仿宋" w:hAnsi="仿宋" w:cs="仿宋" w:hint="eastAsia"/>
          <w:kern w:val="0"/>
          <w:sz w:val="30"/>
          <w:szCs w:val="30"/>
          <w:lang w:bidi="ar"/>
        </w:rPr>
        <w:t>本试卷分值为300分，考试时长为180分钟。</w:t>
      </w:r>
    </w:p>
    <w:p w:rsidR="0046626D" w:rsidRPr="005637AD" w:rsidRDefault="005637AD" w:rsidP="005637AD">
      <w:pPr>
        <w:widowControl/>
        <w:ind w:firstLineChars="200" w:firstLine="602"/>
        <w:jc w:val="left"/>
        <w:textAlignment w:val="top"/>
        <w:rPr>
          <w:rFonts w:ascii="仿宋" w:eastAsia="仿宋" w:hAnsi="仿宋" w:cs="仿宋"/>
          <w:b/>
          <w:sz w:val="30"/>
          <w:szCs w:val="30"/>
        </w:rPr>
      </w:pPr>
      <w:r w:rsidRPr="005637AD">
        <w:rPr>
          <w:rFonts w:ascii="仿宋" w:eastAsia="仿宋" w:hAnsi="仿宋" w:cs="仿宋" w:hint="eastAsia"/>
          <w:b/>
          <w:kern w:val="0"/>
          <w:sz w:val="30"/>
          <w:szCs w:val="30"/>
          <w:lang w:bidi="ar"/>
        </w:rPr>
        <w:t>2.答题方式</w:t>
      </w:r>
    </w:p>
    <w:p w:rsidR="0046626D" w:rsidRDefault="005637AD">
      <w:pPr>
        <w:widowControl/>
        <w:ind w:firstLineChars="200" w:firstLine="600"/>
        <w:jc w:val="left"/>
        <w:textAlignment w:val="top"/>
        <w:rPr>
          <w:rFonts w:ascii="仿宋" w:eastAsia="仿宋" w:hAnsi="仿宋" w:cs="仿宋"/>
          <w:sz w:val="30"/>
          <w:szCs w:val="30"/>
        </w:rPr>
      </w:pPr>
      <w:r>
        <w:rPr>
          <w:rFonts w:ascii="仿宋" w:eastAsia="仿宋" w:hAnsi="仿宋" w:cs="仿宋" w:hint="eastAsia"/>
          <w:kern w:val="0"/>
          <w:sz w:val="30"/>
          <w:szCs w:val="30"/>
          <w:lang w:bidi="ar"/>
        </w:rPr>
        <w:t>答题方式为闭卷、笔试。</w:t>
      </w:r>
    </w:p>
    <w:p w:rsidR="0046626D" w:rsidRPr="005637AD" w:rsidRDefault="005637AD" w:rsidP="005637AD">
      <w:pPr>
        <w:widowControl/>
        <w:ind w:firstLineChars="200" w:firstLine="602"/>
        <w:jc w:val="left"/>
        <w:textAlignment w:val="top"/>
        <w:rPr>
          <w:rFonts w:ascii="仿宋" w:eastAsia="仿宋" w:hAnsi="仿宋" w:cs="仿宋"/>
          <w:b/>
          <w:sz w:val="30"/>
          <w:szCs w:val="30"/>
        </w:rPr>
      </w:pPr>
      <w:r w:rsidRPr="005637AD">
        <w:rPr>
          <w:rFonts w:ascii="仿宋" w:eastAsia="仿宋" w:hAnsi="仿宋" w:cs="仿宋" w:hint="eastAsia"/>
          <w:b/>
          <w:kern w:val="0"/>
          <w:sz w:val="30"/>
          <w:szCs w:val="30"/>
          <w:lang w:bidi="ar"/>
        </w:rPr>
        <w:t>3.试卷内容结构</w:t>
      </w:r>
    </w:p>
    <w:p w:rsidR="0046626D" w:rsidRDefault="005637AD">
      <w:pPr>
        <w:widowControl/>
        <w:ind w:firstLineChars="200" w:firstLine="600"/>
        <w:jc w:val="left"/>
        <w:textAlignment w:val="top"/>
        <w:rPr>
          <w:rFonts w:ascii="仿宋" w:eastAsia="仿宋" w:hAnsi="仿宋" w:cs="仿宋"/>
          <w:sz w:val="30"/>
          <w:szCs w:val="30"/>
        </w:rPr>
      </w:pPr>
      <w:r>
        <w:rPr>
          <w:rFonts w:ascii="仿宋" w:eastAsia="仿宋" w:hAnsi="仿宋" w:cs="仿宋" w:hint="eastAsia"/>
          <w:kern w:val="0"/>
          <w:sz w:val="30"/>
          <w:szCs w:val="30"/>
          <w:lang w:bidi="ar"/>
        </w:rPr>
        <w:t>分子生物学检验约占</w:t>
      </w:r>
      <w:r>
        <w:rPr>
          <w:rFonts w:ascii="仿宋" w:eastAsia="仿宋" w:hAnsi="仿宋" w:cs="仿宋"/>
          <w:kern w:val="0"/>
          <w:sz w:val="30"/>
          <w:szCs w:val="30"/>
          <w:lang w:bidi="ar"/>
        </w:rPr>
        <w:t>4</w:t>
      </w:r>
      <w:r>
        <w:rPr>
          <w:rFonts w:ascii="仿宋" w:eastAsia="仿宋" w:hAnsi="仿宋" w:cs="仿宋" w:hint="eastAsia"/>
          <w:kern w:val="0"/>
          <w:sz w:val="30"/>
          <w:szCs w:val="30"/>
          <w:lang w:bidi="ar"/>
        </w:rPr>
        <w:t>0%，</w:t>
      </w:r>
      <w:r>
        <w:rPr>
          <w:rFonts w:ascii="仿宋" w:eastAsia="仿宋" w:hAnsi="仿宋" w:cs="仿宋"/>
          <w:kern w:val="0"/>
          <w:sz w:val="30"/>
          <w:szCs w:val="30"/>
          <w:lang w:bidi="ar"/>
        </w:rPr>
        <w:t>12</w:t>
      </w:r>
      <w:r>
        <w:rPr>
          <w:rFonts w:ascii="仿宋" w:eastAsia="仿宋" w:hAnsi="仿宋" w:cs="仿宋" w:hint="eastAsia"/>
          <w:kern w:val="0"/>
          <w:sz w:val="30"/>
          <w:szCs w:val="30"/>
          <w:lang w:bidi="ar"/>
        </w:rPr>
        <w:t>0分；</w:t>
      </w:r>
    </w:p>
    <w:p w:rsidR="0046626D" w:rsidRDefault="005637AD">
      <w:pPr>
        <w:widowControl/>
        <w:ind w:firstLineChars="200" w:firstLine="600"/>
        <w:jc w:val="left"/>
        <w:textAlignment w:val="top"/>
        <w:rPr>
          <w:rFonts w:ascii="仿宋" w:eastAsia="仿宋" w:hAnsi="仿宋" w:cs="仿宋"/>
          <w:sz w:val="30"/>
          <w:szCs w:val="30"/>
        </w:rPr>
      </w:pPr>
      <w:r>
        <w:rPr>
          <w:rFonts w:ascii="仿宋" w:eastAsia="仿宋" w:hAnsi="仿宋" w:cs="仿宋" w:hint="eastAsia"/>
          <w:kern w:val="0"/>
          <w:sz w:val="30"/>
          <w:szCs w:val="30"/>
          <w:lang w:bidi="ar"/>
        </w:rPr>
        <w:lastRenderedPageBreak/>
        <w:t>免疫学检验约占30%，90分；</w:t>
      </w:r>
    </w:p>
    <w:p w:rsidR="0046626D" w:rsidRDefault="005637AD">
      <w:pPr>
        <w:widowControl/>
        <w:ind w:firstLineChars="200" w:firstLine="600"/>
        <w:jc w:val="left"/>
        <w:textAlignment w:val="top"/>
        <w:rPr>
          <w:rFonts w:ascii="仿宋" w:eastAsia="仿宋" w:hAnsi="仿宋" w:cs="仿宋"/>
          <w:sz w:val="30"/>
          <w:szCs w:val="30"/>
        </w:rPr>
      </w:pPr>
      <w:r>
        <w:rPr>
          <w:rFonts w:ascii="仿宋" w:eastAsia="仿宋" w:hAnsi="仿宋" w:cs="仿宋" w:hint="eastAsia"/>
          <w:kern w:val="0"/>
          <w:sz w:val="30"/>
          <w:szCs w:val="30"/>
          <w:lang w:bidi="ar"/>
        </w:rPr>
        <w:t>微生物学检验约占</w:t>
      </w:r>
      <w:r>
        <w:rPr>
          <w:rFonts w:ascii="仿宋" w:eastAsia="仿宋" w:hAnsi="仿宋" w:cs="仿宋"/>
          <w:kern w:val="0"/>
          <w:sz w:val="30"/>
          <w:szCs w:val="30"/>
          <w:lang w:bidi="ar"/>
        </w:rPr>
        <w:t>3</w:t>
      </w:r>
      <w:r>
        <w:rPr>
          <w:rFonts w:ascii="仿宋" w:eastAsia="仿宋" w:hAnsi="仿宋" w:cs="仿宋" w:hint="eastAsia"/>
          <w:kern w:val="0"/>
          <w:sz w:val="30"/>
          <w:szCs w:val="30"/>
          <w:lang w:bidi="ar"/>
        </w:rPr>
        <w:t>0%，</w:t>
      </w:r>
      <w:r>
        <w:rPr>
          <w:rFonts w:ascii="仿宋" w:eastAsia="仿宋" w:hAnsi="仿宋" w:cs="仿宋"/>
          <w:kern w:val="0"/>
          <w:sz w:val="30"/>
          <w:szCs w:val="30"/>
          <w:lang w:bidi="ar"/>
        </w:rPr>
        <w:t>9</w:t>
      </w:r>
      <w:r>
        <w:rPr>
          <w:rFonts w:ascii="仿宋" w:eastAsia="仿宋" w:hAnsi="仿宋" w:cs="仿宋" w:hint="eastAsia"/>
          <w:kern w:val="0"/>
          <w:sz w:val="30"/>
          <w:szCs w:val="30"/>
          <w:lang w:bidi="ar"/>
        </w:rPr>
        <w:t>0分。</w:t>
      </w:r>
    </w:p>
    <w:p w:rsidR="0046626D" w:rsidRPr="005637AD" w:rsidRDefault="005637AD" w:rsidP="005637AD">
      <w:pPr>
        <w:widowControl/>
        <w:ind w:firstLineChars="200" w:firstLine="602"/>
        <w:jc w:val="left"/>
        <w:textAlignment w:val="top"/>
        <w:rPr>
          <w:rFonts w:ascii="仿宋" w:eastAsia="仿宋" w:hAnsi="仿宋" w:cs="仿宋"/>
          <w:b/>
          <w:sz w:val="30"/>
          <w:szCs w:val="30"/>
        </w:rPr>
      </w:pPr>
      <w:r w:rsidRPr="005637AD">
        <w:rPr>
          <w:rFonts w:ascii="仿宋" w:eastAsia="仿宋" w:hAnsi="仿宋" w:cs="仿宋" w:hint="eastAsia"/>
          <w:b/>
          <w:kern w:val="0"/>
          <w:sz w:val="30"/>
          <w:szCs w:val="30"/>
          <w:lang w:bidi="ar"/>
        </w:rPr>
        <w:t>4.试卷题型结构</w:t>
      </w:r>
    </w:p>
    <w:p w:rsidR="0046626D" w:rsidRDefault="005637AD">
      <w:pPr>
        <w:widowControl/>
        <w:ind w:firstLineChars="200" w:firstLine="600"/>
        <w:jc w:val="left"/>
        <w:textAlignment w:val="top"/>
        <w:rPr>
          <w:rFonts w:ascii="仿宋" w:eastAsia="仿宋" w:hAnsi="仿宋" w:cs="仿宋"/>
          <w:sz w:val="30"/>
          <w:szCs w:val="30"/>
        </w:rPr>
      </w:pPr>
      <w:r>
        <w:rPr>
          <w:rFonts w:ascii="仿宋" w:eastAsia="仿宋" w:hAnsi="仿宋" w:cs="仿宋" w:hint="eastAsia"/>
          <w:kern w:val="0"/>
          <w:sz w:val="30"/>
          <w:szCs w:val="30"/>
          <w:lang w:bidi="ar"/>
        </w:rPr>
        <w:t>由填空题、选择题、名词解释题和问答题等题型组成。</w:t>
      </w:r>
    </w:p>
    <w:p w:rsidR="0046626D" w:rsidRDefault="0046626D">
      <w:pPr>
        <w:widowControl/>
        <w:jc w:val="left"/>
        <w:rPr>
          <w:rFonts w:ascii="仿宋" w:eastAsia="仿宋" w:hAnsi="仿宋" w:cs="仿宋"/>
          <w:sz w:val="30"/>
          <w:szCs w:val="30"/>
        </w:rPr>
      </w:pPr>
    </w:p>
    <w:p w:rsidR="0046626D" w:rsidRPr="00B2278B" w:rsidRDefault="005637AD">
      <w:pPr>
        <w:widowControl/>
        <w:ind w:firstLineChars="200" w:firstLine="602"/>
        <w:jc w:val="left"/>
        <w:textAlignment w:val="top"/>
        <w:rPr>
          <w:rFonts w:ascii="黑体" w:eastAsia="黑体" w:hAnsi="黑体" w:cs="仿宋"/>
          <w:b/>
          <w:bCs/>
          <w:sz w:val="30"/>
          <w:szCs w:val="30"/>
        </w:rPr>
      </w:pPr>
      <w:r w:rsidRPr="00B2278B">
        <w:rPr>
          <w:rFonts w:ascii="黑体" w:eastAsia="黑体" w:hAnsi="黑体" w:cs="仿宋" w:hint="eastAsia"/>
          <w:b/>
          <w:bCs/>
          <w:sz w:val="30"/>
          <w:szCs w:val="30"/>
        </w:rPr>
        <w:t>四、考查内容</w:t>
      </w:r>
    </w:p>
    <w:p w:rsidR="0046626D" w:rsidRPr="005637AD" w:rsidRDefault="005637AD" w:rsidP="005637AD">
      <w:pPr>
        <w:widowControl/>
        <w:ind w:firstLineChars="200" w:firstLine="602"/>
        <w:jc w:val="left"/>
        <w:textAlignment w:val="top"/>
        <w:rPr>
          <w:rFonts w:ascii="仿宋" w:eastAsia="仿宋" w:hAnsi="仿宋" w:cs="仿宋"/>
          <w:b/>
          <w:kern w:val="0"/>
          <w:sz w:val="30"/>
          <w:szCs w:val="30"/>
          <w:lang w:bidi="ar"/>
        </w:rPr>
      </w:pPr>
      <w:r w:rsidRPr="005637AD">
        <w:rPr>
          <w:rFonts w:ascii="仿宋" w:eastAsia="仿宋" w:hAnsi="仿宋" w:cs="仿宋" w:hint="eastAsia"/>
          <w:b/>
          <w:kern w:val="0"/>
          <w:sz w:val="30"/>
          <w:szCs w:val="30"/>
          <w:lang w:bidi="ar"/>
        </w:rPr>
        <w:t>（一）分子生物学检验</w:t>
      </w:r>
    </w:p>
    <w:p w:rsidR="0046626D" w:rsidRDefault="005637AD">
      <w:pPr>
        <w:widowControl/>
        <w:ind w:firstLineChars="200" w:firstLine="600"/>
        <w:jc w:val="left"/>
        <w:textAlignment w:val="top"/>
        <w:rPr>
          <w:rFonts w:ascii="仿宋" w:eastAsia="仿宋" w:hAnsi="仿宋" w:cs="仿宋"/>
          <w:kern w:val="0"/>
          <w:sz w:val="30"/>
          <w:szCs w:val="30"/>
          <w:lang w:bidi="ar"/>
        </w:rPr>
      </w:pPr>
      <w:r>
        <w:rPr>
          <w:rFonts w:ascii="仿宋" w:eastAsia="仿宋" w:hAnsi="仿宋" w:cs="仿宋" w:hint="eastAsia"/>
          <w:kern w:val="0"/>
          <w:sz w:val="30"/>
          <w:szCs w:val="30"/>
          <w:lang w:bidi="ar"/>
        </w:rPr>
        <w:t>1.掌握分子生物标志物的概念、分类和原核生物、真核生物、病毒基因</w:t>
      </w:r>
      <w:proofErr w:type="gramStart"/>
      <w:r>
        <w:rPr>
          <w:rFonts w:ascii="仿宋" w:eastAsia="仿宋" w:hAnsi="仿宋" w:cs="仿宋" w:hint="eastAsia"/>
          <w:kern w:val="0"/>
          <w:sz w:val="30"/>
          <w:szCs w:val="30"/>
          <w:lang w:bidi="ar"/>
        </w:rPr>
        <w:t>组及其</w:t>
      </w:r>
      <w:proofErr w:type="gramEnd"/>
      <w:r>
        <w:rPr>
          <w:rFonts w:ascii="仿宋" w:eastAsia="仿宋" w:hAnsi="仿宋" w:cs="仿宋" w:hint="eastAsia"/>
          <w:kern w:val="0"/>
          <w:sz w:val="30"/>
          <w:szCs w:val="30"/>
          <w:lang w:bidi="ar"/>
        </w:rPr>
        <w:t>特征；分子生物学检验标本处理的一般原则；基因组DNA和质粒DNA分离纯化的原理和基本过程；分子生物学检验技术（PCR技术、</w:t>
      </w:r>
      <w:proofErr w:type="spellStart"/>
      <w:r>
        <w:rPr>
          <w:rFonts w:ascii="仿宋" w:eastAsia="仿宋" w:hAnsi="仿宋" w:cs="仿宋" w:hint="eastAsia"/>
          <w:kern w:val="0"/>
          <w:sz w:val="30"/>
          <w:szCs w:val="30"/>
          <w:lang w:bidi="ar"/>
        </w:rPr>
        <w:t>qPCR</w:t>
      </w:r>
      <w:proofErr w:type="spellEnd"/>
      <w:r>
        <w:rPr>
          <w:rFonts w:ascii="仿宋" w:eastAsia="仿宋" w:hAnsi="仿宋" w:cs="仿宋" w:hint="eastAsia"/>
          <w:kern w:val="0"/>
          <w:sz w:val="30"/>
          <w:szCs w:val="30"/>
          <w:lang w:bidi="ar"/>
        </w:rPr>
        <w:t>技术、核酸杂交技术、生物芯片技术、生物质谱技术）的原理和基本过程；核酸分子生物标志物。</w:t>
      </w:r>
    </w:p>
    <w:p w:rsidR="0046626D" w:rsidRDefault="005637AD">
      <w:pPr>
        <w:widowControl/>
        <w:ind w:firstLineChars="200" w:firstLine="600"/>
        <w:jc w:val="left"/>
        <w:textAlignment w:val="top"/>
        <w:rPr>
          <w:rFonts w:ascii="仿宋" w:eastAsia="仿宋" w:hAnsi="仿宋" w:cs="仿宋"/>
          <w:kern w:val="0"/>
          <w:sz w:val="30"/>
          <w:szCs w:val="30"/>
          <w:lang w:bidi="ar"/>
        </w:rPr>
      </w:pPr>
      <w:r>
        <w:rPr>
          <w:rFonts w:ascii="仿宋" w:eastAsia="仿宋" w:hAnsi="仿宋" w:cs="仿宋" w:hint="eastAsia"/>
          <w:kern w:val="0"/>
          <w:sz w:val="30"/>
          <w:szCs w:val="30"/>
          <w:lang w:bidi="ar"/>
        </w:rPr>
        <w:t>2.掌握不同血红蛋白病的常用分子生物学检验方法和临床意义；肿瘤相关的基因异常，肿瘤分子生物学检验的临床应用；病毒病、细菌感染性疾病、真菌及其他感染性疾病的分子生物学检验策略与方法；线粒体基因组与线粒体病；熟悉线粒体病分子生物学检验技术；实时荧光定量PCR检测乙肝病毒DNA的实验原理、实验方法、结果分析、临床意义等。</w:t>
      </w:r>
    </w:p>
    <w:p w:rsidR="0046626D" w:rsidRDefault="005637AD">
      <w:pPr>
        <w:widowControl/>
        <w:ind w:firstLineChars="200" w:firstLine="600"/>
        <w:jc w:val="left"/>
        <w:textAlignment w:val="top"/>
        <w:rPr>
          <w:rFonts w:ascii="仿宋" w:eastAsia="仿宋" w:hAnsi="仿宋" w:cs="仿宋"/>
          <w:kern w:val="0"/>
          <w:sz w:val="30"/>
          <w:szCs w:val="30"/>
          <w:lang w:bidi="ar"/>
        </w:rPr>
      </w:pPr>
      <w:r>
        <w:rPr>
          <w:rFonts w:ascii="仿宋" w:eastAsia="仿宋" w:hAnsi="仿宋" w:cs="仿宋" w:hint="eastAsia"/>
          <w:kern w:val="0"/>
          <w:sz w:val="30"/>
          <w:szCs w:val="30"/>
          <w:lang w:bidi="ar"/>
        </w:rPr>
        <w:t>3.掌握生物信息数据库查询和检索；核酸序列的基本分析和比对分析。</w:t>
      </w:r>
    </w:p>
    <w:p w:rsidR="0046626D" w:rsidRDefault="005637AD" w:rsidP="005637AD">
      <w:pPr>
        <w:widowControl/>
        <w:ind w:firstLineChars="200" w:firstLine="600"/>
        <w:jc w:val="left"/>
        <w:textAlignment w:val="top"/>
        <w:rPr>
          <w:rFonts w:ascii="仿宋" w:eastAsia="仿宋" w:hAnsi="仿宋" w:cs="仿宋"/>
          <w:kern w:val="0"/>
          <w:sz w:val="30"/>
          <w:szCs w:val="30"/>
          <w:lang w:bidi="ar"/>
        </w:rPr>
      </w:pPr>
      <w:r>
        <w:rPr>
          <w:rFonts w:ascii="仿宋" w:eastAsia="仿宋" w:hAnsi="仿宋" w:cs="仿宋"/>
          <w:kern w:val="0"/>
          <w:sz w:val="30"/>
          <w:szCs w:val="30"/>
          <w:lang w:bidi="ar"/>
        </w:rPr>
        <w:t>4</w:t>
      </w:r>
      <w:r>
        <w:rPr>
          <w:rFonts w:ascii="仿宋" w:eastAsia="仿宋" w:hAnsi="仿宋" w:cs="仿宋" w:hint="eastAsia"/>
          <w:kern w:val="0"/>
          <w:sz w:val="30"/>
          <w:szCs w:val="30"/>
          <w:lang w:bidi="ar"/>
        </w:rPr>
        <w:t>.熟悉临床分子生物学检验技术的定义及研究的主要内容；临床分子生物学检验技术在医学中的应用。</w:t>
      </w:r>
    </w:p>
    <w:p w:rsidR="0046626D" w:rsidRPr="005637AD" w:rsidRDefault="005637AD" w:rsidP="005637AD">
      <w:pPr>
        <w:widowControl/>
        <w:ind w:firstLineChars="200" w:firstLine="602"/>
        <w:jc w:val="left"/>
        <w:textAlignment w:val="top"/>
        <w:rPr>
          <w:rFonts w:ascii="仿宋" w:eastAsia="仿宋" w:hAnsi="仿宋" w:cs="仿宋"/>
          <w:b/>
          <w:kern w:val="0"/>
          <w:sz w:val="30"/>
          <w:szCs w:val="30"/>
          <w:lang w:bidi="ar"/>
        </w:rPr>
      </w:pPr>
      <w:r w:rsidRPr="005637AD">
        <w:rPr>
          <w:rFonts w:ascii="仿宋" w:eastAsia="仿宋" w:hAnsi="仿宋" w:cs="仿宋" w:hint="eastAsia"/>
          <w:b/>
          <w:kern w:val="0"/>
          <w:sz w:val="30"/>
          <w:szCs w:val="30"/>
          <w:lang w:bidi="ar"/>
        </w:rPr>
        <w:lastRenderedPageBreak/>
        <w:t>（二）免疫学检验</w:t>
      </w:r>
    </w:p>
    <w:p w:rsidR="0046626D" w:rsidRDefault="005637AD">
      <w:pPr>
        <w:widowControl/>
        <w:ind w:firstLineChars="200" w:firstLine="600"/>
        <w:jc w:val="left"/>
        <w:textAlignment w:val="top"/>
        <w:rPr>
          <w:rFonts w:ascii="仿宋" w:eastAsia="仿宋" w:hAnsi="仿宋" w:cs="仿宋"/>
          <w:kern w:val="0"/>
          <w:sz w:val="30"/>
          <w:szCs w:val="30"/>
          <w:lang w:bidi="ar"/>
        </w:rPr>
      </w:pPr>
      <w:r>
        <w:rPr>
          <w:rFonts w:ascii="仿宋" w:eastAsia="仿宋" w:hAnsi="仿宋" w:cs="仿宋" w:hint="eastAsia"/>
          <w:kern w:val="0"/>
          <w:sz w:val="30"/>
          <w:szCs w:val="30"/>
          <w:lang w:bidi="ar"/>
        </w:rPr>
        <w:t>1.掌握免疫学检验所需要具备的基本免疫学知识和概念，包括免疫系统的组成（免疫器官、免疫细胞和免疫分子）和相应的功能，固有免疫和适应性免疫的概念；抗原抗体及其相互作用；细胞因子的种类、主要生物学作用；补体系统、主要组织相容性系统、免疫应答及其免疫学防治；免疫学检验在临床和科研领域的应用。</w:t>
      </w:r>
    </w:p>
    <w:p w:rsidR="0046626D" w:rsidRDefault="005637AD">
      <w:pPr>
        <w:widowControl/>
        <w:ind w:firstLineChars="200" w:firstLine="600"/>
        <w:jc w:val="left"/>
        <w:textAlignment w:val="top"/>
        <w:rPr>
          <w:rFonts w:ascii="仿宋" w:eastAsia="仿宋" w:hAnsi="仿宋" w:cs="仿宋"/>
          <w:kern w:val="0"/>
          <w:sz w:val="30"/>
          <w:szCs w:val="30"/>
          <w:lang w:bidi="ar"/>
        </w:rPr>
      </w:pPr>
      <w:r>
        <w:rPr>
          <w:rFonts w:ascii="仿宋" w:eastAsia="仿宋" w:hAnsi="仿宋" w:cs="仿宋" w:hint="eastAsia"/>
          <w:kern w:val="0"/>
          <w:sz w:val="30"/>
          <w:szCs w:val="30"/>
          <w:lang w:bidi="ar"/>
        </w:rPr>
        <w:t>2.掌握免疫学检验相关的主要检验技术的原理和特点，包括凝集反应、沉淀反应、各种标记免疫技术（重点是酶标记、荧光标记、化学发光标记、金标记）；跟免疫检验技术应用相关的抗原抗体（免疫原、抗血清、单克隆抗体）的制备过程要点；熟悉免疫细胞及其功能检测技术、流式细胞术。</w:t>
      </w:r>
    </w:p>
    <w:p w:rsidR="0046626D" w:rsidRPr="005637AD" w:rsidRDefault="005637AD" w:rsidP="005637AD">
      <w:pPr>
        <w:widowControl/>
        <w:ind w:firstLineChars="200" w:firstLine="600"/>
        <w:jc w:val="left"/>
        <w:textAlignment w:val="top"/>
        <w:rPr>
          <w:rFonts w:ascii="仿宋" w:eastAsia="仿宋" w:hAnsi="仿宋" w:cs="仿宋"/>
          <w:kern w:val="0"/>
          <w:sz w:val="30"/>
          <w:szCs w:val="30"/>
          <w:lang w:bidi="ar"/>
        </w:rPr>
      </w:pPr>
      <w:r>
        <w:rPr>
          <w:rFonts w:ascii="仿宋" w:eastAsia="仿宋" w:hAnsi="仿宋" w:cs="仿宋" w:hint="eastAsia"/>
          <w:kern w:val="0"/>
          <w:sz w:val="30"/>
          <w:szCs w:val="30"/>
          <w:lang w:bidi="ar"/>
        </w:rPr>
        <w:t>3.熟悉部分免疫相关疾病的发病机制和检测，包括四型超敏反应的机制和特征性疾病；自身免疫病、免疫缺陷病、免疫增殖病的基本机制和检验特征；肿瘤标志物的概念、分类及常见肿瘤标志物。</w:t>
      </w:r>
    </w:p>
    <w:p w:rsidR="0046626D" w:rsidRPr="005637AD" w:rsidRDefault="005637AD" w:rsidP="005637AD">
      <w:pPr>
        <w:widowControl/>
        <w:ind w:firstLineChars="200" w:firstLine="602"/>
        <w:jc w:val="left"/>
        <w:textAlignment w:val="top"/>
        <w:rPr>
          <w:rFonts w:ascii="仿宋" w:eastAsia="仿宋" w:hAnsi="仿宋" w:cs="仿宋"/>
          <w:b/>
          <w:kern w:val="0"/>
          <w:sz w:val="30"/>
          <w:szCs w:val="30"/>
          <w:lang w:bidi="ar"/>
        </w:rPr>
      </w:pPr>
      <w:r w:rsidRPr="005637AD">
        <w:rPr>
          <w:rFonts w:ascii="仿宋" w:eastAsia="仿宋" w:hAnsi="仿宋" w:cs="仿宋" w:hint="eastAsia"/>
          <w:b/>
          <w:kern w:val="0"/>
          <w:sz w:val="30"/>
          <w:szCs w:val="30"/>
          <w:lang w:bidi="ar"/>
        </w:rPr>
        <w:t>（三）微生物学检验</w:t>
      </w:r>
    </w:p>
    <w:p w:rsidR="0046626D" w:rsidRDefault="005637AD">
      <w:pPr>
        <w:widowControl/>
        <w:ind w:firstLineChars="200" w:firstLine="600"/>
        <w:jc w:val="left"/>
        <w:textAlignment w:val="top"/>
        <w:rPr>
          <w:rFonts w:ascii="仿宋" w:eastAsia="仿宋" w:hAnsi="仿宋" w:cs="仿宋"/>
          <w:kern w:val="0"/>
          <w:sz w:val="30"/>
          <w:szCs w:val="30"/>
          <w:lang w:bidi="ar"/>
        </w:rPr>
      </w:pPr>
      <w:r>
        <w:rPr>
          <w:rFonts w:ascii="仿宋" w:eastAsia="仿宋" w:hAnsi="仿宋" w:cs="仿宋" w:hint="eastAsia"/>
          <w:kern w:val="0"/>
          <w:sz w:val="30"/>
          <w:szCs w:val="30"/>
          <w:lang w:bidi="ar"/>
        </w:rPr>
        <w:t>1.掌握细菌学、真菌学和病毒学检验中常见病原体的基本特性和基本检验方法；病原微生物实验室生物安全的法律法规与要求。</w:t>
      </w:r>
    </w:p>
    <w:p w:rsidR="0046626D" w:rsidRDefault="005637AD" w:rsidP="005637AD">
      <w:pPr>
        <w:widowControl/>
        <w:ind w:firstLineChars="200" w:firstLine="600"/>
        <w:jc w:val="left"/>
        <w:textAlignment w:val="top"/>
        <w:rPr>
          <w:rFonts w:ascii="仿宋" w:eastAsia="仿宋" w:hAnsi="仿宋" w:cs="仿宋"/>
          <w:kern w:val="0"/>
          <w:sz w:val="30"/>
          <w:szCs w:val="30"/>
          <w:lang w:bidi="ar"/>
        </w:rPr>
      </w:pPr>
      <w:r>
        <w:rPr>
          <w:rFonts w:ascii="仿宋" w:eastAsia="仿宋" w:hAnsi="仿宋" w:cs="仿宋" w:hint="eastAsia"/>
          <w:kern w:val="0"/>
          <w:sz w:val="30"/>
          <w:szCs w:val="30"/>
          <w:lang w:bidi="ar"/>
        </w:rPr>
        <w:lastRenderedPageBreak/>
        <w:t>2.掌握细菌和真菌的重要耐药机制与耐药检测方法，包括药敏检测的实验方法和设计原则等；病毒学检验方法和设计原则等。</w:t>
      </w:r>
    </w:p>
    <w:p w:rsidR="0046626D" w:rsidRDefault="005637AD">
      <w:pPr>
        <w:widowControl/>
        <w:ind w:firstLineChars="200" w:firstLine="600"/>
        <w:jc w:val="left"/>
        <w:textAlignment w:val="top"/>
        <w:rPr>
          <w:rFonts w:ascii="仿宋" w:eastAsia="仿宋" w:hAnsi="仿宋" w:cs="仿宋"/>
          <w:kern w:val="0"/>
          <w:sz w:val="30"/>
          <w:szCs w:val="30"/>
          <w:lang w:bidi="ar"/>
        </w:rPr>
      </w:pPr>
      <w:r>
        <w:rPr>
          <w:rFonts w:ascii="仿宋" w:eastAsia="仿宋" w:hAnsi="仿宋" w:cs="仿宋" w:hint="eastAsia"/>
          <w:kern w:val="0"/>
          <w:sz w:val="30"/>
          <w:szCs w:val="30"/>
          <w:lang w:bidi="ar"/>
        </w:rPr>
        <w:t>3.熟悉细菌学、真菌学和病毒学检验领域的主要新技术与新进展；微生物学检验的基本任务、课程目标及其在医学检验技术专业中的地位。</w:t>
      </w:r>
    </w:p>
    <w:p w:rsidR="0046626D" w:rsidRDefault="0046626D">
      <w:pPr>
        <w:widowControl/>
        <w:jc w:val="left"/>
        <w:textAlignment w:val="top"/>
        <w:rPr>
          <w:rFonts w:ascii="仿宋" w:eastAsia="仿宋" w:hAnsi="仿宋" w:cs="仿宋"/>
          <w:kern w:val="0"/>
          <w:sz w:val="30"/>
          <w:szCs w:val="30"/>
          <w:lang w:bidi="ar"/>
        </w:rPr>
      </w:pPr>
    </w:p>
    <w:p w:rsidR="0046626D" w:rsidRPr="00B2278B" w:rsidRDefault="005637AD">
      <w:pPr>
        <w:widowControl/>
        <w:ind w:firstLineChars="200" w:firstLine="602"/>
        <w:jc w:val="left"/>
        <w:textAlignment w:val="top"/>
        <w:rPr>
          <w:rFonts w:ascii="黑体" w:eastAsia="黑体" w:hAnsi="黑体" w:cs="仿宋"/>
          <w:b/>
          <w:bCs/>
          <w:sz w:val="30"/>
          <w:szCs w:val="30"/>
        </w:rPr>
      </w:pPr>
      <w:r w:rsidRPr="00B2278B">
        <w:rPr>
          <w:rFonts w:ascii="黑体" w:eastAsia="黑体" w:hAnsi="黑体" w:cs="仿宋" w:hint="eastAsia"/>
          <w:b/>
          <w:bCs/>
          <w:sz w:val="30"/>
          <w:szCs w:val="30"/>
        </w:rPr>
        <w:t>五、参考</w:t>
      </w:r>
      <w:r w:rsidRPr="00B2278B">
        <w:rPr>
          <w:rFonts w:ascii="黑体" w:eastAsia="黑体" w:hAnsi="黑体" w:cs="仿宋"/>
          <w:b/>
          <w:bCs/>
          <w:sz w:val="30"/>
          <w:szCs w:val="30"/>
        </w:rPr>
        <w:t>书目</w:t>
      </w:r>
    </w:p>
    <w:p w:rsidR="0046626D" w:rsidRDefault="005637AD">
      <w:pPr>
        <w:widowControl/>
        <w:ind w:firstLineChars="200" w:firstLine="600"/>
        <w:jc w:val="left"/>
        <w:textAlignment w:val="top"/>
        <w:rPr>
          <w:rFonts w:ascii="仿宋" w:eastAsia="仿宋" w:hAnsi="仿宋" w:cs="仿宋"/>
          <w:sz w:val="30"/>
          <w:szCs w:val="30"/>
        </w:rPr>
      </w:pPr>
      <w:r>
        <w:rPr>
          <w:rFonts w:ascii="仿宋" w:eastAsia="仿宋" w:hAnsi="仿宋" w:cs="仿宋" w:hint="eastAsia"/>
          <w:sz w:val="30"/>
          <w:szCs w:val="30"/>
        </w:rPr>
        <w:t>1.《临床分子生物学检验技术</w:t>
      </w:r>
      <w:r w:rsidR="009F192A">
        <w:rPr>
          <w:rFonts w:ascii="仿宋" w:eastAsia="仿宋" w:hAnsi="仿宋" w:cs="仿宋" w:hint="eastAsia"/>
          <w:sz w:val="30"/>
          <w:szCs w:val="30"/>
        </w:rPr>
        <w:t>（第1版）</w:t>
      </w:r>
      <w:r>
        <w:rPr>
          <w:rFonts w:ascii="仿宋" w:eastAsia="仿宋" w:hAnsi="仿宋" w:cs="仿宋" w:hint="eastAsia"/>
          <w:sz w:val="30"/>
          <w:szCs w:val="30"/>
        </w:rPr>
        <w:t>》，</w:t>
      </w:r>
      <w:r w:rsidR="009F192A">
        <w:rPr>
          <w:rFonts w:ascii="仿宋" w:eastAsia="仿宋" w:hAnsi="仿宋" w:cs="仿宋" w:hint="eastAsia"/>
          <w:sz w:val="30"/>
          <w:szCs w:val="30"/>
        </w:rPr>
        <w:t>主编：</w:t>
      </w:r>
      <w:r w:rsidR="009F192A" w:rsidRPr="009F192A">
        <w:rPr>
          <w:rFonts w:ascii="仿宋" w:eastAsia="仿宋" w:hAnsi="仿宋" w:cs="仿宋" w:hint="eastAsia"/>
          <w:sz w:val="30"/>
          <w:szCs w:val="30"/>
        </w:rPr>
        <w:t>吕建新</w:t>
      </w:r>
      <w:r w:rsidR="009F192A">
        <w:rPr>
          <w:rFonts w:ascii="仿宋" w:eastAsia="仿宋" w:hAnsi="仿宋" w:cs="仿宋" w:hint="eastAsia"/>
          <w:sz w:val="30"/>
          <w:szCs w:val="30"/>
        </w:rPr>
        <w:t>，</w:t>
      </w:r>
      <w:r>
        <w:rPr>
          <w:rFonts w:ascii="仿宋" w:eastAsia="仿宋" w:hAnsi="仿宋" w:cs="仿宋" w:hint="eastAsia"/>
          <w:sz w:val="30"/>
          <w:szCs w:val="30"/>
        </w:rPr>
        <w:t>人民卫生出版社</w:t>
      </w:r>
      <w:r>
        <w:rPr>
          <w:rFonts w:ascii="仿宋" w:eastAsia="仿宋" w:hAnsi="仿宋" w:cs="仿宋"/>
          <w:sz w:val="30"/>
          <w:szCs w:val="30"/>
        </w:rPr>
        <w:t xml:space="preserve"> </w:t>
      </w:r>
    </w:p>
    <w:p w:rsidR="0046626D" w:rsidRDefault="005637AD">
      <w:pPr>
        <w:widowControl/>
        <w:ind w:firstLineChars="200" w:firstLine="600"/>
        <w:jc w:val="left"/>
        <w:textAlignment w:val="top"/>
        <w:rPr>
          <w:rFonts w:ascii="仿宋" w:eastAsia="仿宋" w:hAnsi="仿宋" w:cs="仿宋"/>
          <w:color w:val="000000" w:themeColor="text1"/>
          <w:sz w:val="30"/>
          <w:szCs w:val="30"/>
        </w:rPr>
      </w:pPr>
      <w:r>
        <w:rPr>
          <w:rFonts w:ascii="仿宋" w:eastAsia="仿宋" w:hAnsi="仿宋" w:cs="仿宋"/>
          <w:sz w:val="30"/>
          <w:szCs w:val="30"/>
        </w:rPr>
        <w:t>2</w:t>
      </w:r>
      <w:r>
        <w:rPr>
          <w:rFonts w:ascii="仿宋" w:eastAsia="仿宋" w:hAnsi="仿宋" w:cs="仿宋" w:hint="eastAsia"/>
          <w:sz w:val="30"/>
          <w:szCs w:val="30"/>
        </w:rPr>
        <w:t>.《</w:t>
      </w:r>
      <w:r w:rsidR="003825DA" w:rsidRPr="003825DA">
        <w:rPr>
          <w:rFonts w:ascii="仿宋" w:eastAsia="仿宋" w:hAnsi="仿宋" w:cs="仿宋" w:hint="eastAsia"/>
          <w:color w:val="000000" w:themeColor="text1"/>
          <w:sz w:val="30"/>
          <w:szCs w:val="30"/>
        </w:rPr>
        <w:t>临床免疫学检验技术</w:t>
      </w:r>
      <w:r w:rsidR="003825DA">
        <w:rPr>
          <w:rFonts w:ascii="仿宋" w:eastAsia="仿宋" w:hAnsi="仿宋" w:cs="仿宋" w:hint="eastAsia"/>
          <w:sz w:val="30"/>
          <w:szCs w:val="30"/>
        </w:rPr>
        <w:t>（第1版）</w:t>
      </w:r>
      <w:r>
        <w:rPr>
          <w:rFonts w:ascii="仿宋" w:eastAsia="仿宋" w:hAnsi="仿宋" w:cs="仿宋" w:hint="eastAsia"/>
          <w:color w:val="000000" w:themeColor="text1"/>
          <w:sz w:val="30"/>
          <w:szCs w:val="30"/>
        </w:rPr>
        <w:t>》，</w:t>
      </w:r>
      <w:r w:rsidR="009F192A">
        <w:rPr>
          <w:rFonts w:ascii="仿宋" w:eastAsia="仿宋" w:hAnsi="仿宋" w:cs="仿宋" w:hint="eastAsia"/>
          <w:sz w:val="30"/>
          <w:szCs w:val="30"/>
        </w:rPr>
        <w:t>主编：</w:t>
      </w:r>
      <w:r w:rsidR="009F192A" w:rsidRPr="009F192A">
        <w:rPr>
          <w:rFonts w:ascii="仿宋" w:eastAsia="仿宋" w:hAnsi="仿宋" w:cs="仿宋" w:hint="eastAsia"/>
          <w:sz w:val="30"/>
          <w:szCs w:val="30"/>
        </w:rPr>
        <w:t>李金明</w:t>
      </w:r>
      <w:r w:rsidR="009F192A">
        <w:rPr>
          <w:rFonts w:ascii="仿宋" w:eastAsia="仿宋" w:hAnsi="仿宋" w:cs="仿宋" w:hint="eastAsia"/>
          <w:sz w:val="30"/>
          <w:szCs w:val="30"/>
        </w:rPr>
        <w:t>，</w:t>
      </w:r>
      <w:r>
        <w:rPr>
          <w:rFonts w:ascii="仿宋" w:eastAsia="仿宋" w:hAnsi="仿宋" w:cs="仿宋" w:hint="eastAsia"/>
          <w:color w:val="000000" w:themeColor="text1"/>
          <w:sz w:val="30"/>
          <w:szCs w:val="30"/>
        </w:rPr>
        <w:t>人民卫生出版社</w:t>
      </w:r>
    </w:p>
    <w:p w:rsidR="0046626D" w:rsidRDefault="005637AD">
      <w:pPr>
        <w:widowControl/>
        <w:ind w:firstLineChars="200" w:firstLine="600"/>
        <w:jc w:val="left"/>
        <w:textAlignment w:val="top"/>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w:t>
      </w:r>
      <w:r w:rsidR="003825DA" w:rsidRPr="003825DA">
        <w:rPr>
          <w:rFonts w:ascii="仿宋" w:eastAsia="仿宋" w:hAnsi="仿宋" w:cs="仿宋" w:hint="eastAsia"/>
          <w:sz w:val="30"/>
          <w:szCs w:val="30"/>
        </w:rPr>
        <w:t>临床微生物学检验技术</w:t>
      </w:r>
      <w:r w:rsidR="009F192A">
        <w:rPr>
          <w:rFonts w:ascii="仿宋" w:eastAsia="仿宋" w:hAnsi="仿宋" w:cs="仿宋" w:hint="eastAsia"/>
          <w:sz w:val="30"/>
          <w:szCs w:val="30"/>
        </w:rPr>
        <w:t>（</w:t>
      </w:r>
      <w:r w:rsidR="009F192A">
        <w:rPr>
          <w:rFonts w:ascii="仿宋" w:eastAsia="仿宋" w:hAnsi="仿宋" w:cs="仿宋" w:hint="eastAsia"/>
          <w:color w:val="000000" w:themeColor="text1"/>
          <w:sz w:val="30"/>
          <w:szCs w:val="30"/>
        </w:rPr>
        <w:t>第</w:t>
      </w:r>
      <w:r w:rsidR="003825DA">
        <w:rPr>
          <w:rFonts w:ascii="仿宋" w:eastAsia="仿宋" w:hAnsi="仿宋" w:cs="仿宋" w:hint="eastAsia"/>
          <w:color w:val="000000" w:themeColor="text1"/>
          <w:sz w:val="30"/>
          <w:szCs w:val="30"/>
        </w:rPr>
        <w:t>1</w:t>
      </w:r>
      <w:r w:rsidR="009F192A">
        <w:rPr>
          <w:rFonts w:ascii="仿宋" w:eastAsia="仿宋" w:hAnsi="仿宋" w:cs="仿宋" w:hint="eastAsia"/>
          <w:color w:val="000000" w:themeColor="text1"/>
          <w:sz w:val="30"/>
          <w:szCs w:val="30"/>
        </w:rPr>
        <w:t>版</w:t>
      </w:r>
      <w:r w:rsidR="009F192A">
        <w:rPr>
          <w:rFonts w:ascii="仿宋" w:eastAsia="仿宋" w:hAnsi="仿宋" w:cs="仿宋" w:hint="eastAsia"/>
          <w:sz w:val="30"/>
          <w:szCs w:val="30"/>
        </w:rPr>
        <w:t>）</w:t>
      </w:r>
      <w:r>
        <w:rPr>
          <w:rFonts w:ascii="仿宋" w:eastAsia="仿宋" w:hAnsi="仿宋" w:cs="仿宋" w:hint="eastAsia"/>
          <w:sz w:val="30"/>
          <w:szCs w:val="30"/>
        </w:rPr>
        <w:t>》，</w:t>
      </w:r>
      <w:r w:rsidR="009F192A">
        <w:rPr>
          <w:rFonts w:ascii="仿宋" w:eastAsia="仿宋" w:hAnsi="仿宋" w:cs="仿宋" w:hint="eastAsia"/>
          <w:sz w:val="30"/>
          <w:szCs w:val="30"/>
        </w:rPr>
        <w:t>主编：</w:t>
      </w:r>
      <w:r w:rsidR="009F192A" w:rsidRPr="009F192A">
        <w:rPr>
          <w:rFonts w:ascii="仿宋" w:eastAsia="仿宋" w:hAnsi="仿宋" w:cs="仿宋" w:hint="eastAsia"/>
          <w:sz w:val="30"/>
          <w:szCs w:val="30"/>
        </w:rPr>
        <w:t>刘运德</w:t>
      </w:r>
      <w:r w:rsidR="009F192A">
        <w:rPr>
          <w:rFonts w:ascii="仿宋" w:eastAsia="仿宋" w:hAnsi="仿宋" w:cs="仿宋" w:hint="eastAsia"/>
          <w:sz w:val="30"/>
          <w:szCs w:val="30"/>
        </w:rPr>
        <w:t>，</w:t>
      </w:r>
      <w:r>
        <w:rPr>
          <w:rFonts w:ascii="仿宋" w:eastAsia="仿宋" w:hAnsi="仿宋" w:cs="仿宋" w:hint="eastAsia"/>
          <w:sz w:val="30"/>
          <w:szCs w:val="30"/>
        </w:rPr>
        <w:t xml:space="preserve">人民卫生出版社 </w:t>
      </w:r>
    </w:p>
    <w:sectPr w:rsidR="004662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75FDA"/>
    <w:rsid w:val="00025D7A"/>
    <w:rsid w:val="00037A23"/>
    <w:rsid w:val="00083C97"/>
    <w:rsid w:val="00171D8F"/>
    <w:rsid w:val="001817F1"/>
    <w:rsid w:val="001C4B3A"/>
    <w:rsid w:val="002E0822"/>
    <w:rsid w:val="00304308"/>
    <w:rsid w:val="00316BCA"/>
    <w:rsid w:val="00344173"/>
    <w:rsid w:val="003674FE"/>
    <w:rsid w:val="003825DA"/>
    <w:rsid w:val="0046626D"/>
    <w:rsid w:val="00470E72"/>
    <w:rsid w:val="004E6C26"/>
    <w:rsid w:val="00537FC1"/>
    <w:rsid w:val="005637AD"/>
    <w:rsid w:val="007007CB"/>
    <w:rsid w:val="00730B26"/>
    <w:rsid w:val="00776A7F"/>
    <w:rsid w:val="008724A4"/>
    <w:rsid w:val="00906499"/>
    <w:rsid w:val="00916FB3"/>
    <w:rsid w:val="009A5CD6"/>
    <w:rsid w:val="009F192A"/>
    <w:rsid w:val="009F612A"/>
    <w:rsid w:val="00A560EB"/>
    <w:rsid w:val="00AB1E33"/>
    <w:rsid w:val="00B2278B"/>
    <w:rsid w:val="00BB1766"/>
    <w:rsid w:val="00BC4122"/>
    <w:rsid w:val="00CB4425"/>
    <w:rsid w:val="00E44CF6"/>
    <w:rsid w:val="00EA6269"/>
    <w:rsid w:val="00F447C0"/>
    <w:rsid w:val="00F97641"/>
    <w:rsid w:val="00FE741A"/>
    <w:rsid w:val="0C18263B"/>
    <w:rsid w:val="0D75323E"/>
    <w:rsid w:val="0EAE46FA"/>
    <w:rsid w:val="11175FDA"/>
    <w:rsid w:val="200A0028"/>
    <w:rsid w:val="2242238B"/>
    <w:rsid w:val="24F80D70"/>
    <w:rsid w:val="2B7956FB"/>
    <w:rsid w:val="2BF007DF"/>
    <w:rsid w:val="3115091A"/>
    <w:rsid w:val="37E21524"/>
    <w:rsid w:val="46D52F54"/>
    <w:rsid w:val="66EB07A2"/>
    <w:rsid w:val="67443A43"/>
    <w:rsid w:val="6FAD4F7D"/>
    <w:rsid w:val="7518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Strong"/>
    <w:basedOn w:val="a0"/>
    <w:qFormat/>
    <w:rPr>
      <w:b/>
    </w:rPr>
  </w:style>
  <w:style w:type="character" w:styleId="a6">
    <w:name w:val="FollowedHyperlink"/>
    <w:basedOn w:val="a0"/>
    <w:qFormat/>
    <w:rPr>
      <w:color w:val="333333"/>
      <w:u w:val="none"/>
    </w:rPr>
  </w:style>
  <w:style w:type="character" w:styleId="a7">
    <w:name w:val="Emphasis"/>
    <w:basedOn w:val="a0"/>
    <w:qFormat/>
  </w:style>
  <w:style w:type="character" w:styleId="a8">
    <w:name w:val="Hyperlink"/>
    <w:basedOn w:val="a0"/>
    <w:qFormat/>
    <w:rPr>
      <w:color w:val="333333"/>
      <w:u w:val="none"/>
    </w:rPr>
  </w:style>
  <w:style w:type="character" w:styleId="HTML">
    <w:name w:val="HTML Cite"/>
    <w:basedOn w:val="a0"/>
    <w:qFormat/>
  </w:style>
  <w:style w:type="character" w:customStyle="1" w:styleId="ttag">
    <w:name w:val="t_tag"/>
    <w:basedOn w:val="a0"/>
    <w:qFormat/>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Strong"/>
    <w:basedOn w:val="a0"/>
    <w:qFormat/>
    <w:rPr>
      <w:b/>
    </w:rPr>
  </w:style>
  <w:style w:type="character" w:styleId="a6">
    <w:name w:val="FollowedHyperlink"/>
    <w:basedOn w:val="a0"/>
    <w:qFormat/>
    <w:rPr>
      <w:color w:val="333333"/>
      <w:u w:val="none"/>
    </w:rPr>
  </w:style>
  <w:style w:type="character" w:styleId="a7">
    <w:name w:val="Emphasis"/>
    <w:basedOn w:val="a0"/>
    <w:qFormat/>
  </w:style>
  <w:style w:type="character" w:styleId="a8">
    <w:name w:val="Hyperlink"/>
    <w:basedOn w:val="a0"/>
    <w:qFormat/>
    <w:rPr>
      <w:color w:val="333333"/>
      <w:u w:val="none"/>
    </w:rPr>
  </w:style>
  <w:style w:type="character" w:styleId="HTML">
    <w:name w:val="HTML Cite"/>
    <w:basedOn w:val="a0"/>
    <w:qFormat/>
  </w:style>
  <w:style w:type="character" w:customStyle="1" w:styleId="ttag">
    <w:name w:val="t_tag"/>
    <w:basedOn w:val="a0"/>
    <w:qFormat/>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222</Words>
  <Characters>1271</Characters>
  <Application>Microsoft Office Word</Application>
  <DocSecurity>0</DocSecurity>
  <Lines>10</Lines>
  <Paragraphs>2</Paragraphs>
  <ScaleCrop>false</ScaleCrop>
  <Company>ZJAMS</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terry1992@yeah.net</dc:creator>
  <cp:lastModifiedBy>曾棒</cp:lastModifiedBy>
  <cp:revision>12</cp:revision>
  <cp:lastPrinted>2019-08-22T02:48:00Z</cp:lastPrinted>
  <dcterms:created xsi:type="dcterms:W3CDTF">2021-09-19T02:01:00Z</dcterms:created>
  <dcterms:modified xsi:type="dcterms:W3CDTF">2022-09-13T06:13:00Z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