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57" w:rsidRPr="007604C5" w:rsidRDefault="00D74C57" w:rsidP="00D74C57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7604C5">
        <w:rPr>
          <w:rFonts w:ascii="方正小标宋简体" w:eastAsia="方正小标宋简体" w:hint="eastAsia"/>
          <w:sz w:val="30"/>
          <w:szCs w:val="30"/>
        </w:rPr>
        <w:t>2022年招生自命题考试大纲</w:t>
      </w:r>
    </w:p>
    <w:p w:rsidR="00D74C57" w:rsidRPr="007604C5" w:rsidRDefault="00D74C57" w:rsidP="00D74C57">
      <w:pPr>
        <w:spacing w:line="360" w:lineRule="exact"/>
        <w:ind w:firstLineChars="196" w:firstLine="413"/>
        <w:jc w:val="left"/>
        <w:rPr>
          <w:rFonts w:ascii="宋体" w:hAnsi="宋体"/>
          <w:b/>
          <w:bCs/>
          <w:szCs w:val="21"/>
        </w:rPr>
      </w:pPr>
      <w:r w:rsidRPr="007604C5">
        <w:rPr>
          <w:rFonts w:ascii="宋体" w:hAnsi="宋体" w:hint="eastAsia"/>
          <w:b/>
          <w:bCs/>
          <w:szCs w:val="21"/>
        </w:rPr>
        <w:t>1. 信号系统与数字电路（801）</w:t>
      </w:r>
    </w:p>
    <w:p w:rsidR="00D74C57" w:rsidRPr="007604C5" w:rsidRDefault="00D74C57" w:rsidP="00D74C57">
      <w:pPr>
        <w:spacing w:line="360" w:lineRule="exact"/>
        <w:ind w:firstLineChars="200" w:firstLine="420"/>
        <w:jc w:val="left"/>
        <w:rPr>
          <w:rFonts w:ascii="宋体" w:hAnsi="宋体" w:hint="eastAsia"/>
          <w:szCs w:val="21"/>
        </w:rPr>
      </w:pPr>
      <w:r w:rsidRPr="007604C5">
        <w:rPr>
          <w:rFonts w:ascii="宋体" w:hAnsi="宋体" w:hint="eastAsia"/>
          <w:szCs w:val="21"/>
        </w:rPr>
        <w:t>信号；连续时间系统的时域分析；傅氏变换及其应用——滤波、调制与抽样；拉氏变换与S域分析；离散时间系统的时域分析；Z变换及Z域分析。</w:t>
      </w:r>
    </w:p>
    <w:p w:rsidR="00D74C57" w:rsidRPr="007604C5" w:rsidRDefault="00D74C57" w:rsidP="00D74C57">
      <w:pPr>
        <w:widowControl/>
        <w:jc w:val="left"/>
        <w:rPr>
          <w:rFonts w:ascii="宋体" w:hAnsi="宋体" w:cs="宋体" w:hint="eastAsia"/>
          <w:kern w:val="0"/>
          <w:szCs w:val="21"/>
        </w:rPr>
      </w:pPr>
      <w:r w:rsidRPr="007604C5">
        <w:rPr>
          <w:rFonts w:ascii="宋体" w:hAnsi="宋体" w:cs="宋体" w:hint="eastAsia"/>
          <w:kern w:val="0"/>
          <w:szCs w:val="21"/>
        </w:rPr>
        <w:t xml:space="preserve">    数制与编码；逻辑代数基础；门电路；组合电路；触发器；时序逻辑电路；算术运算电路；存储器与可编程逻辑器件；模数和数模转换。</w:t>
      </w:r>
    </w:p>
    <w:p w:rsidR="00D74C57" w:rsidRPr="007604C5" w:rsidRDefault="00D74C57" w:rsidP="00D74C57">
      <w:pPr>
        <w:snapToGrid w:val="0"/>
        <w:spacing w:line="400" w:lineRule="exact"/>
        <w:ind w:firstLineChars="196" w:firstLine="413"/>
        <w:rPr>
          <w:rFonts w:ascii="宋体" w:hAnsi="宋体"/>
          <w:b/>
          <w:szCs w:val="21"/>
        </w:rPr>
      </w:pPr>
      <w:r w:rsidRPr="007604C5">
        <w:rPr>
          <w:rFonts w:ascii="宋体" w:hAnsi="宋体" w:hint="eastAsia"/>
          <w:b/>
          <w:szCs w:val="21"/>
        </w:rPr>
        <w:t xml:space="preserve">2、自动控制原理（802） </w:t>
      </w:r>
    </w:p>
    <w:p w:rsidR="00D74C57" w:rsidRPr="007604C5" w:rsidRDefault="00D74C57" w:rsidP="00D74C57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7604C5">
        <w:rPr>
          <w:rFonts w:ascii="宋体" w:hAnsi="宋体" w:hint="eastAsia"/>
          <w:szCs w:val="21"/>
        </w:rPr>
        <w:t>掌握控制原理的基本概念和基础理论，并能分析解决问题、包含控制系统的数学模型、时域分析、根轨迹法、频域分析法、线性系统校正、线性离散系统的分析、非线性控制系统的分析、状态空间分析与综合等。</w:t>
      </w:r>
    </w:p>
    <w:p w:rsidR="00D74C57" w:rsidRPr="007604C5" w:rsidRDefault="00D74C57" w:rsidP="00D74C57">
      <w:pPr>
        <w:spacing w:line="360" w:lineRule="exact"/>
        <w:ind w:firstLineChars="196" w:firstLine="413"/>
        <w:jc w:val="left"/>
        <w:rPr>
          <w:rFonts w:ascii="宋体" w:hAnsi="宋体"/>
          <w:b/>
          <w:bCs/>
          <w:szCs w:val="21"/>
        </w:rPr>
      </w:pPr>
      <w:r w:rsidRPr="007604C5">
        <w:rPr>
          <w:rFonts w:ascii="宋体" w:hAnsi="宋体" w:hint="eastAsia"/>
          <w:b/>
          <w:bCs/>
          <w:szCs w:val="21"/>
        </w:rPr>
        <w:t>3. 理论力学（803）</w:t>
      </w:r>
    </w:p>
    <w:p w:rsidR="00D74C57" w:rsidRPr="007604C5" w:rsidRDefault="00D74C57" w:rsidP="00D74C57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7604C5">
        <w:rPr>
          <w:rFonts w:ascii="宋体" w:hAnsi="宋体" w:hint="eastAsia"/>
          <w:szCs w:val="21"/>
        </w:rPr>
        <w:t>各种力学平衡，滑动摩擦，重心，点的运动，刚体的运动，质点的运动，微分方程，质点直线振动，碰撞，动力学普遍定理，达朗贝尔原理，虚位移原理，点在非惯性力学中的运动，第二类拉格朗日方程。</w:t>
      </w:r>
    </w:p>
    <w:p w:rsidR="00D74C57" w:rsidRPr="007604C5" w:rsidRDefault="00D74C57" w:rsidP="00D74C57">
      <w:pPr>
        <w:snapToGrid w:val="0"/>
        <w:spacing w:line="400" w:lineRule="exact"/>
        <w:ind w:firstLineChars="196" w:firstLine="413"/>
        <w:rPr>
          <w:rFonts w:ascii="宋体" w:hAnsi="宋体"/>
          <w:b/>
          <w:szCs w:val="21"/>
        </w:rPr>
      </w:pPr>
      <w:r w:rsidRPr="007604C5">
        <w:rPr>
          <w:rFonts w:ascii="宋体" w:hAnsi="宋体" w:hint="eastAsia"/>
          <w:b/>
          <w:szCs w:val="21"/>
        </w:rPr>
        <w:t>4、材料加工工程（804)</w:t>
      </w:r>
    </w:p>
    <w:p w:rsidR="00D74C57" w:rsidRPr="007604C5" w:rsidRDefault="00D74C57" w:rsidP="00D74C57">
      <w:pPr>
        <w:snapToGrid w:val="0"/>
        <w:spacing w:line="400" w:lineRule="exact"/>
        <w:ind w:firstLineChars="196" w:firstLine="412"/>
        <w:rPr>
          <w:rFonts w:ascii="宋体" w:hAnsi="宋体"/>
          <w:szCs w:val="21"/>
        </w:rPr>
      </w:pPr>
      <w:r w:rsidRPr="007604C5">
        <w:rPr>
          <w:rFonts w:ascii="宋体" w:hAnsi="宋体" w:hint="eastAsia"/>
          <w:szCs w:val="21"/>
        </w:rPr>
        <w:t>金属的晶体结构、金属结晶、金属的相结构、二元合金的相图与结晶、铁碳合金、三元合金相图、金属与合金的塑性变形与断裂、金属与合金的回复与再结晶、扩散、钢的热处理原理、钢的热处理工艺、金属材料、</w:t>
      </w:r>
      <w:r w:rsidRPr="007604C5">
        <w:rPr>
          <w:rFonts w:ascii="宋体" w:hAnsi="宋体"/>
          <w:szCs w:val="21"/>
        </w:rPr>
        <w:t>金属材料腐蚀与防护、电化学基础</w:t>
      </w:r>
    </w:p>
    <w:p w:rsidR="00D74C57" w:rsidRPr="007604C5" w:rsidRDefault="00D74C57" w:rsidP="00D74C57">
      <w:pPr>
        <w:snapToGrid w:val="0"/>
        <w:spacing w:line="400" w:lineRule="exact"/>
        <w:ind w:firstLineChars="196" w:firstLine="413"/>
        <w:rPr>
          <w:rFonts w:ascii="宋体" w:hAnsi="宋体" w:hint="eastAsia"/>
          <w:b/>
          <w:szCs w:val="21"/>
        </w:rPr>
      </w:pPr>
      <w:r w:rsidRPr="007604C5">
        <w:rPr>
          <w:rFonts w:ascii="宋体" w:hAnsi="宋体" w:hint="eastAsia"/>
          <w:b/>
          <w:szCs w:val="21"/>
        </w:rPr>
        <w:t>5、高分子物理化学（805）</w:t>
      </w:r>
    </w:p>
    <w:p w:rsidR="00D74C57" w:rsidRPr="007604C5" w:rsidRDefault="00D74C57" w:rsidP="00D74C57">
      <w:pPr>
        <w:snapToGrid w:val="0"/>
        <w:spacing w:line="400" w:lineRule="exact"/>
        <w:ind w:firstLineChars="196" w:firstLine="412"/>
        <w:rPr>
          <w:rFonts w:ascii="宋体" w:hAnsi="宋体"/>
          <w:szCs w:val="21"/>
        </w:rPr>
      </w:pPr>
      <w:r w:rsidRPr="007604C5">
        <w:rPr>
          <w:rFonts w:ascii="宋体" w:hAnsi="宋体" w:hint="eastAsia"/>
          <w:szCs w:val="21"/>
        </w:rPr>
        <w:t>高分子基本概念与理论、热塑性与热固性聚合物基本概念、聚合物晶态与非晶态、聚合物行为与特性（屈服与断裂、高弹性与黏弹性等）、聚合物分析与研究方法，并具有综合运用相关知识分析和解决实际问题的能力。</w:t>
      </w:r>
    </w:p>
    <w:p w:rsidR="00D74C57" w:rsidRPr="007604C5" w:rsidRDefault="00D74C57" w:rsidP="00D74C57">
      <w:pPr>
        <w:snapToGrid w:val="0"/>
        <w:spacing w:line="400" w:lineRule="exact"/>
        <w:ind w:firstLineChars="196" w:firstLine="413"/>
        <w:rPr>
          <w:rFonts w:ascii="宋体" w:hAnsi="宋体"/>
          <w:b/>
          <w:szCs w:val="21"/>
        </w:rPr>
      </w:pPr>
      <w:r w:rsidRPr="007604C5">
        <w:rPr>
          <w:rFonts w:ascii="宋体" w:hAnsi="宋体" w:hint="eastAsia"/>
          <w:b/>
          <w:szCs w:val="21"/>
        </w:rPr>
        <w:t xml:space="preserve">6、工程热力学（806） </w:t>
      </w:r>
    </w:p>
    <w:p w:rsidR="00D74C57" w:rsidRPr="007604C5" w:rsidRDefault="00D74C57" w:rsidP="00D74C57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7604C5">
        <w:rPr>
          <w:rFonts w:ascii="宋体" w:hAnsi="宋体" w:hint="eastAsia"/>
          <w:szCs w:val="21"/>
        </w:rPr>
        <w:t>基本概念及气体的基本性质、热力学第一定律、气体的热力过程、热力学第二定律、气体的流动、气体动力循环、实际气体和水蒸气、完全气体混合物及湿空气、热力学一般关系式、蒸汽动力循环、制冷循环、热化学、化学平衡、气体分子运动论简介、统计力学浅说。</w:t>
      </w:r>
    </w:p>
    <w:p w:rsidR="00D74C57" w:rsidRPr="007604C5" w:rsidRDefault="00D74C57" w:rsidP="00D74C57">
      <w:pPr>
        <w:snapToGrid w:val="0"/>
        <w:spacing w:line="400" w:lineRule="exact"/>
        <w:ind w:firstLineChars="196" w:firstLine="413"/>
        <w:rPr>
          <w:rFonts w:ascii="宋体" w:hAnsi="宋体"/>
          <w:b/>
          <w:szCs w:val="21"/>
        </w:rPr>
      </w:pPr>
      <w:r w:rsidRPr="007604C5">
        <w:rPr>
          <w:rFonts w:ascii="宋体" w:hAnsi="宋体" w:hint="eastAsia"/>
          <w:b/>
          <w:szCs w:val="21"/>
        </w:rPr>
        <w:t xml:space="preserve">7、半导体光电材料与器件（807）  </w:t>
      </w:r>
    </w:p>
    <w:p w:rsidR="00D74C57" w:rsidRPr="007604C5" w:rsidRDefault="00D74C57" w:rsidP="00D74C57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7604C5">
        <w:rPr>
          <w:rFonts w:ascii="宋体" w:hAnsi="宋体" w:hint="eastAsia"/>
          <w:szCs w:val="21"/>
        </w:rPr>
        <w:t>半导体的晶格结构、半导体中的电子状态和能带、载流子概念、半导体的掺杂、缺陷类型、费米能级及载流子的统计分布、本征及杂质半导体的载流子浓度、载流子的输运、迁移率及电导率、非平衡载流子的产生及复合、pn结概念及电流电压特性、金属半导体接触。</w:t>
      </w:r>
    </w:p>
    <w:p w:rsidR="00D74C57" w:rsidRPr="007604C5" w:rsidRDefault="00D74C57" w:rsidP="00D74C57">
      <w:pPr>
        <w:snapToGrid w:val="0"/>
        <w:spacing w:line="400" w:lineRule="exact"/>
        <w:ind w:firstLineChars="196" w:firstLine="413"/>
        <w:rPr>
          <w:rFonts w:ascii="宋体" w:hAnsi="宋体"/>
          <w:b/>
          <w:szCs w:val="21"/>
        </w:rPr>
      </w:pPr>
      <w:r w:rsidRPr="007604C5">
        <w:rPr>
          <w:rFonts w:ascii="宋体" w:hAnsi="宋体" w:hint="eastAsia"/>
          <w:b/>
          <w:szCs w:val="21"/>
        </w:rPr>
        <w:t>8、 物理化学（808）</w:t>
      </w:r>
    </w:p>
    <w:p w:rsidR="00D74C57" w:rsidRPr="007604C5" w:rsidRDefault="00D74C57" w:rsidP="00D74C57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7604C5">
        <w:rPr>
          <w:rFonts w:ascii="宋体" w:hAnsi="宋体" w:hint="eastAsia"/>
          <w:szCs w:val="21"/>
        </w:rPr>
        <w:t>热力学第一定律和热力学第二定律、气体、多组分系统热力学、化学平衡、多相平衡、化学反应动力学、电化学基础、表面物理化学、胶体化学、统计热力学初步。要求考生熟练掌握物理化学的基本概念、基本原理及计算方法，并具有综合运用相关知识分析和解决实际问题的能力。</w:t>
      </w:r>
    </w:p>
    <w:p w:rsidR="00D74C57" w:rsidRPr="007604C5" w:rsidRDefault="00D74C57" w:rsidP="00D74C57">
      <w:pPr>
        <w:snapToGrid w:val="0"/>
        <w:spacing w:line="400" w:lineRule="exact"/>
        <w:ind w:firstLineChars="245" w:firstLine="517"/>
        <w:rPr>
          <w:rFonts w:ascii="宋体" w:hAnsi="宋体"/>
          <w:b/>
          <w:szCs w:val="21"/>
        </w:rPr>
      </w:pPr>
      <w:r w:rsidRPr="007604C5">
        <w:rPr>
          <w:rFonts w:ascii="宋体" w:hAnsi="宋体" w:hint="eastAsia"/>
          <w:b/>
          <w:szCs w:val="21"/>
        </w:rPr>
        <w:t xml:space="preserve">9、基本电路理论（809） </w:t>
      </w:r>
    </w:p>
    <w:p w:rsidR="00D74C57" w:rsidRPr="007604C5" w:rsidRDefault="00D74C57" w:rsidP="00D74C57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7604C5">
        <w:rPr>
          <w:rFonts w:ascii="宋体" w:hAnsi="宋体" w:hint="eastAsia"/>
          <w:szCs w:val="21"/>
        </w:rPr>
        <w:lastRenderedPageBreak/>
        <w:t>基本概念和基本定律、电路分析的基本方法、电路原理、非线性电阻电路分析、动态电路的时域分析、动态电路的复频域分析、动态电路的状态变量分析、正弦稳态电路分析、三相电路、非正弦周期稳态电路分析。</w:t>
      </w:r>
    </w:p>
    <w:p w:rsidR="00D74C57" w:rsidRPr="007604C5" w:rsidRDefault="00D74C57" w:rsidP="00D74C57">
      <w:pPr>
        <w:snapToGrid w:val="0"/>
        <w:spacing w:line="400" w:lineRule="exact"/>
        <w:rPr>
          <w:rFonts w:ascii="宋体" w:hAnsi="宋体" w:hint="eastAsia"/>
          <w:szCs w:val="21"/>
        </w:rPr>
      </w:pPr>
    </w:p>
    <w:p w:rsidR="003248C3" w:rsidRPr="00D74C57" w:rsidRDefault="003248C3"/>
    <w:sectPr w:rsidR="003248C3" w:rsidRPr="00D74C57" w:rsidSect="00A45808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B08" w:rsidRDefault="00E67B08" w:rsidP="008E73A2">
      <w:r>
        <w:separator/>
      </w:r>
    </w:p>
  </w:endnote>
  <w:endnote w:type="continuationSeparator" w:id="1">
    <w:p w:rsidR="00E67B08" w:rsidRDefault="00E67B08" w:rsidP="008E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B08" w:rsidRDefault="00E67B08" w:rsidP="008E73A2">
      <w:r>
        <w:separator/>
      </w:r>
    </w:p>
  </w:footnote>
  <w:footnote w:type="continuationSeparator" w:id="1">
    <w:p w:rsidR="00E67B08" w:rsidRDefault="00E67B08" w:rsidP="008E7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3A2"/>
    <w:rsid w:val="000B1355"/>
    <w:rsid w:val="003248C3"/>
    <w:rsid w:val="00407321"/>
    <w:rsid w:val="007354CF"/>
    <w:rsid w:val="00857A57"/>
    <w:rsid w:val="008E73A2"/>
    <w:rsid w:val="00A742C1"/>
    <w:rsid w:val="00C96178"/>
    <w:rsid w:val="00CA2CA0"/>
    <w:rsid w:val="00D74C57"/>
    <w:rsid w:val="00E6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3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3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3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汤幼琦</dc:creator>
  <cp:keywords/>
  <dc:description/>
  <cp:lastModifiedBy>汤幼琦</cp:lastModifiedBy>
  <cp:revision>8</cp:revision>
  <dcterms:created xsi:type="dcterms:W3CDTF">2021-01-25T04:32:00Z</dcterms:created>
  <dcterms:modified xsi:type="dcterms:W3CDTF">2021-07-01T06:43:00Z</dcterms:modified>
</cp:coreProperties>
</file>