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099" w:rsidRDefault="00DC3313">
      <w:pPr>
        <w:spacing w:line="240" w:lineRule="atLeast"/>
        <w:jc w:val="center"/>
        <w:outlineLvl w:val="0"/>
        <w:rPr>
          <w:rFonts w:ascii="宋体" w:eastAsia="宋体" w:hAnsi="宋体"/>
          <w:b/>
          <w:bCs/>
          <w:sz w:val="44"/>
        </w:rPr>
      </w:pPr>
      <w:r>
        <w:rPr>
          <w:rFonts w:ascii="宋体" w:eastAsia="宋体" w:hAnsi="宋体"/>
          <w:b/>
          <w:bCs/>
          <w:noProof/>
          <w:sz w:val="28"/>
        </w:rPr>
        <w:drawing>
          <wp:inline distT="0" distB="0" distL="0" distR="0">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1"/>
                    <pic:cNvPicPr>
                      <a:picLocks noChangeAspect="1" noChangeArrowheads="1"/>
                    </pic:cNvPicPr>
                  </pic:nvPicPr>
                  <pic:blipFill>
                    <a:blip r:embed="rId9">
                      <a:extLst>
                        <a:ext uri="{28A0092B-C50C-407E-A947-70E740481C1C}">
                          <a14:useLocalDpi xmlns:a14="http://schemas.microsoft.com/office/drawing/2010/main" val="0"/>
                        </a:ext>
                      </a:extLst>
                    </a:blip>
                    <a:srcRect r="66667"/>
                    <a:stretch>
                      <a:fillRect/>
                    </a:stretch>
                  </pic:blipFill>
                  <pic:spPr>
                    <a:xfrm>
                      <a:off x="0" y="0"/>
                      <a:ext cx="790575" cy="685800"/>
                    </a:xfrm>
                    <a:prstGeom prst="rect">
                      <a:avLst/>
                    </a:prstGeom>
                    <a:noFill/>
                    <a:ln>
                      <a:noFill/>
                    </a:ln>
                  </pic:spPr>
                </pic:pic>
              </a:graphicData>
            </a:graphic>
          </wp:inline>
        </w:drawing>
      </w:r>
      <w:r>
        <w:rPr>
          <w:rFonts w:ascii="宋体" w:eastAsia="宋体" w:hAnsi="宋体"/>
          <w:b/>
          <w:bCs/>
          <w:sz w:val="28"/>
        </w:rPr>
        <w:t xml:space="preserve">    </w:t>
      </w:r>
      <w:r>
        <w:rPr>
          <w:rFonts w:ascii="宋体" w:eastAsia="宋体" w:hAnsi="宋体" w:hint="eastAsia"/>
          <w:b/>
          <w:bCs/>
          <w:sz w:val="44"/>
        </w:rPr>
        <w:t>丽</w:t>
      </w:r>
      <w:r>
        <w:rPr>
          <w:rFonts w:ascii="宋体" w:eastAsia="宋体" w:hAnsi="宋体" w:hint="eastAsia"/>
          <w:b/>
          <w:bCs/>
          <w:sz w:val="44"/>
        </w:rPr>
        <w:t xml:space="preserve"> </w:t>
      </w:r>
      <w:r>
        <w:rPr>
          <w:rFonts w:ascii="宋体" w:eastAsia="宋体" w:hAnsi="宋体" w:hint="eastAsia"/>
          <w:b/>
          <w:bCs/>
          <w:sz w:val="44"/>
        </w:rPr>
        <w:t>水</w:t>
      </w:r>
      <w:r>
        <w:rPr>
          <w:rFonts w:ascii="宋体" w:eastAsia="宋体" w:hAnsi="宋体" w:hint="eastAsia"/>
          <w:b/>
          <w:bCs/>
          <w:sz w:val="44"/>
        </w:rPr>
        <w:t xml:space="preserve"> </w:t>
      </w:r>
      <w:r>
        <w:rPr>
          <w:rFonts w:ascii="宋体" w:eastAsia="宋体" w:hAnsi="宋体" w:hint="eastAsia"/>
          <w:b/>
          <w:bCs/>
          <w:sz w:val="44"/>
        </w:rPr>
        <w:t>学</w:t>
      </w:r>
      <w:r>
        <w:rPr>
          <w:rFonts w:ascii="宋体" w:eastAsia="宋体" w:hAnsi="宋体" w:hint="eastAsia"/>
          <w:b/>
          <w:bCs/>
          <w:sz w:val="44"/>
        </w:rPr>
        <w:t xml:space="preserve"> </w:t>
      </w:r>
      <w:r>
        <w:rPr>
          <w:rFonts w:ascii="宋体" w:eastAsia="宋体" w:hAnsi="宋体" w:hint="eastAsia"/>
          <w:b/>
          <w:bCs/>
          <w:sz w:val="44"/>
        </w:rPr>
        <w:t>院</w:t>
      </w:r>
    </w:p>
    <w:p w:rsidR="007F0099" w:rsidRDefault="00DC3313">
      <w:pPr>
        <w:spacing w:line="500" w:lineRule="exact"/>
        <w:jc w:val="center"/>
        <w:rPr>
          <w:rFonts w:ascii="宋体" w:eastAsia="宋体" w:hAnsi="宋体"/>
          <w:b/>
          <w:bCs/>
          <w:sz w:val="28"/>
        </w:rPr>
      </w:pPr>
      <w:r>
        <w:rPr>
          <w:rFonts w:ascii="宋体" w:eastAsia="宋体" w:hAnsi="宋体"/>
          <w:b/>
          <w:bCs/>
          <w:sz w:val="28"/>
        </w:rPr>
        <w:t>202</w:t>
      </w:r>
      <w:r>
        <w:rPr>
          <w:rFonts w:ascii="宋体" w:eastAsia="宋体" w:hAnsi="宋体" w:hint="eastAsia"/>
          <w:b/>
          <w:bCs/>
          <w:sz w:val="28"/>
        </w:rPr>
        <w:t>3</w:t>
      </w:r>
      <w:r>
        <w:rPr>
          <w:rFonts w:ascii="宋体" w:eastAsia="宋体" w:hAnsi="宋体" w:hint="eastAsia"/>
          <w:b/>
          <w:bCs/>
          <w:sz w:val="28"/>
        </w:rPr>
        <w:t>年硕士学位研究生招生考试业务课考试大纲</w:t>
      </w:r>
    </w:p>
    <w:p w:rsidR="007F0099" w:rsidRDefault="00DC3313">
      <w:pPr>
        <w:spacing w:line="500" w:lineRule="exact"/>
        <w:rPr>
          <w:rFonts w:ascii="宋体" w:eastAsia="宋体" w:hAnsi="宋体"/>
          <w:b/>
          <w:bCs/>
          <w:u w:val="single"/>
        </w:rPr>
      </w:pPr>
      <w:r>
        <w:rPr>
          <w:rFonts w:ascii="宋体" w:eastAsia="宋体" w:hAnsi="宋体"/>
          <w:sz w:val="28"/>
          <w:u w:val="single"/>
        </w:rPr>
        <w:t xml:space="preserve">   </w:t>
      </w:r>
      <w:r>
        <w:rPr>
          <w:rFonts w:ascii="宋体" w:eastAsia="宋体" w:hAnsi="宋体" w:hint="eastAsia"/>
          <w:b/>
          <w:bCs/>
          <w:sz w:val="28"/>
          <w:u w:val="single"/>
        </w:rPr>
        <w:t>考试科目：农业综合知识四</w:t>
      </w:r>
      <w:r>
        <w:rPr>
          <w:rFonts w:ascii="宋体" w:eastAsia="宋体" w:hAnsi="宋体"/>
          <w:b/>
          <w:bCs/>
          <w:sz w:val="28"/>
          <w:u w:val="single"/>
        </w:rPr>
        <w:t xml:space="preserve">    </w:t>
      </w:r>
      <w:r>
        <w:rPr>
          <w:rFonts w:ascii="宋体" w:eastAsia="宋体" w:hAnsi="宋体" w:hint="eastAsia"/>
          <w:b/>
          <w:bCs/>
          <w:sz w:val="28"/>
          <w:u w:val="single"/>
        </w:rPr>
        <w:t xml:space="preserve"> </w:t>
      </w:r>
      <w:r>
        <w:rPr>
          <w:rFonts w:ascii="宋体" w:eastAsia="宋体" w:hAnsi="宋体"/>
          <w:b/>
          <w:bCs/>
          <w:sz w:val="28"/>
          <w:u w:val="single"/>
        </w:rPr>
        <w:t xml:space="preserve">             </w:t>
      </w:r>
      <w:r>
        <w:rPr>
          <w:rFonts w:ascii="宋体" w:eastAsia="宋体" w:hAnsi="宋体" w:hint="eastAsia"/>
          <w:b/>
          <w:bCs/>
          <w:sz w:val="28"/>
          <w:u w:val="single"/>
        </w:rPr>
        <w:t>代码：</w:t>
      </w:r>
      <w:r>
        <w:rPr>
          <w:rFonts w:ascii="宋体" w:eastAsia="宋体" w:hAnsi="宋体" w:hint="eastAsia"/>
          <w:b/>
          <w:bCs/>
          <w:sz w:val="28"/>
          <w:u w:val="single"/>
        </w:rPr>
        <w:t>342</w:t>
      </w:r>
      <w:r>
        <w:rPr>
          <w:rFonts w:ascii="宋体" w:eastAsia="宋体" w:hAnsi="宋体"/>
          <w:b/>
          <w:bCs/>
          <w:sz w:val="28"/>
          <w:u w:val="single"/>
        </w:rPr>
        <w:t xml:space="preserve"> </w:t>
      </w:r>
      <w:r w:rsidR="00B64459">
        <w:rPr>
          <w:rFonts w:ascii="宋体" w:eastAsia="宋体" w:hAnsi="宋体" w:hint="eastAsia"/>
          <w:b/>
          <w:bCs/>
          <w:sz w:val="28"/>
          <w:u w:val="single"/>
        </w:rPr>
        <w:t xml:space="preserve">     </w:t>
      </w:r>
      <w:bookmarkStart w:id="0" w:name="_GoBack"/>
      <w:bookmarkEnd w:id="0"/>
    </w:p>
    <w:p w:rsidR="007F0099" w:rsidRDefault="007F0099">
      <w:pPr>
        <w:jc w:val="left"/>
        <w:rPr>
          <w:rFonts w:ascii="黑体" w:eastAsia="黑体" w:hAnsi="黑体"/>
          <w:b/>
          <w:bCs/>
          <w:sz w:val="24"/>
        </w:rPr>
      </w:pPr>
    </w:p>
    <w:p w:rsidR="007F0099" w:rsidRDefault="00DC331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一、考试性质</w:t>
      </w:r>
    </w:p>
    <w:p w:rsidR="007F0099" w:rsidRDefault="00DC3313">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农业知识综合四》是农业管理专业硕士研究生入学考试的专业基础课程。农业知识综合入学考试是为招收农业管理专业硕士研究生而实施的具有选拔功能的水平考试，它的指导思想是既要为国家选拔具有较强分析问题与解决问题能力的高层次人才，又要有利于促进高等学校农业管理类课程教学质量的提高。</w:t>
      </w:r>
    </w:p>
    <w:p w:rsidR="007F0099" w:rsidRDefault="00DC331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二、考察目标</w:t>
      </w:r>
    </w:p>
    <w:p w:rsidR="007F0099" w:rsidRDefault="00DC3313">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农业知识综合四》主要是对考生农业发展与管理综合知识的考查，考试内容主要涵盖发展经济学、农业经济学、管理学等课程，测试考生融会贯通灵活运用现代经济管理学理念和知识的能力，要求考生理解和掌握相关课程基础知识和基本理论，能够运用基本原理和方法分析、判断和解决有关实际问题。</w:t>
      </w:r>
    </w:p>
    <w:p w:rsidR="007F0099" w:rsidRDefault="00DC331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三、考试形式</w:t>
      </w:r>
    </w:p>
    <w:p w:rsidR="007F0099" w:rsidRDefault="00DC3313">
      <w:pPr>
        <w:spacing w:line="360" w:lineRule="auto"/>
        <w:ind w:firstLineChars="200" w:firstLine="420"/>
        <w:rPr>
          <w:rFonts w:ascii="宋体" w:eastAsia="宋体" w:hAnsi="宋体" w:cs="Times New Roman"/>
          <w:szCs w:val="21"/>
        </w:rPr>
      </w:pPr>
      <w:proofErr w:type="gramStart"/>
      <w:r>
        <w:rPr>
          <w:rFonts w:ascii="宋体" w:eastAsia="宋体" w:hAnsi="宋体" w:cs="Times New Roman" w:hint="eastAsia"/>
          <w:szCs w:val="21"/>
        </w:rPr>
        <w:t>本考试</w:t>
      </w:r>
      <w:proofErr w:type="gramEnd"/>
      <w:r>
        <w:rPr>
          <w:rFonts w:ascii="宋体" w:eastAsia="宋体" w:hAnsi="宋体" w:cs="Times New Roman" w:hint="eastAsia"/>
          <w:szCs w:val="21"/>
        </w:rPr>
        <w:t>为闭卷考试，满分为</w:t>
      </w:r>
      <w:r>
        <w:rPr>
          <w:rFonts w:ascii="宋体" w:eastAsia="宋体" w:hAnsi="宋体" w:cs="Times New Roman" w:hint="eastAsia"/>
          <w:szCs w:val="21"/>
        </w:rPr>
        <w:t>150</w:t>
      </w:r>
      <w:r>
        <w:rPr>
          <w:rFonts w:ascii="宋体" w:eastAsia="宋体" w:hAnsi="宋体" w:cs="Times New Roman" w:hint="eastAsia"/>
          <w:szCs w:val="21"/>
        </w:rPr>
        <w:t>分，考试时间为</w:t>
      </w:r>
      <w:r>
        <w:rPr>
          <w:rFonts w:ascii="宋体" w:eastAsia="宋体" w:hAnsi="宋体" w:cs="Times New Roman" w:hint="eastAsia"/>
          <w:szCs w:val="21"/>
        </w:rPr>
        <w:t>180</w:t>
      </w:r>
      <w:r>
        <w:rPr>
          <w:rFonts w:ascii="宋体" w:eastAsia="宋体" w:hAnsi="宋体" w:cs="Times New Roman" w:hint="eastAsia"/>
          <w:szCs w:val="21"/>
        </w:rPr>
        <w:t>分钟。</w:t>
      </w:r>
    </w:p>
    <w:p w:rsidR="007F0099" w:rsidRDefault="00DC3313">
      <w:pPr>
        <w:spacing w:line="360" w:lineRule="auto"/>
        <w:ind w:firstLineChars="200" w:firstLine="480"/>
        <w:rPr>
          <w:rFonts w:ascii="黑体" w:eastAsia="黑体" w:hAnsi="黑体" w:cs="Helvetica Neue"/>
          <w:bCs/>
          <w:color w:val="333333"/>
          <w:kern w:val="0"/>
          <w:sz w:val="24"/>
          <w:lang w:bidi="ar"/>
        </w:rPr>
      </w:pPr>
      <w:r>
        <w:rPr>
          <w:rFonts w:ascii="黑体" w:eastAsia="黑体" w:hAnsi="黑体" w:cs="Times New Roman" w:hint="eastAsia"/>
          <w:bCs/>
          <w:sz w:val="24"/>
          <w:szCs w:val="24"/>
        </w:rPr>
        <w:t>四、</w:t>
      </w:r>
      <w:r>
        <w:rPr>
          <w:rFonts w:ascii="黑体" w:eastAsia="黑体" w:hAnsi="黑体" w:cs="Helvetica Neue" w:hint="eastAsia"/>
          <w:bCs/>
          <w:color w:val="333333"/>
          <w:kern w:val="0"/>
          <w:sz w:val="24"/>
          <w:lang w:bidi="ar"/>
        </w:rPr>
        <w:t>考试内容和考试要求</w:t>
      </w:r>
    </w:p>
    <w:p w:rsidR="007F0099" w:rsidRDefault="00DC331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（一）《农业经济学》部分</w:t>
      </w:r>
    </w:p>
    <w:p w:rsidR="007F0099" w:rsidRDefault="00DC3313">
      <w:pPr>
        <w:spacing w:line="360" w:lineRule="auto"/>
        <w:ind w:firstLineChars="200" w:firstLine="480"/>
        <w:rPr>
          <w:rFonts w:ascii="宋体" w:eastAsia="宋体" w:hAnsi="宋体" w:cs="Times New Roman"/>
          <w:szCs w:val="21"/>
        </w:rPr>
      </w:pPr>
      <w:r>
        <w:rPr>
          <w:rFonts w:ascii="黑体" w:eastAsia="黑体" w:hAnsi="黑体" w:cs="Times New Roman" w:hint="eastAsia"/>
          <w:bCs/>
          <w:sz w:val="24"/>
          <w:szCs w:val="24"/>
        </w:rPr>
        <w:t>1.</w:t>
      </w:r>
      <w:r>
        <w:rPr>
          <w:rFonts w:ascii="黑体" w:eastAsia="黑体" w:hAnsi="黑体" w:cs="Times New Roman" w:hint="eastAsia"/>
          <w:bCs/>
          <w:sz w:val="24"/>
          <w:szCs w:val="24"/>
        </w:rPr>
        <w:t>考试内容：</w:t>
      </w:r>
      <w:r>
        <w:rPr>
          <w:rFonts w:ascii="宋体" w:eastAsia="宋体" w:hAnsi="宋体" w:cs="Times New Roman"/>
          <w:szCs w:val="21"/>
        </w:rPr>
        <w:t xml:space="preserve"> </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第一</w:t>
      </w:r>
      <w:r>
        <w:rPr>
          <w:rFonts w:ascii="宋体" w:eastAsia="宋体" w:hAnsi="宋体" w:cs="Times New Roman"/>
          <w:szCs w:val="21"/>
        </w:rPr>
        <w:t>篇农产品市场</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农产品供给与需求</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农产品现货市场</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农产品期货市场</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农产品国际贸易。</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szCs w:val="21"/>
        </w:rPr>
        <w:t>第二篇农业生产要</w:t>
      </w:r>
      <w:r>
        <w:rPr>
          <w:rFonts w:ascii="宋体" w:eastAsia="宋体" w:hAnsi="宋体" w:cs="Times New Roman"/>
          <w:szCs w:val="21"/>
        </w:rPr>
        <w:t>素</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土地与水资源</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农业劳动力</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农业技术进步</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lastRenderedPageBreak/>
        <w:t>农业资金</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农业信息。</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szCs w:val="21"/>
        </w:rPr>
        <w:t>第三篇农业微观经济组织</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农业家庭经营</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农业合作社</w:t>
      </w:r>
    </w:p>
    <w:p w:rsidR="007F0099" w:rsidRDefault="00DC3313">
      <w:pPr>
        <w:pStyle w:val="a7"/>
        <w:numPr>
          <w:ilvl w:val="0"/>
          <w:numId w:val="1"/>
        </w:numPr>
        <w:spacing w:line="360" w:lineRule="auto"/>
        <w:ind w:firstLineChars="0"/>
        <w:rPr>
          <w:rFonts w:ascii="宋体" w:eastAsia="宋体" w:hAnsi="宋体" w:cs="Times New Roman"/>
          <w:szCs w:val="21"/>
        </w:rPr>
      </w:pPr>
      <w:r>
        <w:rPr>
          <w:rFonts w:ascii="宋体" w:eastAsia="宋体" w:hAnsi="宋体" w:cs="Times New Roman"/>
          <w:szCs w:val="21"/>
        </w:rPr>
        <w:t>农业产业化经营。</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szCs w:val="21"/>
        </w:rPr>
        <w:t>第四篇农业保护与农业发展</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第十三章</w:t>
      </w:r>
      <w:r>
        <w:rPr>
          <w:rFonts w:ascii="宋体" w:eastAsia="宋体" w:hAnsi="宋体" w:cs="Times New Roman" w:hint="eastAsia"/>
          <w:szCs w:val="21"/>
        </w:rPr>
        <w:t xml:space="preserve"> </w:t>
      </w:r>
      <w:r>
        <w:rPr>
          <w:rFonts w:ascii="宋体" w:eastAsia="宋体" w:hAnsi="宋体" w:cs="Times New Roman"/>
          <w:szCs w:val="21"/>
        </w:rPr>
        <w:t>农业保护政策</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第十四章</w:t>
      </w:r>
      <w:r>
        <w:rPr>
          <w:rFonts w:ascii="宋体" w:eastAsia="宋体" w:hAnsi="宋体" w:cs="Times New Roman" w:hint="eastAsia"/>
          <w:szCs w:val="21"/>
        </w:rPr>
        <w:t xml:space="preserve"> </w:t>
      </w:r>
      <w:r>
        <w:rPr>
          <w:rFonts w:ascii="宋体" w:eastAsia="宋体" w:hAnsi="宋体" w:cs="Times New Roman"/>
          <w:szCs w:val="21"/>
        </w:rPr>
        <w:t>食品质量安全</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第十五章</w:t>
      </w:r>
      <w:r>
        <w:rPr>
          <w:rFonts w:ascii="宋体" w:eastAsia="宋体" w:hAnsi="宋体" w:cs="Times New Roman" w:hint="eastAsia"/>
          <w:szCs w:val="21"/>
        </w:rPr>
        <w:t xml:space="preserve"> </w:t>
      </w:r>
      <w:r>
        <w:rPr>
          <w:rFonts w:ascii="宋体" w:eastAsia="宋体" w:hAnsi="宋体" w:cs="Times New Roman"/>
          <w:szCs w:val="21"/>
        </w:rPr>
        <w:t>农业产业结构</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第十六章</w:t>
      </w:r>
      <w:r>
        <w:rPr>
          <w:rFonts w:ascii="宋体" w:eastAsia="宋体" w:hAnsi="宋体" w:cs="Times New Roman" w:hint="eastAsia"/>
          <w:szCs w:val="21"/>
        </w:rPr>
        <w:t xml:space="preserve"> </w:t>
      </w:r>
      <w:r>
        <w:rPr>
          <w:rFonts w:ascii="宋体" w:eastAsia="宋体" w:hAnsi="宋体" w:cs="Times New Roman"/>
          <w:szCs w:val="21"/>
        </w:rPr>
        <w:t>传统农业改造</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第十七章</w:t>
      </w:r>
      <w:r>
        <w:rPr>
          <w:rFonts w:ascii="宋体" w:eastAsia="宋体" w:hAnsi="宋体" w:cs="Times New Roman" w:hint="eastAsia"/>
          <w:szCs w:val="21"/>
        </w:rPr>
        <w:t xml:space="preserve"> </w:t>
      </w:r>
      <w:r>
        <w:rPr>
          <w:rFonts w:ascii="宋体" w:eastAsia="宋体" w:hAnsi="宋体" w:cs="Times New Roman"/>
          <w:szCs w:val="21"/>
        </w:rPr>
        <w:t>农业现代化</w:t>
      </w:r>
    </w:p>
    <w:p w:rsidR="007F0099" w:rsidRDefault="00DC3313">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第十八章</w:t>
      </w:r>
      <w:r>
        <w:rPr>
          <w:rFonts w:ascii="宋体" w:eastAsia="宋体" w:hAnsi="宋体" w:cs="Times New Roman" w:hint="eastAsia"/>
          <w:szCs w:val="21"/>
        </w:rPr>
        <w:t xml:space="preserve"> </w:t>
      </w:r>
      <w:r>
        <w:rPr>
          <w:rFonts w:ascii="宋体" w:eastAsia="宋体" w:hAnsi="宋体" w:cs="Times New Roman"/>
          <w:szCs w:val="21"/>
        </w:rPr>
        <w:t>农业可持续发展。</w:t>
      </w:r>
    </w:p>
    <w:p w:rsidR="007F0099" w:rsidRDefault="00DC331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2.</w:t>
      </w:r>
      <w:r>
        <w:rPr>
          <w:rFonts w:ascii="黑体" w:eastAsia="黑体" w:hAnsi="黑体" w:cs="Times New Roman" w:hint="eastAsia"/>
          <w:bCs/>
          <w:sz w:val="24"/>
          <w:szCs w:val="24"/>
        </w:rPr>
        <w:t>考试要求：</w:t>
      </w:r>
      <w:r>
        <w:rPr>
          <w:rFonts w:ascii="宋体" w:eastAsia="宋体" w:hAnsi="宋体" w:cs="Times New Roman" w:hint="eastAsia"/>
          <w:szCs w:val="21"/>
        </w:rPr>
        <w:t>熟练掌握各章节基本概念、原理、思想、方法，并能理论联系实际进行应用。</w:t>
      </w:r>
    </w:p>
    <w:p w:rsidR="007F0099" w:rsidRDefault="00DC331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（二）《发展经济学》部分</w:t>
      </w:r>
    </w:p>
    <w:p w:rsidR="007F0099" w:rsidRDefault="00DC331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1.</w:t>
      </w:r>
      <w:r>
        <w:rPr>
          <w:rFonts w:ascii="黑体" w:eastAsia="黑体" w:hAnsi="黑体" w:cs="Times New Roman" w:hint="eastAsia"/>
          <w:bCs/>
          <w:sz w:val="24"/>
          <w:szCs w:val="24"/>
        </w:rPr>
        <w:t>考试内容：</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第一章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发展中国家与经济发展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全球分裂：富国与穷国</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发展中国家的现状</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发展经济学的形成与发展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早期经济发展思想</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当代发展理论</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发展经济学与中国经济学的发展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第三章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经济增长理论</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经济增长及其影响因素</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经济增长模型</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经济波动和经济增长的阶段性</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第四章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发展中国家的经济增长</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lastRenderedPageBreak/>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发展中国家的增长实绩</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影响发展中国家增长实绩的因素</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生产率与增长核算</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第四节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中国的经济增长</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第五章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资本形成与经济发展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资本与经济发展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资本形成的来源</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第六章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人力资源与经济发展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人口增长及其变动规律</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教育与人力资本</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就业与劳动力充分利用</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第四节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中国的人口、人力资本投资与就业</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第七章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自然资源与经济发展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自然资源与环境</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从增长的极限到可持续发展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中国实施可持续发展战略</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第八章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技术进步与经济发展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技术进步与经济增长</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技术引进</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第九章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发展中国家的二元经济结构</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刘易斯模型</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二元经济理论的发展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二元结构与中国的经济发展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第十章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农村发展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小农经济及其出路</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农业与经济发展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农村非农产业与经济发展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第四节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改革与中国农村经济的发展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第十一章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工业化与城市化</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工业化与经济发展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lastRenderedPageBreak/>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城市化</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中国的工业化与城市化</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第十二章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平衡与不平衡增长战略</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平衡增长与不平衡增长论</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区域经济的平衡增长与不平衡增长</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第十三章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内向型与外向型发展战略</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发展的国际环境</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内向型发展战略</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外向型发展战略</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第四节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中国的对外开放战略</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第十四章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增长与分配战略</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增长与分配理论</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增长与分配战略的类型</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中国的增长与分配战略</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第十五章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制度与经济发展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专业化和分工</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交易和交易成本</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制度、制度变迁与经济发展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第十六章</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市场与政府</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第一节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市场与经济发展</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第二节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市场的局限性</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第三节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政府的作用</w:t>
      </w:r>
    </w:p>
    <w:p w:rsidR="007F0099" w:rsidRPr="00B64459" w:rsidRDefault="00DC3313">
      <w:pPr>
        <w:spacing w:line="360" w:lineRule="auto"/>
        <w:ind w:firstLineChars="200" w:firstLine="420"/>
        <w:rPr>
          <w:rFonts w:ascii="Times New Roman" w:eastAsia="宋体" w:hAnsi="Times New Roman" w:cs="Times New Roman"/>
          <w:szCs w:val="21"/>
        </w:rPr>
      </w:pPr>
      <w:r w:rsidRPr="00B64459">
        <w:rPr>
          <w:rFonts w:ascii="Times New Roman" w:eastAsia="宋体" w:hAnsi="Times New Roman" w:cs="Times New Roman"/>
          <w:szCs w:val="21"/>
        </w:rPr>
        <w:t>  </w:t>
      </w:r>
      <w:r w:rsidRPr="00B64459">
        <w:rPr>
          <w:rFonts w:ascii="Times New Roman" w:eastAsia="宋体" w:hAnsi="Times New Roman" w:cs="Times New Roman"/>
          <w:szCs w:val="21"/>
        </w:rPr>
        <w:t>第四节</w:t>
      </w:r>
      <w:r w:rsidRPr="00B64459">
        <w:rPr>
          <w:rFonts w:ascii="Times New Roman" w:eastAsia="宋体" w:hAnsi="Times New Roman" w:cs="Times New Roman"/>
          <w:szCs w:val="21"/>
        </w:rPr>
        <w:t xml:space="preserve"> </w:t>
      </w:r>
      <w:r w:rsidRPr="00B64459">
        <w:rPr>
          <w:rFonts w:ascii="Times New Roman" w:eastAsia="宋体" w:hAnsi="Times New Roman" w:cs="Times New Roman"/>
          <w:szCs w:val="21"/>
        </w:rPr>
        <w:t>中国的市场化改革与政府职能转变</w:t>
      </w:r>
    </w:p>
    <w:p w:rsidR="007F0099" w:rsidRDefault="00DC331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2.</w:t>
      </w:r>
      <w:r>
        <w:rPr>
          <w:rFonts w:ascii="黑体" w:eastAsia="黑体" w:hAnsi="黑体" w:cs="Times New Roman" w:hint="eastAsia"/>
          <w:bCs/>
          <w:sz w:val="24"/>
          <w:szCs w:val="24"/>
        </w:rPr>
        <w:t>考试要求：</w:t>
      </w:r>
      <w:r>
        <w:rPr>
          <w:rFonts w:ascii="宋体" w:eastAsia="宋体" w:hAnsi="宋体" w:cs="Times New Roman" w:hint="eastAsia"/>
          <w:szCs w:val="21"/>
        </w:rPr>
        <w:t>熟练掌握各章节基本概念、原理、模型、思想、方法，并能理论联系实际进行应用。</w:t>
      </w:r>
    </w:p>
    <w:p w:rsidR="007F0099" w:rsidRDefault="00DC3313">
      <w:pPr>
        <w:spacing w:line="360" w:lineRule="auto"/>
        <w:ind w:firstLineChars="200" w:firstLine="480"/>
        <w:rPr>
          <w:rFonts w:ascii="黑体" w:eastAsia="黑体" w:hAnsi="黑体" w:cs="Helvetica Neue"/>
          <w:bCs/>
          <w:color w:val="333333"/>
          <w:kern w:val="0"/>
          <w:sz w:val="24"/>
          <w:lang w:bidi="ar"/>
        </w:rPr>
      </w:pPr>
      <w:r>
        <w:rPr>
          <w:rFonts w:ascii="黑体" w:eastAsia="黑体" w:hAnsi="黑体" w:cs="Times New Roman" w:hint="eastAsia"/>
          <w:bCs/>
          <w:sz w:val="24"/>
          <w:szCs w:val="24"/>
        </w:rPr>
        <w:t>五、</w:t>
      </w:r>
      <w:r>
        <w:rPr>
          <w:rFonts w:ascii="黑体" w:eastAsia="黑体" w:hAnsi="黑体" w:cs="Helvetica Neue" w:hint="eastAsia"/>
          <w:bCs/>
          <w:color w:val="333333"/>
          <w:kern w:val="0"/>
          <w:sz w:val="24"/>
          <w:lang w:bidi="ar"/>
        </w:rPr>
        <w:t>考试题型及分值</w:t>
      </w:r>
    </w:p>
    <w:p w:rsidR="007F0099" w:rsidRPr="00B64459" w:rsidRDefault="00DC3313" w:rsidP="00B64459">
      <w:pPr>
        <w:widowControl/>
        <w:spacing w:line="360" w:lineRule="auto"/>
        <w:ind w:firstLineChars="200" w:firstLine="420"/>
        <w:rPr>
          <w:rFonts w:ascii="宋体" w:eastAsia="宋体" w:hAnsi="宋体" w:cs="Times New Roman"/>
          <w:kern w:val="0"/>
          <w:szCs w:val="21"/>
        </w:rPr>
      </w:pPr>
      <w:r w:rsidRPr="00B64459">
        <w:rPr>
          <w:rFonts w:ascii="宋体" w:eastAsia="宋体" w:hAnsi="宋体" w:cs="Times New Roman" w:hint="eastAsia"/>
          <w:kern w:val="0"/>
          <w:szCs w:val="21"/>
        </w:rPr>
        <w:t>（一）填空（</w:t>
      </w:r>
      <w:r w:rsidRPr="00B64459">
        <w:rPr>
          <w:rFonts w:ascii="宋体" w:eastAsia="宋体" w:hAnsi="宋体" w:cs="Times New Roman" w:hint="eastAsia"/>
          <w:kern w:val="0"/>
          <w:szCs w:val="21"/>
        </w:rPr>
        <w:t>20</w:t>
      </w:r>
      <w:r w:rsidRPr="00B64459">
        <w:rPr>
          <w:rFonts w:ascii="宋体" w:eastAsia="宋体" w:hAnsi="宋体" w:cs="Times New Roman" w:hint="eastAsia"/>
          <w:kern w:val="0"/>
          <w:szCs w:val="21"/>
        </w:rPr>
        <w:t>分）</w:t>
      </w:r>
    </w:p>
    <w:p w:rsidR="007F0099" w:rsidRPr="00B64459" w:rsidRDefault="00DC3313" w:rsidP="00B64459">
      <w:pPr>
        <w:widowControl/>
        <w:spacing w:line="360" w:lineRule="auto"/>
        <w:ind w:firstLineChars="200" w:firstLine="420"/>
        <w:rPr>
          <w:rFonts w:ascii="宋体" w:eastAsia="宋体" w:hAnsi="宋体" w:cs="Times New Roman"/>
          <w:kern w:val="0"/>
          <w:szCs w:val="21"/>
        </w:rPr>
      </w:pPr>
      <w:r w:rsidRPr="00B64459">
        <w:rPr>
          <w:rFonts w:ascii="宋体" w:eastAsia="宋体" w:hAnsi="宋体" w:cs="Times New Roman" w:hint="eastAsia"/>
          <w:kern w:val="0"/>
          <w:szCs w:val="21"/>
        </w:rPr>
        <w:t>（二）选择（</w:t>
      </w:r>
      <w:r w:rsidRPr="00B64459">
        <w:rPr>
          <w:rFonts w:ascii="宋体" w:eastAsia="宋体" w:hAnsi="宋体" w:cs="Times New Roman" w:hint="eastAsia"/>
          <w:kern w:val="0"/>
          <w:szCs w:val="21"/>
        </w:rPr>
        <w:t>15</w:t>
      </w:r>
      <w:r w:rsidRPr="00B64459">
        <w:rPr>
          <w:rFonts w:ascii="宋体" w:eastAsia="宋体" w:hAnsi="宋体" w:cs="Times New Roman" w:hint="eastAsia"/>
          <w:kern w:val="0"/>
          <w:szCs w:val="21"/>
        </w:rPr>
        <w:t>分）</w:t>
      </w:r>
    </w:p>
    <w:p w:rsidR="007F0099" w:rsidRPr="00B64459" w:rsidRDefault="00DC3313" w:rsidP="00B64459">
      <w:pPr>
        <w:widowControl/>
        <w:spacing w:line="360" w:lineRule="auto"/>
        <w:ind w:firstLineChars="200" w:firstLine="420"/>
        <w:rPr>
          <w:rFonts w:ascii="宋体" w:eastAsia="宋体" w:hAnsi="宋体" w:cs="Times New Roman"/>
          <w:kern w:val="0"/>
          <w:szCs w:val="21"/>
        </w:rPr>
      </w:pPr>
      <w:r w:rsidRPr="00B64459">
        <w:rPr>
          <w:rFonts w:ascii="宋体" w:eastAsia="宋体" w:hAnsi="宋体" w:cs="Times New Roman" w:hint="eastAsia"/>
          <w:kern w:val="0"/>
          <w:szCs w:val="21"/>
        </w:rPr>
        <w:t>（三）名词解释（</w:t>
      </w:r>
      <w:r w:rsidRPr="00B64459">
        <w:rPr>
          <w:rFonts w:ascii="宋体" w:eastAsia="宋体" w:hAnsi="宋体" w:cs="Times New Roman" w:hint="eastAsia"/>
          <w:kern w:val="0"/>
          <w:szCs w:val="21"/>
        </w:rPr>
        <w:t>25</w:t>
      </w:r>
      <w:r w:rsidRPr="00B64459">
        <w:rPr>
          <w:rFonts w:ascii="宋体" w:eastAsia="宋体" w:hAnsi="宋体" w:cs="Times New Roman" w:hint="eastAsia"/>
          <w:kern w:val="0"/>
          <w:szCs w:val="21"/>
        </w:rPr>
        <w:t>分）</w:t>
      </w:r>
    </w:p>
    <w:p w:rsidR="007F0099" w:rsidRPr="00B64459" w:rsidRDefault="00DC3313" w:rsidP="00B64459">
      <w:pPr>
        <w:widowControl/>
        <w:spacing w:line="360" w:lineRule="auto"/>
        <w:ind w:firstLineChars="200" w:firstLine="420"/>
        <w:rPr>
          <w:rFonts w:ascii="宋体" w:eastAsia="宋体" w:hAnsi="宋体" w:cs="Times New Roman"/>
          <w:kern w:val="0"/>
          <w:szCs w:val="21"/>
        </w:rPr>
      </w:pPr>
      <w:r w:rsidRPr="00B64459">
        <w:rPr>
          <w:rFonts w:ascii="宋体" w:eastAsia="宋体" w:hAnsi="宋体" w:cs="Times New Roman" w:hint="eastAsia"/>
          <w:kern w:val="0"/>
          <w:szCs w:val="21"/>
        </w:rPr>
        <w:t>（四）简答（</w:t>
      </w:r>
      <w:r w:rsidRPr="00B64459">
        <w:rPr>
          <w:rFonts w:ascii="宋体" w:eastAsia="宋体" w:hAnsi="宋体" w:cs="Times New Roman" w:hint="eastAsia"/>
          <w:kern w:val="0"/>
          <w:szCs w:val="21"/>
        </w:rPr>
        <w:t>40</w:t>
      </w:r>
      <w:r w:rsidRPr="00B64459">
        <w:rPr>
          <w:rFonts w:ascii="宋体" w:eastAsia="宋体" w:hAnsi="宋体" w:cs="Times New Roman" w:hint="eastAsia"/>
          <w:kern w:val="0"/>
          <w:szCs w:val="21"/>
        </w:rPr>
        <w:t>分）</w:t>
      </w:r>
    </w:p>
    <w:p w:rsidR="007F0099" w:rsidRDefault="00DC3313">
      <w:pPr>
        <w:spacing w:line="400" w:lineRule="exact"/>
        <w:ind w:leftChars="221" w:left="779" w:hangingChars="150" w:hanging="315"/>
        <w:rPr>
          <w:rFonts w:ascii="宋体" w:hAnsi="宋体"/>
          <w:color w:val="000000"/>
          <w:szCs w:val="21"/>
        </w:rPr>
      </w:pPr>
      <w:r>
        <w:rPr>
          <w:rFonts w:ascii="宋体" w:hAnsi="宋体" w:hint="eastAsia"/>
          <w:color w:val="000000"/>
          <w:szCs w:val="21"/>
        </w:rPr>
        <w:lastRenderedPageBreak/>
        <w:t>（五）论述（</w:t>
      </w:r>
      <w:r>
        <w:rPr>
          <w:rFonts w:ascii="宋体" w:hAnsi="宋体" w:hint="eastAsia"/>
          <w:color w:val="000000"/>
          <w:szCs w:val="21"/>
        </w:rPr>
        <w:t>50</w:t>
      </w:r>
      <w:r>
        <w:rPr>
          <w:rFonts w:ascii="宋体" w:hAnsi="宋体" w:hint="eastAsia"/>
          <w:color w:val="000000"/>
          <w:szCs w:val="21"/>
        </w:rPr>
        <w:t>分）</w:t>
      </w:r>
    </w:p>
    <w:p w:rsidR="007F0099" w:rsidRDefault="00DC3313">
      <w:pPr>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六、</w:t>
      </w:r>
      <w:r>
        <w:rPr>
          <w:rFonts w:ascii="黑体" w:eastAsia="黑体" w:hAnsi="黑体" w:cs="Times New Roman" w:hint="eastAsia"/>
          <w:bCs/>
          <w:sz w:val="24"/>
          <w:szCs w:val="24"/>
        </w:rPr>
        <w:t>参考书目</w:t>
      </w:r>
    </w:p>
    <w:p w:rsidR="007F0099" w:rsidRDefault="00DC3313">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1.</w:t>
      </w:r>
      <w:r>
        <w:rPr>
          <w:rFonts w:ascii="宋体" w:eastAsia="宋体" w:hAnsi="宋体" w:cs="Times New Roman" w:hint="eastAsia"/>
          <w:kern w:val="0"/>
          <w:szCs w:val="21"/>
        </w:rPr>
        <w:t>《发展经济学》第四版，</w:t>
      </w:r>
      <w:hyperlink r:id="rId10" w:tgtFrame="_blank" w:history="1">
        <w:r>
          <w:rPr>
            <w:rFonts w:ascii="宋体" w:eastAsia="宋体" w:hAnsi="宋体" w:cs="Times New Roman" w:hint="eastAsia"/>
            <w:kern w:val="0"/>
            <w:szCs w:val="21"/>
          </w:rPr>
          <w:t>马春文</w:t>
        </w:r>
      </w:hyperlink>
      <w:r>
        <w:rPr>
          <w:rFonts w:ascii="宋体" w:eastAsia="宋体" w:hAnsi="宋体" w:cs="Times New Roman" w:hint="eastAsia"/>
          <w:kern w:val="0"/>
          <w:szCs w:val="21"/>
        </w:rPr>
        <w:t>，</w:t>
      </w:r>
      <w:hyperlink r:id="rId11" w:tgtFrame="_blank" w:history="1">
        <w:r>
          <w:rPr>
            <w:rFonts w:ascii="宋体" w:eastAsia="宋体" w:hAnsi="宋体" w:cs="Times New Roman" w:hint="eastAsia"/>
            <w:kern w:val="0"/>
            <w:szCs w:val="21"/>
          </w:rPr>
          <w:t>张东辉</w:t>
        </w:r>
      </w:hyperlink>
      <w:r>
        <w:rPr>
          <w:rFonts w:ascii="宋体" w:eastAsia="宋体" w:hAnsi="宋体" w:cs="Times New Roman" w:hint="eastAsia"/>
          <w:kern w:val="0"/>
          <w:szCs w:val="21"/>
        </w:rPr>
        <w:t>主编，高等教育出版社，</w:t>
      </w:r>
      <w:r>
        <w:rPr>
          <w:rFonts w:ascii="宋体" w:eastAsia="宋体" w:hAnsi="宋体" w:cs="Times New Roman" w:hint="eastAsia"/>
          <w:kern w:val="0"/>
          <w:szCs w:val="21"/>
        </w:rPr>
        <w:t>2017</w:t>
      </w:r>
      <w:r>
        <w:rPr>
          <w:rFonts w:ascii="宋体" w:eastAsia="宋体" w:hAnsi="宋体" w:cs="Times New Roman" w:hint="eastAsia"/>
          <w:kern w:val="0"/>
          <w:szCs w:val="21"/>
        </w:rPr>
        <w:t>年</w:t>
      </w:r>
    </w:p>
    <w:p w:rsidR="007F0099" w:rsidRDefault="00DC3313">
      <w:pPr>
        <w:widowControl/>
        <w:spacing w:line="360" w:lineRule="auto"/>
        <w:ind w:firstLineChars="200" w:firstLine="420"/>
        <w:rPr>
          <w:rFonts w:ascii="宋体" w:eastAsia="宋体" w:hAnsi="宋体" w:cs="Times New Roman"/>
          <w:kern w:val="0"/>
          <w:szCs w:val="21"/>
        </w:rPr>
      </w:pPr>
      <w:r>
        <w:rPr>
          <w:rFonts w:ascii="宋体" w:eastAsia="宋体" w:hAnsi="宋体" w:cs="Times New Roman" w:hint="eastAsia"/>
          <w:kern w:val="0"/>
          <w:szCs w:val="21"/>
        </w:rPr>
        <w:t>2.</w:t>
      </w:r>
      <w:r>
        <w:rPr>
          <w:rFonts w:ascii="宋体" w:eastAsia="宋体" w:hAnsi="宋体" w:cs="Times New Roman" w:hint="eastAsia"/>
          <w:kern w:val="0"/>
          <w:szCs w:val="21"/>
        </w:rPr>
        <w:t>《农业经济学》第四版，</w:t>
      </w:r>
      <w:hyperlink r:id="rId12" w:tgtFrame="_blank" w:history="1">
        <w:r>
          <w:rPr>
            <w:rFonts w:ascii="宋体" w:eastAsia="宋体" w:hAnsi="宋体" w:cs="Times New Roman" w:hint="eastAsia"/>
            <w:kern w:val="0"/>
            <w:szCs w:val="21"/>
          </w:rPr>
          <w:t>李秉龙</w:t>
        </w:r>
      </w:hyperlink>
      <w:r>
        <w:rPr>
          <w:rFonts w:ascii="宋体" w:eastAsia="宋体" w:hAnsi="宋体" w:cs="Times New Roman" w:hint="eastAsia"/>
          <w:kern w:val="0"/>
          <w:szCs w:val="21"/>
        </w:rPr>
        <w:t>，</w:t>
      </w:r>
      <w:hyperlink r:id="rId13" w:tgtFrame="_blank" w:history="1">
        <w:r>
          <w:rPr>
            <w:rFonts w:ascii="宋体" w:eastAsia="宋体" w:hAnsi="宋体" w:cs="Times New Roman" w:hint="eastAsia"/>
            <w:kern w:val="0"/>
            <w:szCs w:val="21"/>
          </w:rPr>
          <w:t>薛兴利</w:t>
        </w:r>
      </w:hyperlink>
      <w:r>
        <w:rPr>
          <w:rFonts w:ascii="宋体" w:eastAsia="宋体" w:hAnsi="宋体" w:cs="Times New Roman" w:hint="eastAsia"/>
          <w:kern w:val="0"/>
          <w:szCs w:val="21"/>
        </w:rPr>
        <w:t>主编，中国农业大学出版社，</w:t>
      </w:r>
      <w:r>
        <w:rPr>
          <w:rFonts w:ascii="宋体" w:eastAsia="宋体" w:hAnsi="宋体" w:cs="Times New Roman" w:hint="eastAsia"/>
          <w:kern w:val="0"/>
          <w:szCs w:val="21"/>
        </w:rPr>
        <w:t>20</w:t>
      </w:r>
      <w:r>
        <w:rPr>
          <w:rFonts w:ascii="宋体" w:eastAsia="宋体" w:hAnsi="宋体" w:cs="Times New Roman"/>
          <w:kern w:val="0"/>
          <w:szCs w:val="21"/>
        </w:rPr>
        <w:t>21</w:t>
      </w:r>
      <w:r>
        <w:rPr>
          <w:rFonts w:ascii="宋体" w:eastAsia="宋体" w:hAnsi="宋体" w:cs="Times New Roman" w:hint="eastAsia"/>
          <w:kern w:val="0"/>
          <w:szCs w:val="21"/>
        </w:rPr>
        <w:t>年</w:t>
      </w:r>
    </w:p>
    <w:p w:rsidR="007F0099" w:rsidRDefault="007F0099">
      <w:pPr>
        <w:rPr>
          <w:rFonts w:ascii="Times New Roman" w:eastAsia="宋体" w:hAnsi="Times New Roman"/>
          <w:b/>
          <w:bCs/>
          <w:szCs w:val="21"/>
        </w:rPr>
      </w:pPr>
    </w:p>
    <w:sectPr w:rsidR="007F00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313" w:rsidRDefault="00DC3313" w:rsidP="00B64459">
      <w:r>
        <w:separator/>
      </w:r>
    </w:p>
  </w:endnote>
  <w:endnote w:type="continuationSeparator" w:id="0">
    <w:p w:rsidR="00DC3313" w:rsidRDefault="00DC3313" w:rsidP="00B64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Neue">
    <w:altName w:val="Arial"/>
    <w:charset w:val="00"/>
    <w:family w:val="auto"/>
    <w:pitch w:val="default"/>
  </w:font>
  <w:font w:name="等线 Light">
    <w:altName w:val="Arial Unicode MS"/>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313" w:rsidRDefault="00DC3313" w:rsidP="00B64459">
      <w:r>
        <w:separator/>
      </w:r>
    </w:p>
  </w:footnote>
  <w:footnote w:type="continuationSeparator" w:id="0">
    <w:p w:rsidR="00DC3313" w:rsidRDefault="00DC3313" w:rsidP="00B64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0F4458"/>
    <w:multiLevelType w:val="multilevel"/>
    <w:tmpl w:val="520F4458"/>
    <w:lvl w:ilvl="0">
      <w:start w:val="1"/>
      <w:numFmt w:val="japaneseCounting"/>
      <w:lvlText w:val="第%1章"/>
      <w:lvlJc w:val="left"/>
      <w:pPr>
        <w:ind w:left="1155" w:hanging="735"/>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NDMzZDViZWQ5ZDZmZmU3YjE1OGM5ZmY4YmY2ZmQifQ=="/>
  </w:docVars>
  <w:rsids>
    <w:rsidRoot w:val="00BB4DAE"/>
    <w:rsid w:val="00012285"/>
    <w:rsid w:val="00045AE7"/>
    <w:rsid w:val="00066B08"/>
    <w:rsid w:val="000B0BAE"/>
    <w:rsid w:val="00196F07"/>
    <w:rsid w:val="001E5861"/>
    <w:rsid w:val="00206B9A"/>
    <w:rsid w:val="0022755E"/>
    <w:rsid w:val="0030666F"/>
    <w:rsid w:val="0037318A"/>
    <w:rsid w:val="00381F18"/>
    <w:rsid w:val="003C510E"/>
    <w:rsid w:val="00502880"/>
    <w:rsid w:val="00533887"/>
    <w:rsid w:val="00566245"/>
    <w:rsid w:val="00574534"/>
    <w:rsid w:val="005E468D"/>
    <w:rsid w:val="005F72EF"/>
    <w:rsid w:val="006E4603"/>
    <w:rsid w:val="00701BF4"/>
    <w:rsid w:val="00725019"/>
    <w:rsid w:val="00774B8F"/>
    <w:rsid w:val="007C17A0"/>
    <w:rsid w:val="007F0099"/>
    <w:rsid w:val="007F6C2E"/>
    <w:rsid w:val="00802C92"/>
    <w:rsid w:val="0085180B"/>
    <w:rsid w:val="0089461D"/>
    <w:rsid w:val="008A6573"/>
    <w:rsid w:val="00900F62"/>
    <w:rsid w:val="009B599A"/>
    <w:rsid w:val="009C4E3D"/>
    <w:rsid w:val="009D24B1"/>
    <w:rsid w:val="009D3D2C"/>
    <w:rsid w:val="00A2573D"/>
    <w:rsid w:val="00A52FA2"/>
    <w:rsid w:val="00A94C2D"/>
    <w:rsid w:val="00AC3518"/>
    <w:rsid w:val="00B61281"/>
    <w:rsid w:val="00B64459"/>
    <w:rsid w:val="00B77DEF"/>
    <w:rsid w:val="00B80AAA"/>
    <w:rsid w:val="00BB4DAE"/>
    <w:rsid w:val="00C12F4C"/>
    <w:rsid w:val="00D44B48"/>
    <w:rsid w:val="00DC3313"/>
    <w:rsid w:val="00DC6E71"/>
    <w:rsid w:val="00E14FCF"/>
    <w:rsid w:val="00E170F4"/>
    <w:rsid w:val="00E25DAA"/>
    <w:rsid w:val="00E50824"/>
    <w:rsid w:val="00F42595"/>
    <w:rsid w:val="00F55060"/>
    <w:rsid w:val="00FA7564"/>
    <w:rsid w:val="53A15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Char">
    <w:name w:val="批注框文本 Char"/>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rch.book.dangdang.com/search.aspx?category=01&amp;key2=%u859B%u5174%u522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arch.book.dangdang.com/search.aspx?category=01&amp;key2=%u674E%u79C9%u9F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arch.book.dangdang.com/search.aspx?category=01&amp;key2=%u5F20%u4E1C%u8F8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arch.book.dangdang.com/search.aspx?category=01&amp;key2=%u9A6C%u6625%u658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5F1CA-EE03-4E29-824F-F7B2FF9E9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350</Words>
  <Characters>2001</Characters>
  <Application>Microsoft Office Word</Application>
  <DocSecurity>0</DocSecurity>
  <Lines>16</Lines>
  <Paragraphs>4</Paragraphs>
  <ScaleCrop>false</ScaleCrop>
  <Company>微软中国</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敏 张</dc:creator>
  <cp:lastModifiedBy>朱跃波</cp:lastModifiedBy>
  <cp:revision>2</cp:revision>
  <dcterms:created xsi:type="dcterms:W3CDTF">2022-09-21T01:54:00Z</dcterms:created>
  <dcterms:modified xsi:type="dcterms:W3CDTF">2022-09-21T01:54:00Z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DFF3241137884CF8A38B0714C4A32083</vt:lpwstr>
  </property>
</Properties>
</file>