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82" w:rsidRDefault="00FA564D">
      <w:pPr>
        <w:widowControl/>
        <w:jc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国际关系学院硕士研究生招生考试初试</w:t>
      </w:r>
    </w:p>
    <w:p w:rsidR="00B80682" w:rsidRDefault="00FA564D">
      <w:pPr>
        <w:widowControl/>
        <w:jc w:val="center"/>
        <w:rPr>
          <w:rFonts w:ascii="黑体" w:eastAsia="黑体" w:hAnsi="黑体" w:cs="Tahoma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自命题</w:t>
      </w:r>
      <w:r>
        <w:rPr>
          <w:rFonts w:ascii="黑体" w:eastAsia="黑体" w:hAnsi="黑体" w:cs="Tahoma" w:hint="eastAsia"/>
          <w:b/>
          <w:kern w:val="0"/>
          <w:sz w:val="36"/>
          <w:szCs w:val="36"/>
        </w:rPr>
        <w:t>科</w:t>
      </w:r>
      <w:r>
        <w:rPr>
          <w:rFonts w:ascii="黑体" w:eastAsia="黑体" w:hAnsi="黑体" w:cs="Tahoma" w:hint="eastAsia"/>
          <w:kern w:val="0"/>
          <w:sz w:val="36"/>
          <w:szCs w:val="36"/>
        </w:rPr>
        <w:t>目考试大纲</w:t>
      </w:r>
    </w:p>
    <w:p w:rsidR="00B80682" w:rsidRDefault="00B80682">
      <w:pPr>
        <w:widowControl/>
        <w:jc w:val="center"/>
        <w:rPr>
          <w:rFonts w:ascii="Tahoma" w:eastAsia="宋体" w:hAnsi="Tahoma" w:cs="Tahoma"/>
          <w:kern w:val="0"/>
          <w:sz w:val="32"/>
          <w:szCs w:val="32"/>
        </w:rPr>
      </w:pP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kern w:val="0"/>
          <w:sz w:val="24"/>
          <w:szCs w:val="24"/>
        </w:rPr>
      </w:pPr>
      <w:r>
        <w:rPr>
          <w:rFonts w:ascii="宋体" w:eastAsia="宋体" w:hAnsi="宋体" w:cs="Tahoma" w:hint="eastAsia"/>
          <w:b/>
          <w:bCs/>
          <w:kern w:val="0"/>
          <w:sz w:val="24"/>
          <w:szCs w:val="24"/>
        </w:rPr>
        <w:t>考试科目代码：</w:t>
      </w:r>
      <w:r>
        <w:rPr>
          <w:rFonts w:ascii="宋体" w:eastAsia="宋体" w:hAnsi="宋体" w:cs="Times New Roman" w:hint="eastAsia"/>
          <w:bCs/>
          <w:kern w:val="0"/>
          <w:sz w:val="24"/>
          <w:szCs w:val="24"/>
        </w:rPr>
        <w:t>891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bCs/>
          <w:kern w:val="0"/>
          <w:sz w:val="24"/>
          <w:szCs w:val="24"/>
        </w:rPr>
      </w:pPr>
      <w:r>
        <w:rPr>
          <w:rFonts w:ascii="宋体" w:eastAsia="宋体" w:hAnsi="宋体" w:cs="Tahoma" w:hint="eastAsia"/>
          <w:b/>
          <w:bCs/>
          <w:kern w:val="0"/>
          <w:sz w:val="24"/>
          <w:szCs w:val="24"/>
        </w:rPr>
        <w:t>考试科目名称：</w:t>
      </w:r>
      <w:r>
        <w:rPr>
          <w:rFonts w:ascii="宋体" w:eastAsia="宋体" w:hAnsi="宋体" w:cs="Tahoma" w:hint="eastAsia"/>
          <w:bCs/>
          <w:kern w:val="0"/>
          <w:sz w:val="24"/>
          <w:szCs w:val="24"/>
        </w:rPr>
        <w:t>国家安全学专业综合</w:t>
      </w:r>
    </w:p>
    <w:p w:rsidR="00B80682" w:rsidRDefault="00B80682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FF0000"/>
          <w:kern w:val="0"/>
          <w:sz w:val="24"/>
          <w:szCs w:val="24"/>
        </w:rPr>
      </w:pPr>
    </w:p>
    <w:p w:rsidR="00B80682" w:rsidRDefault="00B80682">
      <w:pPr>
        <w:widowControl/>
        <w:wordWrap w:val="0"/>
        <w:spacing w:line="520" w:lineRule="atLeast"/>
        <w:jc w:val="left"/>
        <w:rPr>
          <w:rFonts w:ascii="宋体" w:eastAsia="宋体" w:hAnsi="宋体" w:cs="Tahoma"/>
          <w:kern w:val="0"/>
          <w:sz w:val="24"/>
          <w:szCs w:val="24"/>
        </w:rPr>
      </w:pP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b/>
          <w:bCs/>
          <w:color w:val="333333"/>
          <w:kern w:val="0"/>
          <w:sz w:val="24"/>
          <w:szCs w:val="24"/>
        </w:rPr>
        <w:t>一、</w:t>
      </w:r>
      <w:r>
        <w:rPr>
          <w:rFonts w:ascii="宋体" w:eastAsia="宋体" w:hAnsi="宋体" w:cs="Tahoma" w:hint="eastAsia"/>
          <w:b/>
          <w:bCs/>
          <w:color w:val="333333"/>
          <w:kern w:val="0"/>
          <w:sz w:val="24"/>
          <w:szCs w:val="24"/>
        </w:rPr>
        <w:t>考核目标</w:t>
      </w:r>
    </w:p>
    <w:p w:rsidR="00B80682" w:rsidRDefault="00FA564D">
      <w:pPr>
        <w:widowControl/>
        <w:wordWrap w:val="0"/>
        <w:spacing w:line="520" w:lineRule="atLeast"/>
        <w:ind w:leftChars="171" w:left="719" w:hangingChars="150" w:hanging="36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color w:val="333333"/>
          <w:kern w:val="0"/>
          <w:sz w:val="24"/>
          <w:szCs w:val="24"/>
        </w:rPr>
        <w:t>（一）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考查考生对国家安全学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基本知识的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掌握程度。</w:t>
      </w:r>
    </w:p>
    <w:p w:rsidR="00B80682" w:rsidRDefault="00FA564D">
      <w:pPr>
        <w:widowControl/>
        <w:wordWrap w:val="0"/>
        <w:spacing w:line="520" w:lineRule="atLeast"/>
        <w:ind w:leftChars="171" w:left="719" w:hangingChars="150" w:hanging="36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color w:val="333333"/>
          <w:kern w:val="0"/>
          <w:sz w:val="24"/>
          <w:szCs w:val="24"/>
        </w:rPr>
        <w:t>（二）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考查考生运用国家安全学相关理论分析问题和解决问题的能力。</w:t>
      </w:r>
    </w:p>
    <w:p w:rsidR="00B80682" w:rsidRDefault="00FA564D">
      <w:pPr>
        <w:widowControl/>
        <w:wordWrap w:val="0"/>
        <w:spacing w:line="520" w:lineRule="atLeast"/>
        <w:ind w:left="480" w:hanging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b/>
          <w:bCs/>
          <w:color w:val="333333"/>
          <w:kern w:val="0"/>
          <w:sz w:val="24"/>
          <w:szCs w:val="24"/>
        </w:rPr>
        <w:t>二、</w:t>
      </w:r>
      <w:r>
        <w:rPr>
          <w:rFonts w:ascii="宋体" w:eastAsia="宋体" w:hAnsi="宋体" w:cs="Tahoma" w:hint="eastAsia"/>
          <w:b/>
          <w:bCs/>
          <w:color w:val="333333"/>
          <w:kern w:val="0"/>
          <w:sz w:val="24"/>
          <w:szCs w:val="24"/>
        </w:rPr>
        <w:t>试卷结构</w:t>
      </w:r>
    </w:p>
    <w:p w:rsidR="00B80682" w:rsidRDefault="00FA564D">
      <w:pPr>
        <w:widowControl/>
        <w:wordWrap w:val="0"/>
        <w:spacing w:line="520" w:lineRule="atLeast"/>
        <w:ind w:leftChars="171" w:left="839" w:hangingChars="200" w:hanging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color w:val="333333"/>
          <w:kern w:val="0"/>
          <w:sz w:val="24"/>
          <w:szCs w:val="24"/>
        </w:rPr>
        <w:t>（一）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考试时间：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180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分钟，满分：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150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</w:t>
      </w:r>
    </w:p>
    <w:p w:rsidR="00B80682" w:rsidRDefault="00FA564D">
      <w:pPr>
        <w:widowControl/>
        <w:wordWrap w:val="0"/>
        <w:spacing w:line="520" w:lineRule="atLeast"/>
        <w:ind w:leftChars="171" w:left="839" w:hangingChars="200" w:hanging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color w:val="333333"/>
          <w:kern w:val="0"/>
          <w:sz w:val="24"/>
          <w:szCs w:val="24"/>
        </w:rPr>
        <w:t>（二）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题型结构</w:t>
      </w:r>
    </w:p>
    <w:p w:rsidR="00B80682" w:rsidRDefault="00FA564D">
      <w:pPr>
        <w:widowControl/>
        <w:wordWrap w:val="0"/>
        <w:spacing w:line="520" w:lineRule="atLeast"/>
        <w:ind w:leftChars="228" w:left="479"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 xml:space="preserve">. 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名词解释：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5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小题，每小题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6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30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分。</w:t>
      </w:r>
    </w:p>
    <w:p w:rsidR="00B80682" w:rsidRDefault="00FA564D">
      <w:pPr>
        <w:widowControl/>
        <w:wordWrap w:val="0"/>
        <w:spacing w:line="520" w:lineRule="atLeast"/>
        <w:ind w:leftChars="228" w:left="479"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color w:val="333333"/>
          <w:kern w:val="0"/>
          <w:sz w:val="24"/>
          <w:szCs w:val="24"/>
        </w:rPr>
        <w:t>2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 xml:space="preserve">. 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简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答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题：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5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小题，每小题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12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60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分。</w:t>
      </w:r>
    </w:p>
    <w:p w:rsidR="00B80682" w:rsidRDefault="00FA564D">
      <w:pPr>
        <w:widowControl/>
        <w:wordWrap w:val="0"/>
        <w:spacing w:line="520" w:lineRule="atLeast"/>
        <w:ind w:leftChars="228" w:left="479"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color w:val="333333"/>
          <w:kern w:val="0"/>
          <w:sz w:val="24"/>
          <w:szCs w:val="24"/>
        </w:rPr>
        <w:t>3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 xml:space="preserve">. 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论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述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题：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3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小题，每小题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20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60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分。</w:t>
      </w:r>
    </w:p>
    <w:p w:rsidR="00B80682" w:rsidRDefault="00FA564D">
      <w:pPr>
        <w:widowControl/>
        <w:wordWrap w:val="0"/>
        <w:spacing w:line="520" w:lineRule="atLeast"/>
        <w:ind w:left="480" w:hanging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b/>
          <w:bCs/>
          <w:color w:val="333333"/>
          <w:kern w:val="0"/>
          <w:sz w:val="24"/>
          <w:szCs w:val="24"/>
        </w:rPr>
        <w:t>三、</w:t>
      </w:r>
      <w:r>
        <w:rPr>
          <w:rFonts w:ascii="宋体" w:eastAsia="宋体" w:hAnsi="宋体" w:cs="Tahoma" w:hint="eastAsia"/>
          <w:b/>
          <w:bCs/>
          <w:color w:val="333333"/>
          <w:kern w:val="0"/>
          <w:sz w:val="24"/>
          <w:szCs w:val="24"/>
        </w:rPr>
        <w:t>答题方式</w:t>
      </w:r>
    </w:p>
    <w:p w:rsidR="00B80682" w:rsidRDefault="00FA564D">
      <w:pPr>
        <w:widowControl/>
        <w:wordWrap w:val="0"/>
        <w:spacing w:line="520" w:lineRule="atLeast"/>
        <w:ind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答题方式为闭卷、笔试。</w:t>
      </w:r>
    </w:p>
    <w:p w:rsidR="00B80682" w:rsidRDefault="00FA564D">
      <w:pPr>
        <w:widowControl/>
        <w:wordWrap w:val="0"/>
        <w:spacing w:line="520" w:lineRule="atLeast"/>
        <w:ind w:left="480" w:hanging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ascii="宋体" w:eastAsia="宋体" w:hAnsi="宋体" w:cs="Tahoma" w:hint="eastAsia"/>
          <w:b/>
          <w:bCs/>
          <w:color w:val="333333"/>
          <w:kern w:val="0"/>
          <w:sz w:val="24"/>
          <w:szCs w:val="24"/>
        </w:rPr>
        <w:t>考试内容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b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【第一部分</w:t>
      </w:r>
      <w:r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 xml:space="preserve">  </w:t>
      </w:r>
      <w:r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国家安全学】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第一章  国家安全学的对象、任务和学科性质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国家安全学的研究对象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二、影响国家安全的因素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三、危害国家安全的因素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四、国家安全保障体系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第二节  国家安全学的任务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一、客观描述国家安全事实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二、深入探讨国家安全对象的本质和规律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三、对国家安全做出价值判断，探寻合理的国家安全战略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四、服务国家安全现实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国家安全学的研究方法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一、哲学方法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二、逻辑方法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三、科学方法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四、特殊方法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第四节  国家安全学的学科性质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一、国家安全学是一门新兴学科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二、国家安全学是一门综合学科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三、国家安全学是一门应用学科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四、国家</w:t>
      </w:r>
      <w:proofErr w:type="gramStart"/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安全学属政治性</w:t>
      </w:r>
      <w:proofErr w:type="gramEnd"/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学科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第二章  国家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国家的起源与本质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一、国家安全中的“国家”一词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二、国家的起源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三、国家的本质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  国体、政体与国家职能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一、国体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二、政体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三、国家职能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国家权力与国家机构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一、国家权力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二、国家机构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第四节  政党与国家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一、政党在国家中的地位和作用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二、中国共产党在我国政治生活中的领导地位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第三章  国家利益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需要与利益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一、需要及其分类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二、利益根植于有利的需要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三、利益是对主体有利的事物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四、利益的基本属性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  国家利益的含义与特征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一、国家利益及其形成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二、关于国家利益的几个界限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三、国家利益的基本特征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国家利益的类型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一、国家利益的分类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二、国家安全利益与国家利益安全。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第四章  国家安全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一、“安全”的基本词义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二、没有危险是安全的特有属性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三、安全是主体没有危险的客观状态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四、“没有危险”的基本含义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 xml:space="preserve">第二节 </w:t>
      </w: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国家安全的产生与发展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一、奴隶社会的国家安全与国家安全的源生内容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二、封建社会的国家安全及国家文化安全的派生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三、资本主义社会的国家安全与科技安全的派生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四、社会主义国家诞生至冷战时期的国家安全和意识形态安全的派生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五、和平与发展为主题的新时期的国家安全与生态安全、信息安全的派生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国家安全的基本含义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一、关于国家安全的各种定义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二、国家安全的基本含义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三、当代国家安全的基本内容及其关系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第五章  国民安全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国民安全的含义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一、国民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二、国民安全的基本含义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  国民安全的表现形式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一、国民安全的两种形式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二、国民安全的三个层次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三、国民安全的特殊表现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国民安全的地位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一、国民安全是国家安全的核心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二、国民的安全是国家安全活动的根本目的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三、国家安全是国民安全的根本保障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第六章  国土安全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国家领土安全的基本含义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一、领土和领土主权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二、领土安全的基本含义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三、地理环境对国家领土安全的影响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</w:t>
      </w: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中国领土安全和地缘安全形势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一、中国的地缘政治环境特征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二、冷战结束后的中国地缘安全形势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三、影响中国地缘安全形势的几个热点问题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维护我国的领土安全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一、坚持睦邻友好政策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二、和平解决边界问题和领土争端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三、实施“一国两制”，早日解决台湾问题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第七章  经济安全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  国家经济安全的含义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一、经济安全概念的形成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二、国家经济安全的含义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三、经济全球化与国家经济安全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第二节  国家经济安全的基本内容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一、资源安全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二、国有经济安全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三、国家财政安全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四、金融安全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五、农业经济安全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六、商业秘密的保护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七、我国市场安全的保护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八、防范、打击经济犯罪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 xml:space="preserve">  第三节 保障我国经济安全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一、政府与国家经济安全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二、法制是维护国家经济安全的根本保障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三、建立国家经济安全的监测预警系统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第八章  主权安全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主权和主权安全的基本含义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一、主权的含义、内容和性质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二、主权安全的含义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三、主权和主权安全的重要性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  国家主权在当代受到的挑战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一、国际组织对国家主权的影响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二、跨国公司对国家主权的侵蚀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三、全球性问题的治理对国家主权的制约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四、发达国家对发展中国家主权的干涉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维护我国的主权安全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一、增强综合国力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二、反对霸权主义和强权政治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三、树立国家主权新观念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第九章  政治安全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政治安全的含义和内容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一、政治与政治文明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二、国家政治安全的含义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三、国家政治安全的主要内容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  政权和政治制度安全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 xml:space="preserve">   一、政权和政治制度安全的概念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二、政权和政治制度安全的地位和作用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三、为维护政权和政治制度安全而进行的国际斗争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四、保卫我国政权和政治制度安全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社会政治稳定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一、社会政治稳定的含义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二、社会政治稳定的重要性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三、影响社会政治稳定的因素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四、维护我国的社会政治稳定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第四节  意识形态安全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一、意识形态安全的概念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二、意识形态安全的作用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三、当今世界的意识形态斗争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四、维护我国意识形态安全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第十章  军事安全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　军事安全的含义及其重要性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一、军事安全的含义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二、军事安全的重要性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第二节　军事安全的主要内容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一、军事力量建设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二、国防科技与国防工业建设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三、作战物资储备与战场环境建设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第三节　高技术时代的军事安全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一、军事领域的深刻变革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二、军事领域深刻变革对军事安全的影响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 xml:space="preserve">  第四节　维护我国军事安全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一、中国军事安全面临的挑战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二、维护中国军事安全的基本途径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第十一章  文化安全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　文化的基本含义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一、关于“文化”概念的不同解释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二、文化就是社会化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　国家文化安全的本质和内容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一、文化安全问题的产生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二、文化特质的保持与延续是文化安全的本质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三、国家文化安全的主要内容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　保障国家文化安全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一、保障文化安全需要认清的一些问题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二、文化的先进性是保障国家文化安全的关键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第十二章  科技安全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  技术安全、科学安全、科技安全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一、技术与技术安全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二、科学与科学安全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三、科技与科技安全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第二节  国家科技安全的形成及本质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一、国家科技安全的形成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二、国家科技安全的本质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第三节  国家科技安全的主要内容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一、科技成果安全 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二、科技人员安全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三、科技产品安全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四、科技设施安全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五、科技活动安全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六、科技应用安全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第四节  国家科技安全的重要性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一、科学技术地位日益提高，作用日益重要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二、科技安全是当代国家安全的关键环节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第五节  保障国家科技安全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一、保障科技安全是保障国家安全的重要内容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二、采取有效措施，保障我国科技安全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第十三章  生态安全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  生态安全概述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一、生态安全的概念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二、生态安全的重要性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三、当前重大的生态环境问题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四、生态安全的理论与实践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第二节  生态安全与当代国际关系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一、生态安全与国家主权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二、生态安全与国际冲突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三、生态安全与国际贸易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四、生态安全与环境外交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第三节  保障我国的生态安全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一、重视生态安全，加强环境立法和执法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二、走可持续发展道路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三、积极开展国际环境合作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第十四章  信息安全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  信息与国家信息安全的含义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一、信息的基本含义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二、信息安全的含义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三、国家信息安全的主要内容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第二节  信息战是国家信息安全工作的基本形式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一、信息战的基本含义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二、信息战的特点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三、信息战的类型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第三节  当前信息安全面临的主要问题及对策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一、信息安全存在的隐患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二、危害国家信息安全的形式与手段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三、保障国家信息安全的宏观措施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四、保障信息安全的主要技术手段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第十五章  国家安全环境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  国家安全环境的含义与结构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一、国家安全环境的基本含义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二、国家安全环境的影响和作用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三、国家安全环境的基本结构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第二节  影响国家安全的因素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50" w:firstLine="36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一、影响国家安全的自然因素</w:t>
      </w:r>
    </w:p>
    <w:p w:rsidR="00943335" w:rsidRPr="00943335" w:rsidRDefault="00943335" w:rsidP="00943335">
      <w:pPr>
        <w:widowControl/>
        <w:wordWrap w:val="0"/>
        <w:spacing w:line="520" w:lineRule="atLeast"/>
        <w:ind w:firstLineChars="150" w:firstLine="36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二、影响国家安全的社会因素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危害国家安全的因素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一、危害国家安全的自然因素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二、危害国家安全的社会因素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第十六章  民族问题及其对国家安全的影响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  民族及其相关问题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一、关于民族的定义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二、民族与国家、种族、宗教的联系与区别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第二节  民族与国家安全的深层关系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一、民族精神、民族凝聚力与国家安全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二、民族矛盾、民族斗争与国家安全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第三节  当代威胁多国安全的主要民族问题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一、民族分离主义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二、大民族主义与地方民族主义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三、“泛”字号民族主义卷土重来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第四节</w:t>
      </w: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当代民族问题的特点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一、普遍性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二、复杂性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三、国际性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四、长期性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第五节  我国民族关系状况与国家安全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一、我国民族关系状况的有利条件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/>
          <w:color w:val="333333"/>
          <w:kern w:val="0"/>
          <w:sz w:val="24"/>
          <w:szCs w:val="24"/>
        </w:rPr>
        <w:t xml:space="preserve">    </w:t>
      </w: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二、我国民族关系中存在的问题</w:t>
      </w:r>
    </w:p>
    <w:p w:rsidR="00943335" w:rsidRPr="00943335" w:rsidRDefault="00FD0D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 </w:t>
      </w:r>
      <w:r w:rsidR="00943335"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三、贯彻民族政策，反对民族分裂主义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第十七章  宗教问题及其对国家安全的影响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  宗教的本质和根源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 xml:space="preserve">    一、宗教的定义、要素和本质</w:t>
      </w:r>
    </w:p>
    <w:p w:rsidR="00943335" w:rsidRPr="00943335" w:rsidRDefault="00FD0D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 </w:t>
      </w:r>
      <w:r w:rsidR="00943335"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二、宗教的根源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第二节  宗教对社会和国家的正向功能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一、社会整合功能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二、族群认同功能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三、行为规范功能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四、心理消解功能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五、社会交往功能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第三节  宗教对社会和国家的反向功能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50" w:firstLine="36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一、社会裂变功能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50" w:firstLine="36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二、族际相斥功能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50" w:firstLine="36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三、传统固化功能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50" w:firstLine="36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四、情感激发功能</w:t>
      </w:r>
    </w:p>
    <w:p w:rsidR="00943335" w:rsidRPr="00943335" w:rsidRDefault="00FD0D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 </w:t>
      </w:r>
      <w:r w:rsidR="00943335"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五、跨国扩张功能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第四节  当代威胁多国安全的主要宗教政治问题</w:t>
      </w:r>
    </w:p>
    <w:p w:rsidR="00943335" w:rsidRPr="00943335" w:rsidRDefault="00FD0D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="00943335"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一、西方“人权外交”与宗教干涉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二、西方宗教扩张与宗教渗透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三、西方强权对伊斯兰极端主义的两面政策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第十八章  恐怖主义及其对国家安全的危害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  恐怖主义的由来与发展</w:t>
      </w:r>
    </w:p>
    <w:p w:rsidR="00943335" w:rsidRPr="00943335" w:rsidRDefault="00943335" w:rsidP="00FD0D35">
      <w:pPr>
        <w:widowControl/>
        <w:tabs>
          <w:tab w:val="num" w:pos="1050"/>
        </w:tabs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恐怖主义的由来</w:t>
      </w:r>
    </w:p>
    <w:p w:rsidR="00943335" w:rsidRPr="00943335" w:rsidRDefault="00943335" w:rsidP="00FD0D35">
      <w:pPr>
        <w:widowControl/>
        <w:tabs>
          <w:tab w:val="num" w:pos="1050"/>
        </w:tabs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恐怖主义在20世纪后半期的发展</w:t>
      </w:r>
    </w:p>
    <w:p w:rsidR="00943335" w:rsidRPr="00943335" w:rsidRDefault="00943335" w:rsidP="00FD0D35">
      <w:pPr>
        <w:widowControl/>
        <w:tabs>
          <w:tab w:val="num" w:pos="1050"/>
        </w:tabs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20世纪末21世纪初的恐怖主义  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  恐怖主义的理论界定</w:t>
      </w:r>
    </w:p>
    <w:p w:rsidR="00943335" w:rsidRPr="00943335" w:rsidRDefault="00943335" w:rsidP="00FD0D35">
      <w:pPr>
        <w:widowControl/>
        <w:tabs>
          <w:tab w:val="num" w:pos="1050"/>
        </w:tabs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对恐怖主义的不同界定</w:t>
      </w:r>
    </w:p>
    <w:p w:rsidR="00943335" w:rsidRPr="00943335" w:rsidRDefault="00943335" w:rsidP="00FD0D35">
      <w:pPr>
        <w:widowControl/>
        <w:tabs>
          <w:tab w:val="num" w:pos="1050"/>
        </w:tabs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恐怖主义的基本含义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第三节  恐怖主义的手段与危害</w:t>
      </w:r>
    </w:p>
    <w:p w:rsidR="00943335" w:rsidRPr="00943335" w:rsidRDefault="00943335" w:rsidP="00FD0D35">
      <w:pPr>
        <w:widowControl/>
        <w:tabs>
          <w:tab w:val="num" w:pos="1050"/>
        </w:tabs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恐怖主义的手段</w:t>
      </w:r>
    </w:p>
    <w:p w:rsidR="00943335" w:rsidRPr="00943335" w:rsidRDefault="00943335" w:rsidP="00FD0D35">
      <w:pPr>
        <w:widowControl/>
        <w:tabs>
          <w:tab w:val="num" w:pos="1050"/>
        </w:tabs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恐怖主义的危害</w:t>
      </w:r>
    </w:p>
    <w:p w:rsidR="00943335" w:rsidRPr="00943335" w:rsidRDefault="00FD0D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</w:t>
      </w:r>
      <w:r w:rsidR="00943335"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打击恐怖主义，维护国家安全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第十九章  国家安全保障体系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国家安全保障机制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一、国家安全保障机制的基本含义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二、国家安全保障机制的硬件构成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三、国家安全保障机制的软件构成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  国家安全保障活动</w:t>
      </w:r>
    </w:p>
    <w:p w:rsidR="00943335" w:rsidRPr="00943335" w:rsidRDefault="00FD0D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  <w:r w:rsidR="00943335"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一、国家安全保障活动的基本含义</w:t>
      </w:r>
    </w:p>
    <w:p w:rsidR="00943335" w:rsidRPr="00943335" w:rsidRDefault="00FD0D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  <w:r w:rsidR="00943335"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二、保障国家安全的硬手段</w:t>
      </w:r>
    </w:p>
    <w:p w:rsidR="00943335" w:rsidRPr="00943335" w:rsidRDefault="00FD0D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</w:t>
      </w:r>
      <w:r w:rsidR="00943335"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三、保障国家安全的软手段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第二十章  国家安全观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第一节  国家安全观的基本含义与本质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一、国家安全观的基本含义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二、国家安全观的本质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  传统国家安全观与新国家安全观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一、传统国家安全观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二、新国家安全观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确立新安全观的前提与方法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一、坚持马克思主义世界观和方法论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二、运用系统科学方法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三、具体问题具体分析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第四节  系统国家安全观及其基本内容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一、系统安全观的基本含义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二、系统国家安全观的普遍点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三、系统国家安全观的时代点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四、系统国家安全观的中国点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第二十一章 国家安全战略</w:t>
      </w:r>
    </w:p>
    <w:p w:rsidR="00943335" w:rsidRPr="00943335" w:rsidRDefault="00943335" w:rsidP="00943335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  第一节  国家战略与国家大战略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一、战略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二、国家战略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三、国家大战略  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第二节  国家安全战略及其基本内容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一、国家安全战略的定义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二、国家大战略的基本组成部分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三、确立国家安全战略的前提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四、国家安全战略一般包括的基本内容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第三节  美俄两国的国家安全战略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一、美国的国家安全战略</w:t>
      </w:r>
    </w:p>
    <w:p w:rsidR="00943335" w:rsidRPr="00943335" w:rsidRDefault="00943335" w:rsidP="00FD0D35">
      <w:pPr>
        <w:widowControl/>
        <w:wordWrap w:val="0"/>
        <w:spacing w:line="520" w:lineRule="atLeast"/>
        <w:ind w:firstLineChars="100" w:firstLine="24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bookmarkStart w:id="0" w:name="_GoBack"/>
      <w:bookmarkEnd w:id="0"/>
      <w:r w:rsidRPr="00943335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二、俄罗斯的国家安全战略</w:t>
      </w:r>
    </w:p>
    <w:p w:rsidR="00B80682" w:rsidRDefault="00B80682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FF0000"/>
          <w:kern w:val="0"/>
          <w:sz w:val="24"/>
          <w:szCs w:val="24"/>
        </w:rPr>
      </w:pP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b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【第二部分</w:t>
      </w:r>
      <w:r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 xml:space="preserve">  </w:t>
      </w:r>
      <w:r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国家安全管理学】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（一）国家安全管理学导论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．国家安全管理学研究的对象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．国家安全管理学的任务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3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．国家安全管理学的学科性质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4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．我国国家安全管理研究现状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（二）国家安全管理原则和责任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．国家安全管理原则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．国家安全管理责任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（三）国家安全职能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．国家安全一般职能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．国家安全运行职能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3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．社会主义初级阶段中国国家安全职能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（四）国家安全组织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．国家安全组织概论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．国家安全组织类型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3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．我国国家安全管理机构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（五）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国家安全人力资源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．国家安全人力资源的内涵和规划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．国家安全人力资源的考试录用和配置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3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．国家安全人力资源工资保险福利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4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．国家安全人力资源规范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5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．国家安全人力资源绩效评估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6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．国家安全人力资源培训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7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．情报人员的招募和培训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（六）国家安全环境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．国家安全环境概述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．国家安全环境的基本内容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3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．我国国家安全环境面临的挑战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（七）国家安全领导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．国家安全领导概述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．权变领导理论与国家安全管理实践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（八）国家安全激励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．国家安全激励概述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．激励需求理论与国家安全管理实践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（九）国家安全沟通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．国家安全沟通概述</w:t>
      </w: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b/>
          <w:color w:val="333333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．国家安全沟通类型</w:t>
      </w:r>
    </w:p>
    <w:p w:rsidR="00B80682" w:rsidRDefault="00B80682">
      <w:pPr>
        <w:widowControl/>
        <w:wordWrap w:val="0"/>
        <w:spacing w:line="520" w:lineRule="atLeast"/>
        <w:jc w:val="left"/>
        <w:rPr>
          <w:rFonts w:ascii="宋体" w:eastAsia="宋体" w:hAnsi="宋体" w:cs="Tahoma"/>
          <w:b/>
          <w:color w:val="333333"/>
          <w:kern w:val="0"/>
          <w:sz w:val="24"/>
          <w:szCs w:val="24"/>
        </w:rPr>
      </w:pPr>
    </w:p>
    <w:p w:rsidR="00B80682" w:rsidRDefault="00FA564D">
      <w:pPr>
        <w:widowControl/>
        <w:wordWrap w:val="0"/>
        <w:spacing w:line="520" w:lineRule="atLeast"/>
        <w:jc w:val="left"/>
        <w:rPr>
          <w:rFonts w:ascii="宋体" w:eastAsia="宋体" w:hAnsi="宋体" w:cs="Tahoma"/>
          <w:b/>
          <w:color w:val="333333"/>
          <w:kern w:val="0"/>
          <w:sz w:val="24"/>
          <w:szCs w:val="24"/>
        </w:rPr>
      </w:pPr>
      <w:r>
        <w:rPr>
          <w:rFonts w:ascii="宋体" w:eastAsia="宋体" w:hAnsi="宋体" w:cs="Tahoma"/>
          <w:b/>
          <w:color w:val="333333"/>
          <w:kern w:val="0"/>
          <w:sz w:val="24"/>
          <w:szCs w:val="24"/>
        </w:rPr>
        <w:t>五、</w:t>
      </w:r>
      <w:r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主要参考书目</w:t>
      </w:r>
    </w:p>
    <w:p w:rsidR="00B80682" w:rsidRDefault="00FA564D">
      <w:pPr>
        <w:widowControl/>
        <w:wordWrap w:val="0"/>
        <w:spacing w:line="520" w:lineRule="atLeast"/>
        <w:ind w:firstLineChars="200" w:firstLine="480"/>
        <w:jc w:val="left"/>
        <w:rPr>
          <w:rFonts w:ascii="宋体" w:eastAsia="宋体" w:hAnsi="宋体" w:cs="Tahoma"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000000" w:themeColor="text1"/>
          <w:kern w:val="0"/>
          <w:sz w:val="24"/>
          <w:szCs w:val="24"/>
        </w:rPr>
        <w:t>（一）刘跃进主编：《国家安全学》，中国政法大学出版社，</w:t>
      </w:r>
      <w:r>
        <w:rPr>
          <w:rFonts w:ascii="宋体" w:eastAsia="宋体" w:hAnsi="宋体" w:cs="Tahoma" w:hint="eastAsia"/>
          <w:color w:val="000000" w:themeColor="text1"/>
          <w:kern w:val="0"/>
          <w:sz w:val="24"/>
          <w:szCs w:val="24"/>
        </w:rPr>
        <w:t>2004</w:t>
      </w:r>
      <w:r>
        <w:rPr>
          <w:rFonts w:ascii="宋体" w:eastAsia="宋体" w:hAnsi="宋体" w:cs="Tahoma" w:hint="eastAsia"/>
          <w:color w:val="000000" w:themeColor="text1"/>
          <w:kern w:val="0"/>
          <w:sz w:val="24"/>
          <w:szCs w:val="24"/>
        </w:rPr>
        <w:t>年版。</w:t>
      </w:r>
    </w:p>
    <w:p w:rsidR="00B80682" w:rsidRDefault="00FA564D">
      <w:pPr>
        <w:widowControl/>
        <w:wordWrap w:val="0"/>
        <w:spacing w:line="520" w:lineRule="atLeast"/>
        <w:ind w:firstLineChars="200" w:firstLine="480"/>
        <w:jc w:val="left"/>
        <w:rPr>
          <w:rFonts w:ascii="宋体" w:eastAsia="宋体" w:hAnsi="宋体" w:cs="Tahoma"/>
          <w:color w:val="FF0000"/>
          <w:kern w:val="0"/>
          <w:sz w:val="24"/>
          <w:szCs w:val="24"/>
        </w:rPr>
      </w:pPr>
      <w:r>
        <w:rPr>
          <w:rFonts w:ascii="宋体" w:eastAsia="宋体" w:hAnsi="宋体" w:cs="Tahoma" w:hint="eastAsia"/>
          <w:color w:val="000000" w:themeColor="text1"/>
          <w:kern w:val="0"/>
          <w:sz w:val="24"/>
          <w:szCs w:val="24"/>
        </w:rPr>
        <w:t>（二）李文良著：《国家安全管理学》，吉林大学出版社，</w:t>
      </w:r>
      <w:r>
        <w:rPr>
          <w:rFonts w:ascii="宋体" w:eastAsia="宋体" w:hAnsi="宋体" w:cs="Tahoma" w:hint="eastAsia"/>
          <w:color w:val="000000" w:themeColor="text1"/>
          <w:kern w:val="0"/>
          <w:sz w:val="24"/>
          <w:szCs w:val="24"/>
        </w:rPr>
        <w:t>2014</w:t>
      </w:r>
      <w:r>
        <w:rPr>
          <w:rFonts w:ascii="宋体" w:eastAsia="宋体" w:hAnsi="宋体" w:cs="Tahoma" w:hint="eastAsia"/>
          <w:color w:val="000000" w:themeColor="text1"/>
          <w:kern w:val="0"/>
          <w:sz w:val="24"/>
          <w:szCs w:val="24"/>
        </w:rPr>
        <w:t>年版。</w:t>
      </w:r>
    </w:p>
    <w:p w:rsidR="00B80682" w:rsidRDefault="00B80682">
      <w:pPr>
        <w:widowControl/>
        <w:wordWrap w:val="0"/>
        <w:spacing w:line="520" w:lineRule="atLeast"/>
        <w:ind w:firstLineChars="200" w:firstLine="480"/>
        <w:jc w:val="left"/>
        <w:rPr>
          <w:rFonts w:ascii="宋体" w:eastAsia="宋体" w:hAnsi="宋体" w:cs="Tahoma"/>
          <w:color w:val="333333"/>
          <w:kern w:val="0"/>
          <w:sz w:val="24"/>
          <w:szCs w:val="24"/>
        </w:rPr>
      </w:pPr>
    </w:p>
    <w:sectPr w:rsidR="00B8068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64D" w:rsidRDefault="00FA564D">
      <w:r>
        <w:separator/>
      </w:r>
    </w:p>
  </w:endnote>
  <w:endnote w:type="continuationSeparator" w:id="0">
    <w:p w:rsidR="00FA564D" w:rsidRDefault="00FA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3415713"/>
    </w:sdtPr>
    <w:sdtEndPr/>
    <w:sdtContent>
      <w:p w:rsidR="00B80682" w:rsidRDefault="00FA56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D35" w:rsidRPr="00FD0D35">
          <w:rPr>
            <w:noProof/>
            <w:lang w:val="zh-CN"/>
          </w:rPr>
          <w:t>1</w:t>
        </w:r>
        <w:r>
          <w:fldChar w:fldCharType="end"/>
        </w:r>
      </w:p>
    </w:sdtContent>
  </w:sdt>
  <w:p w:rsidR="00B80682" w:rsidRDefault="00B806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64D" w:rsidRDefault="00FA564D">
      <w:r>
        <w:separator/>
      </w:r>
    </w:p>
  </w:footnote>
  <w:footnote w:type="continuationSeparator" w:id="0">
    <w:p w:rsidR="00FA564D" w:rsidRDefault="00FA5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5747"/>
    <w:multiLevelType w:val="hybridMultilevel"/>
    <w:tmpl w:val="62D021F8"/>
    <w:lvl w:ilvl="0" w:tplc="7F043E88">
      <w:start w:val="1"/>
      <w:numFmt w:val="japaneseCounting"/>
      <w:lvlText w:val="%1、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">
    <w:nsid w:val="22FB1E0D"/>
    <w:multiLevelType w:val="hybridMultilevel"/>
    <w:tmpl w:val="744E475C"/>
    <w:lvl w:ilvl="0" w:tplc="152A4E90">
      <w:start w:val="1"/>
      <w:numFmt w:val="japaneseCounting"/>
      <w:lvlText w:val="%1、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2">
    <w:nsid w:val="33481979"/>
    <w:multiLevelType w:val="hybridMultilevel"/>
    <w:tmpl w:val="146263D6"/>
    <w:lvl w:ilvl="0" w:tplc="A9EA185E">
      <w:start w:val="1"/>
      <w:numFmt w:val="japaneseCounting"/>
      <w:lvlText w:val="%1、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82"/>
    <w:rsid w:val="00943335"/>
    <w:rsid w:val="00B80682"/>
    <w:rsid w:val="00FA564D"/>
    <w:rsid w:val="00FD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94333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4333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94333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4333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822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郜可祥</cp:lastModifiedBy>
  <cp:revision>16</cp:revision>
  <dcterms:created xsi:type="dcterms:W3CDTF">2015-09-29T08:58:00Z</dcterms:created>
  <dcterms:modified xsi:type="dcterms:W3CDTF">2021-10-11T02:56:00Z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</vt:lpwstr>
  </property>
</Properties>
</file>