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C6" w:rsidRDefault="00A47C9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西安交通大学关于</w:t>
      </w:r>
    </w:p>
    <w:p w:rsidR="002808C6" w:rsidRDefault="00A47C9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做好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年硕士研究生综合素质测试的通知</w:t>
      </w:r>
    </w:p>
    <w:p w:rsidR="002808C6" w:rsidRDefault="00A47C93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为了做好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年硕士研究生招生复试工作，经研究决定，于各院（部、中心）复试工作实施前进行综合素质测试，即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日。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日开始，各单位考生可根据具体情况，选择合适的时间点登录系统通过手机进行测试，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日—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日均可测试，尽量选择白天</w:t>
      </w:r>
      <w:proofErr w:type="gramStart"/>
      <w:r>
        <w:rPr>
          <w:rFonts w:ascii="仿宋" w:eastAsia="仿宋" w:hAnsi="仿宋" w:hint="eastAsia"/>
          <w:sz w:val="28"/>
          <w:szCs w:val="28"/>
        </w:rPr>
        <w:t>。</w:t>
      </w:r>
      <w:proofErr w:type="gramEnd"/>
      <w:r>
        <w:rPr>
          <w:rFonts w:ascii="仿宋" w:eastAsia="仿宋" w:hAnsi="仿宋" w:hint="eastAsia"/>
          <w:sz w:val="28"/>
          <w:szCs w:val="28"/>
        </w:rPr>
        <w:t>未参加综合素质测试的考生将影响正式录取，后果由考生自负。</w:t>
      </w:r>
    </w:p>
    <w:p w:rsidR="002808C6" w:rsidRDefault="002808C6">
      <w:pPr>
        <w:jc w:val="left"/>
        <w:rPr>
          <w:rFonts w:ascii="仿宋" w:eastAsia="仿宋" w:hAnsi="仿宋"/>
          <w:sz w:val="28"/>
          <w:szCs w:val="28"/>
        </w:rPr>
      </w:pP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西安交通大学学生综合素质测评说明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2.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（部、中心）测试时间安排</w:t>
      </w:r>
    </w:p>
    <w:p w:rsidR="002808C6" w:rsidRDefault="002808C6">
      <w:pPr>
        <w:jc w:val="left"/>
        <w:rPr>
          <w:rFonts w:ascii="仿宋" w:eastAsia="仿宋" w:hAnsi="仿宋"/>
          <w:sz w:val="28"/>
          <w:szCs w:val="28"/>
        </w:rPr>
      </w:pPr>
    </w:p>
    <w:p w:rsidR="002808C6" w:rsidRDefault="002808C6">
      <w:pPr>
        <w:rPr>
          <w:rFonts w:ascii="仿宋" w:eastAsia="仿宋" w:hAnsi="仿宋"/>
          <w:sz w:val="28"/>
          <w:szCs w:val="28"/>
        </w:rPr>
      </w:pPr>
    </w:p>
    <w:p w:rsidR="002808C6" w:rsidRDefault="00A47C93">
      <w:pPr>
        <w:rPr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2808C6" w:rsidRDefault="002808C6"/>
    <w:p w:rsidR="002808C6" w:rsidRDefault="00A47C93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西安交通大学学生综合素质测评说明</w:t>
      </w:r>
    </w:p>
    <w:p w:rsidR="002808C6" w:rsidRDefault="002808C6">
      <w:pPr>
        <w:ind w:firstLineChars="236" w:firstLine="566"/>
        <w:rPr>
          <w:rFonts w:ascii="仿宋" w:eastAsia="仿宋" w:hAnsi="仿宋"/>
          <w:sz w:val="24"/>
        </w:rPr>
      </w:pP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西安交通大学学生综合素质测评说明</w:t>
      </w:r>
    </w:p>
    <w:p w:rsidR="002808C6" w:rsidRDefault="00A47C9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2808C6" w:rsidRDefault="00A47C9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</w:t>
      </w:r>
      <w:r>
        <w:rPr>
          <w:rFonts w:ascii="仿宋" w:eastAsia="仿宋" w:hAnsi="仿宋" w:hint="eastAsia"/>
          <w:sz w:val="28"/>
          <w:szCs w:val="28"/>
        </w:rPr>
        <w:lastRenderedPageBreak/>
        <w:t>意见。回答时请注意以下四点：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请不要费时斟酌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应当顺其自然地依你个人的反应作出回答</w:t>
      </w:r>
      <w:proofErr w:type="gramStart"/>
      <w:r>
        <w:rPr>
          <w:rFonts w:ascii="仿宋" w:eastAsia="仿宋" w:hAnsi="仿宋" w:hint="eastAsia"/>
          <w:sz w:val="28"/>
          <w:szCs w:val="28"/>
        </w:rPr>
        <w:t>。</w:t>
      </w:r>
      <w:proofErr w:type="gramEnd"/>
      <w:r>
        <w:rPr>
          <w:rFonts w:ascii="仿宋" w:eastAsia="仿宋" w:hAnsi="仿宋" w:hint="eastAsia"/>
          <w:sz w:val="28"/>
          <w:szCs w:val="28"/>
        </w:rPr>
        <w:t>全部试题在大约</w:t>
      </w:r>
      <w:r>
        <w:rPr>
          <w:rFonts w:ascii="仿宋" w:eastAsia="仿宋" w:hAnsi="仿宋" w:hint="eastAsia"/>
          <w:sz w:val="28"/>
          <w:szCs w:val="28"/>
        </w:rPr>
        <w:t>45</w:t>
      </w:r>
      <w:r>
        <w:rPr>
          <w:rFonts w:ascii="仿宋" w:eastAsia="仿宋" w:hAnsi="仿宋" w:hint="eastAsia"/>
          <w:sz w:val="28"/>
          <w:szCs w:val="28"/>
        </w:rPr>
        <w:t>分钟内答完。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除非不得已的情况下</w:t>
      </w:r>
      <w:proofErr w:type="gramStart"/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尽量不要选择</w:t>
      </w:r>
      <w:proofErr w:type="gramEnd"/>
      <w:r>
        <w:rPr>
          <w:rFonts w:ascii="仿宋" w:eastAsia="仿宋" w:hAnsi="仿宋" w:hint="eastAsia"/>
          <w:sz w:val="28"/>
          <w:szCs w:val="28"/>
        </w:rPr>
        <w:t>“介于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之间”或“不甚确定”这样的中性答案。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请不要漏答</w:t>
      </w:r>
      <w:proofErr w:type="gramStart"/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必须对每一问题作答</w:t>
      </w:r>
      <w:proofErr w:type="gramEnd"/>
      <w:r>
        <w:rPr>
          <w:rFonts w:ascii="仿宋" w:eastAsia="仿宋" w:hAnsi="仿宋" w:hint="eastAsia"/>
          <w:sz w:val="28"/>
          <w:szCs w:val="28"/>
        </w:rPr>
        <w:t>，有些问题似乎不符合你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有些问题又似乎涉及隐私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但本测验的目的是测验个性因素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希望被试者能如实回答。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作答时请坦白表达自己的兴趣与态度</w:t>
      </w:r>
      <w:proofErr w:type="gramStart"/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不必考虑主试者或其他人的主观意见与立场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请尽量选择白天的时间登录系统，通过手机进行测试。</w:t>
      </w:r>
    </w:p>
    <w:p w:rsidR="002808C6" w:rsidRDefault="002808C6">
      <w:pPr>
        <w:jc w:val="left"/>
        <w:rPr>
          <w:rFonts w:ascii="仿宋" w:eastAsia="仿宋" w:hAnsi="仿宋"/>
          <w:sz w:val="28"/>
          <w:szCs w:val="28"/>
        </w:rPr>
      </w:pP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操作步骤：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一、登录地址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手机端</w:t>
      </w:r>
      <w:bookmarkStart w:id="1" w:name="OLE_LINK3"/>
      <w:bookmarkStart w:id="2" w:name="OLE_LINK4"/>
      <w:r>
        <w:rPr>
          <w:rFonts w:ascii="仿宋" w:eastAsia="仿宋" w:hAnsi="仿宋" w:hint="eastAsia"/>
          <w:sz w:val="28"/>
          <w:szCs w:val="28"/>
        </w:rPr>
        <w:t>地址：</w:t>
      </w:r>
      <w:bookmarkEnd w:id="1"/>
      <w:bookmarkEnd w:id="2"/>
      <w:r>
        <w:rPr>
          <w:rFonts w:ascii="仿宋" w:eastAsia="仿宋" w:hAnsi="仿宋" w:hint="eastAsia"/>
          <w:sz w:val="28"/>
          <w:szCs w:val="28"/>
        </w:rPr>
        <w:t>https://yzxlcs.xjtu.edu.cn/psytest/login.aspx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或扫描下面二维码：</w:t>
      </w:r>
    </w:p>
    <w:p w:rsidR="002808C6" w:rsidRDefault="00A47C93">
      <w:pPr>
        <w:jc w:val="center"/>
      </w:pPr>
      <w:r>
        <w:rPr>
          <w:noProof/>
          <w:sz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C6" w:rsidRDefault="00A47C93">
      <w:pPr>
        <w:pStyle w:val="a6"/>
        <w:widowControl/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>登录（</w:t>
      </w:r>
      <w:r>
        <w:rPr>
          <w:rFonts w:ascii="仿宋" w:eastAsia="仿宋" w:hAnsi="仿宋" w:cs="仿宋" w:hint="eastAsia"/>
          <w:color w:val="974806"/>
          <w:sz w:val="28"/>
          <w:szCs w:val="28"/>
        </w:rPr>
        <w:t>请直接按以下账号登录，</w:t>
      </w:r>
      <w:r>
        <w:rPr>
          <w:rStyle w:val="a7"/>
          <w:rFonts w:ascii="仿宋" w:eastAsia="仿宋" w:hAnsi="仿宋" w:cs="仿宋" w:hint="eastAsia"/>
          <w:color w:val="974806"/>
          <w:sz w:val="28"/>
          <w:szCs w:val="28"/>
        </w:rPr>
        <w:t>切勿进行注册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2808C6" w:rsidRDefault="00A47C9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登录名为本人</w:t>
      </w:r>
      <w:r>
        <w:rPr>
          <w:rFonts w:ascii="仿宋" w:eastAsia="仿宋" w:hAnsi="仿宋" w:hint="eastAsia"/>
          <w:sz w:val="28"/>
          <w:szCs w:val="28"/>
        </w:rPr>
        <w:t>考生编号（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位数字）</w:t>
      </w:r>
      <w:r>
        <w:rPr>
          <w:rFonts w:ascii="仿宋" w:eastAsia="仿宋" w:hAnsi="仿宋" w:hint="eastAsia"/>
          <w:sz w:val="28"/>
          <w:szCs w:val="28"/>
        </w:rPr>
        <w:t>，密码为本人身份证号后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lastRenderedPageBreak/>
        <w:t>位。如果身份证号后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位是纯数字的，前面的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去掉，例如身份证号后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位是</w:t>
      </w:r>
      <w:r>
        <w:rPr>
          <w:rFonts w:ascii="仿宋" w:eastAsia="仿宋" w:hAnsi="仿宋" w:hint="eastAsia"/>
          <w:sz w:val="28"/>
          <w:szCs w:val="28"/>
        </w:rPr>
        <w:t>012345</w:t>
      </w:r>
      <w:r>
        <w:rPr>
          <w:rFonts w:ascii="仿宋" w:eastAsia="仿宋" w:hAnsi="仿宋" w:hint="eastAsia"/>
          <w:sz w:val="28"/>
          <w:szCs w:val="28"/>
        </w:rPr>
        <w:t>，则密码为</w:t>
      </w:r>
      <w:r>
        <w:rPr>
          <w:rFonts w:ascii="仿宋" w:eastAsia="仿宋" w:hAnsi="仿宋" w:hint="eastAsia"/>
          <w:sz w:val="28"/>
          <w:szCs w:val="28"/>
        </w:rPr>
        <w:t>12345</w:t>
      </w:r>
      <w:r>
        <w:rPr>
          <w:rFonts w:ascii="仿宋" w:eastAsia="仿宋" w:hAnsi="仿宋" w:hint="eastAsia"/>
          <w:sz w:val="28"/>
          <w:szCs w:val="28"/>
        </w:rPr>
        <w:t>。如果身份证号的最后一位是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，则改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，如果前面有“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”，也去掉，例如身份证号后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位是</w:t>
      </w:r>
      <w:proofErr w:type="spellStart"/>
      <w:r>
        <w:rPr>
          <w:rFonts w:ascii="仿宋" w:eastAsia="仿宋" w:hAnsi="仿宋" w:hint="eastAsia"/>
          <w:sz w:val="28"/>
          <w:szCs w:val="28"/>
        </w:rPr>
        <w:t>01234X</w:t>
      </w:r>
      <w:proofErr w:type="spellEnd"/>
      <w:r>
        <w:rPr>
          <w:rFonts w:ascii="仿宋" w:eastAsia="仿宋" w:hAnsi="仿宋" w:hint="eastAsia"/>
          <w:sz w:val="28"/>
          <w:szCs w:val="28"/>
        </w:rPr>
        <w:t>，则密码为</w:t>
      </w:r>
      <w:r>
        <w:rPr>
          <w:rFonts w:ascii="仿宋" w:eastAsia="仿宋" w:hAnsi="仿宋" w:hint="eastAsia"/>
          <w:sz w:val="28"/>
          <w:szCs w:val="28"/>
        </w:rPr>
        <w:t>12341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808C6" w:rsidRDefault="00A47C9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三、答题：</w:t>
      </w:r>
    </w:p>
    <w:p w:rsidR="002808C6" w:rsidRDefault="00A47C9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点击“综合素质测评”，认真阅读测评要求，根据提示回答问题，结束后按提交。</w:t>
      </w:r>
    </w:p>
    <w:p w:rsidR="002808C6" w:rsidRDefault="002808C6">
      <w:pPr>
        <w:jc w:val="left"/>
        <w:rPr>
          <w:rFonts w:ascii="仿宋" w:eastAsia="仿宋" w:hAnsi="仿宋"/>
          <w:sz w:val="28"/>
          <w:szCs w:val="28"/>
        </w:rPr>
      </w:pPr>
    </w:p>
    <w:p w:rsidR="002808C6" w:rsidRDefault="002808C6">
      <w:pPr>
        <w:rPr>
          <w:rFonts w:ascii="仿宋" w:eastAsia="仿宋" w:hAnsi="仿宋"/>
          <w:sz w:val="28"/>
          <w:szCs w:val="28"/>
        </w:rPr>
      </w:pPr>
    </w:p>
    <w:p w:rsidR="002808C6" w:rsidRDefault="00A47C9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 w:hint="eastAsia"/>
          <w:sz w:val="24"/>
        </w:rPr>
        <w:t>2:</w:t>
      </w:r>
    </w:p>
    <w:p w:rsidR="002808C6" w:rsidRDefault="00A47C9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</w:t>
      </w:r>
      <w:r>
        <w:rPr>
          <w:rFonts w:ascii="宋体" w:hAnsi="宋体"/>
          <w:b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</w:rPr>
        <w:t>（部、中心）测试时间安排</w:t>
      </w:r>
    </w:p>
    <w:tbl>
      <w:tblPr>
        <w:tblW w:w="8499" w:type="dxa"/>
        <w:tblInd w:w="250" w:type="dxa"/>
        <w:tblLook w:val="04A0" w:firstRow="1" w:lastRow="0" w:firstColumn="1" w:lastColumn="0" w:noHBand="0" w:noVBand="1"/>
      </w:tblPr>
      <w:tblGrid>
        <w:gridCol w:w="4395"/>
        <w:gridCol w:w="4104"/>
      </w:tblGrid>
      <w:tr w:rsidR="002808C6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学院名称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测试时间</w:t>
            </w: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机械工程学院</w:t>
            </w:r>
          </w:p>
        </w:tc>
        <w:tc>
          <w:tcPr>
            <w:tcW w:w="4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材料科学与工程学院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电气工程学院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航天航空学院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禾经济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研究中心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人居环境与建筑工程学院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能源与动力工程学院</w:t>
            </w:r>
          </w:p>
        </w:tc>
        <w:tc>
          <w:tcPr>
            <w:tcW w:w="410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管理学院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人文社会科学学院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新闻与新媒体学院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国家储能平台（中心）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MBA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中心</w:t>
            </w:r>
          </w:p>
        </w:tc>
        <w:tc>
          <w:tcPr>
            <w:tcW w:w="410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医学部</w:t>
            </w:r>
          </w:p>
        </w:tc>
        <w:tc>
          <w:tcPr>
            <w:tcW w:w="410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</w:t>
            </w:r>
            <w:hyperlink r:id="rId6" w:tgtFrame="_blank" w:history="1">
              <w:r>
                <w:rPr>
                  <w:rFonts w:asciiTheme="minorEastAsia" w:hAnsiTheme="minorEastAsia"/>
                  <w:color w:val="000000" w:themeColor="text1"/>
                  <w:szCs w:val="21"/>
                </w:rPr>
                <w:t>电子科学与工程学院</w:t>
              </w:r>
            </w:hyperlink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电信学部—微电子学院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电信学部—信息与通信工程学院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电信学部—自动化科学与工程学院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电信学部—计算机科学与技术学院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电信学部—人工智能学院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电信学部—网络空间安全学院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电信学部—软件学院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数学与统计学院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生命科学与技术学院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化学工程与技术学院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公共政策与管理学院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经济与金融学院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前沿科学技术研究院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体育中心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物理学院</w:t>
            </w: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8C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A47C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化学学院</w:t>
            </w: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C6" w:rsidRDefault="002808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808C6" w:rsidRDefault="002808C6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2808C6" w:rsidRDefault="002808C6"/>
    <w:sectPr w:rsidR="0028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WJhNjE1NWFlYmM4YWQxZGJmMGE3MDU5YjIxY2UifQ=="/>
  </w:docVars>
  <w:rsids>
    <w:rsidRoot w:val="0005590D"/>
    <w:rsid w:val="0003755D"/>
    <w:rsid w:val="0005590D"/>
    <w:rsid w:val="00081CC6"/>
    <w:rsid w:val="00145F75"/>
    <w:rsid w:val="002808C6"/>
    <w:rsid w:val="00585587"/>
    <w:rsid w:val="00702108"/>
    <w:rsid w:val="009F4E8A"/>
    <w:rsid w:val="00A47C93"/>
    <w:rsid w:val="00A604F6"/>
    <w:rsid w:val="00A914F3"/>
    <w:rsid w:val="00B25D4F"/>
    <w:rsid w:val="00BB6347"/>
    <w:rsid w:val="00F158B6"/>
    <w:rsid w:val="07101CBA"/>
    <w:rsid w:val="0B9E5832"/>
    <w:rsid w:val="0CA710DF"/>
    <w:rsid w:val="0E903DF5"/>
    <w:rsid w:val="0F026D18"/>
    <w:rsid w:val="0F2A424A"/>
    <w:rsid w:val="11BF336F"/>
    <w:rsid w:val="139B3968"/>
    <w:rsid w:val="143040B0"/>
    <w:rsid w:val="1E5433AD"/>
    <w:rsid w:val="1ECC70CB"/>
    <w:rsid w:val="29035A0A"/>
    <w:rsid w:val="290A2872"/>
    <w:rsid w:val="2FAB0884"/>
    <w:rsid w:val="3B8D538C"/>
    <w:rsid w:val="40666DF2"/>
    <w:rsid w:val="44234CD6"/>
    <w:rsid w:val="478A34FC"/>
    <w:rsid w:val="5463135D"/>
    <w:rsid w:val="555D2250"/>
    <w:rsid w:val="59FC602F"/>
    <w:rsid w:val="63FC70D8"/>
    <w:rsid w:val="698C2CAC"/>
    <w:rsid w:val="75DC28C5"/>
    <w:rsid w:val="76764AC8"/>
    <w:rsid w:val="7A5642F6"/>
    <w:rsid w:val="7FC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jtu.edu.cn/xynr.jsp?urltype=tree.TreeTempUrl&amp;wbtreeid=1634&amp;wbxjtucollegeid=2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xf</cp:lastModifiedBy>
  <cp:revision>4</cp:revision>
  <dcterms:created xsi:type="dcterms:W3CDTF">2023-03-13T10:10:00Z</dcterms:created>
  <dcterms:modified xsi:type="dcterms:W3CDTF">2023-03-17T02:41:00Z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6D0B8455840D4276BE597CA54CF81CE7</vt:lpwstr>
  </property>
</Properties>
</file>