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bookmarkStart w:id="2" w:name="_GoBack"/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：综合素质测试注意事项</w:t>
      </w:r>
      <w:bookmarkEnd w:id="2"/>
    </w:p>
    <w:p>
      <w:pPr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西安交通大学关于做好2023年硕士研究生综合素质测试的通知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为做好2023年硕士研究生招生复试工作，经研究决定，于各院（部、中心）复试工作实施前进行综合素质测试，即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月20至22日。3月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0日开始，各单位考生可根据具体情况，选择合适的时间点登录系统通过手机进行测试，3月20日—22日均可测试，尽量选择白天。未参加综合素质测试的考生将影响正式录取，后果由考生自负。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附件：1.西安交通大学学生综合素质测评说明</w:t>
      </w:r>
    </w:p>
    <w:p>
      <w:pPr>
        <w:spacing w:before="156" w:beforeLines="50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附件1：西安交通大学学生综合素质测评说明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意见。回答时请注意以下四点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1.请不要费时斟酌,应当顺其自然地依你个人的反应作出回答。全部试题在大约45分钟内答完。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2.除非不得已的情况下,尽量不要选择“介于A与C之间”或“不甚确定”这样的中性答案。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3.请不要漏答,必须对每一问题作答，有些问题似乎不符合你,有些问题又似乎涉及隐私,但本测验的目的是测验个性因素,希望被试者能如实回答。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4.作答时请坦白表达自己的兴趣与态度,不必考虑主试者或其他人的主观意见与立场。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5.请尽量选择白天的时间登录系统，通过手机进行测试。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操作步骤：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一、登录地址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手机端</w:t>
      </w:r>
      <w:bookmarkStart w:id="0" w:name="OLE_LINK3"/>
      <w:bookmarkStart w:id="1" w:name="OLE_LINK4"/>
      <w:r>
        <w:rPr>
          <w:rFonts w:hint="eastAsia" w:ascii="仿宋" w:hAnsi="仿宋" w:eastAsia="仿宋"/>
          <w:sz w:val="28"/>
          <w:szCs w:val="28"/>
        </w:rPr>
        <w:t>地址：</w:t>
      </w:r>
      <w:bookmarkEnd w:id="0"/>
      <w:bookmarkEnd w:id="1"/>
      <w:r>
        <w:rPr>
          <w:rFonts w:hint="eastAsia" w:ascii="仿宋" w:hAnsi="仿宋" w:eastAsia="仿宋"/>
          <w:sz w:val="28"/>
          <w:szCs w:val="28"/>
        </w:rPr>
        <w:t>https://yzxlcs.xjtu.edu.cn/psytest/login.aspx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或扫描下面二维码：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0</wp:posOffset>
            </wp:positionV>
            <wp:extent cx="1400175" cy="1391285"/>
            <wp:effectExtent l="0" t="0" r="9525" b="18415"/>
            <wp:wrapTopAndBottom/>
            <wp:docPr id="5" name="图片 2" descr="C:\Users\Lenovo\Documents\Tencent Files\916660456\Image\C2C\Image1\)8WF]I3YU@5}Y(FUIX{C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Lenovo\Documents\Tencent Files\916660456\Image\C2C\Image1\)8WF]I3YU@5}Y(FUIX{CF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二、登录（请直接按以下账号登录，</w:t>
      </w:r>
      <w:r>
        <w:rPr>
          <w:rFonts w:hint="eastAsia" w:ascii="仿宋" w:hAnsi="仿宋" w:eastAsia="仿宋"/>
          <w:b/>
          <w:sz w:val="28"/>
          <w:szCs w:val="28"/>
        </w:rPr>
        <w:t>切勿进行注册</w:t>
      </w:r>
      <w:r>
        <w:rPr>
          <w:rFonts w:hint="eastAsia" w:ascii="仿宋" w:hAnsi="仿宋" w:eastAsia="仿宋"/>
          <w:sz w:val="28"/>
          <w:szCs w:val="28"/>
        </w:rPr>
        <w:t>）：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登录名为本人考生编号（15位数字），密码为本人身份证号后6位。如果身份证号后6位是纯数字的，前面的0去掉，例如身份证号后6位是012345，则密码为12345。如果身份证号的最后一位是X，则改X为1，如果前面有“0”，也去掉，例如身份证号后6位是01234X，则密码为12341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三、答题：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点击“综合素质测评”，认真阅读测评要求，根据提示回答问题，结束后按提交。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NGI5NGQ0N2JiMWEwNDdlMmI2ZWYzNzE4YzkwYjQifQ=="/>
  </w:docVars>
  <w:rsids>
    <w:rsidRoot w:val="7B6A6861"/>
    <w:rsid w:val="7B6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927</Characters>
  <Lines>0</Lines>
  <Paragraphs>0</Paragraphs>
  <TotalTime>1</TotalTime>
  <ScaleCrop>false</ScaleCrop>
  <LinksUpToDate>false</LinksUpToDate>
  <CharactersWithSpaces>945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2023-03-17T09:54:00Z</dcterms:created>
  <dc:creator>mc981761863</dc:creator>
  <cp:lastModifiedBy>mc981761863</cp:lastModifiedBy>
  <dcterms:modified xsi:type="dcterms:W3CDTF">2023-03-17T09:55:57Z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BA81ABC346BB4A51A105BCEE4B7E135B_11</vt:lpwstr>
  </property>
</Properties>
</file>