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rPr>
          <w:rFonts w:hint="eastAsia" w:ascii="方正小标宋简体" w:hAnsi="方正小标宋简体" w:eastAsia="方正小标宋简体" w:cs="方正小标宋简体"/>
          <w:color w:val="auto"/>
          <w:kern w:val="0"/>
          <w:sz w:val="32"/>
          <w:szCs w:val="32"/>
        </w:rPr>
      </w:pPr>
      <w:r>
        <w:rPr>
          <w:rFonts w:hint="eastAsia" w:ascii="方正小标宋简体" w:hAnsi="方正小标宋简体" w:eastAsia="方正小标宋简体" w:cs="方正小标宋简体"/>
          <w:b/>
          <w:bCs/>
          <w:color w:val="auto"/>
          <w:kern w:val="0"/>
          <w:sz w:val="32"/>
          <w:szCs w:val="32"/>
        </w:rPr>
        <w:t>山东艺术学院202</w:t>
      </w:r>
      <w:r>
        <w:rPr>
          <w:rFonts w:hint="eastAsia" w:ascii="方正小标宋简体" w:hAnsi="方正小标宋简体" w:eastAsia="方正小标宋简体" w:cs="方正小标宋简体"/>
          <w:b/>
          <w:bCs/>
          <w:color w:val="auto"/>
          <w:kern w:val="0"/>
          <w:sz w:val="32"/>
          <w:szCs w:val="32"/>
          <w:lang w:val="en-US" w:eastAsia="zh-CN"/>
        </w:rPr>
        <w:t>3</w:t>
      </w:r>
      <w:r>
        <w:rPr>
          <w:rFonts w:hint="eastAsia" w:ascii="方正小标宋简体" w:hAnsi="方正小标宋简体" w:eastAsia="方正小标宋简体" w:cs="方正小标宋简体"/>
          <w:b/>
          <w:bCs/>
          <w:color w:val="auto"/>
          <w:kern w:val="0"/>
          <w:sz w:val="32"/>
          <w:szCs w:val="32"/>
        </w:rPr>
        <w:t>年</w:t>
      </w:r>
    </w:p>
    <w:p>
      <w:pPr>
        <w:widowControl/>
        <w:spacing w:line="520" w:lineRule="exact"/>
        <w:jc w:val="center"/>
        <w:rPr>
          <w:rFonts w:hint="eastAsia" w:ascii="方正小标宋简体" w:hAnsi="方正小标宋简体" w:eastAsia="方正小标宋简体" w:cs="方正小标宋简体"/>
          <w:b/>
          <w:bCs/>
          <w:color w:val="auto"/>
          <w:kern w:val="0"/>
          <w:sz w:val="32"/>
          <w:szCs w:val="32"/>
        </w:rPr>
      </w:pPr>
      <w:r>
        <w:rPr>
          <w:rFonts w:hint="eastAsia" w:ascii="方正小标宋简体" w:hAnsi="方正小标宋简体" w:eastAsia="方正小标宋简体" w:cs="方正小标宋简体"/>
          <w:b/>
          <w:bCs/>
          <w:color w:val="auto"/>
          <w:kern w:val="0"/>
          <w:sz w:val="32"/>
          <w:szCs w:val="32"/>
        </w:rPr>
        <w:t>优秀应届本科毕业生免试攻读研究生</w:t>
      </w:r>
    </w:p>
    <w:p>
      <w:pPr>
        <w:widowControl/>
        <w:spacing w:line="520" w:lineRule="exact"/>
        <w:jc w:val="center"/>
        <w:rPr>
          <w:rFonts w:hint="eastAsia" w:ascii="方正小标宋简体" w:hAnsi="方正小标宋简体" w:eastAsia="方正小标宋简体" w:cs="方正小标宋简体"/>
          <w:color w:val="auto"/>
          <w:kern w:val="0"/>
          <w:sz w:val="32"/>
          <w:szCs w:val="32"/>
        </w:rPr>
      </w:pPr>
      <w:r>
        <w:rPr>
          <w:rFonts w:hint="eastAsia" w:ascii="方正小标宋简体" w:hAnsi="方正小标宋简体" w:eastAsia="方正小标宋简体" w:cs="方正小标宋简体"/>
          <w:b/>
          <w:bCs/>
          <w:color w:val="auto"/>
          <w:kern w:val="0"/>
          <w:sz w:val="32"/>
          <w:szCs w:val="32"/>
        </w:rPr>
        <w:t>推荐办法</w:t>
      </w:r>
    </w:p>
    <w:p>
      <w:pPr>
        <w:widowControl/>
        <w:spacing w:line="520" w:lineRule="exact"/>
        <w:jc w:val="center"/>
        <w:rPr>
          <w:rFonts w:ascii="仿宋_GB2312" w:hAnsi="宋体" w:eastAsia="仿宋_GB2312" w:cs="宋体"/>
          <w:color w:val="auto"/>
          <w:kern w:val="0"/>
          <w:sz w:val="28"/>
          <w:szCs w:val="28"/>
        </w:rPr>
      </w:pPr>
    </w:p>
    <w:p>
      <w:pPr>
        <w:widowControl/>
        <w:spacing w:line="520" w:lineRule="exact"/>
        <w:jc w:val="center"/>
        <w:rPr>
          <w:rFonts w:ascii="仿宋_GB2312" w:hAnsi="宋体" w:eastAsia="仿宋_GB2312" w:cs="宋体"/>
          <w:color w:val="auto"/>
          <w:kern w:val="0"/>
          <w:sz w:val="28"/>
          <w:szCs w:val="28"/>
        </w:rPr>
      </w:pPr>
    </w:p>
    <w:p>
      <w:pPr>
        <w:keepNext w:val="0"/>
        <w:keepLines w:val="0"/>
        <w:widowControl/>
        <w:suppressLineNumbers w:val="0"/>
        <w:ind w:firstLine="620" w:firstLineChars="20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 xml:space="preserve">推荐优秀应届本科毕业生免试攻读研究生（以下简称“推免”）是研究生多元招生录取机制的重要组成部分，是加强拔尖创新人才选拔、提高研究生培养质量的重要举措，是激励在校本科生勤奋学习、勇于创新、全面发展的有效手段。为进一步完善全面考察、综合评价、择优选拔、公平公正的工作机制，推动相关工作制度化、规范化，根据《2023年全国硕士研究生招生工作管理规定》（教学〔2022〕3号）、《全国普通高等学校推荐优秀应届本科毕业生免试攻读硕士学位研究生工作管理办法（试行）》（教学〔2006〕14 号）、《关于进一步规范和加强推荐优秀应届本科毕业生免试攻读研究生工作的通知》（教学厅〔2020〕12 号）精神和要求，同时参照《教育部办公厅关于进一步加强优秀应届本科毕业生免试攻读研究生工作的通知》（教学厅〔2013〕8 号）、《教育部办公厅关于进一步完善推荐优秀应届本科毕业生免试攻读研究生工作办法的通知》（教学厅〔2014〕5 号）等相关文件，结合我校实际，特制定本办法。 </w:t>
      </w:r>
    </w:p>
    <w:p>
      <w:pPr>
        <w:widowControl/>
        <w:spacing w:line="520" w:lineRule="exact"/>
        <w:ind w:firstLine="607" w:firstLineChars="196"/>
        <w:jc w:val="left"/>
        <w:rPr>
          <w:rFonts w:ascii="仿宋_GB2312" w:hAnsi="宋体" w:eastAsia="仿宋_GB2312" w:cs="宋体"/>
          <w:color w:val="auto"/>
          <w:kern w:val="0"/>
          <w:sz w:val="31"/>
          <w:szCs w:val="31"/>
        </w:rPr>
      </w:pPr>
      <w:r>
        <w:rPr>
          <w:rFonts w:hint="eastAsia" w:ascii="黑体" w:hAnsi="黑体" w:eastAsia="黑体" w:cs="黑体"/>
          <w:b w:val="0"/>
          <w:bCs w:val="0"/>
          <w:color w:val="auto"/>
          <w:kern w:val="0"/>
          <w:sz w:val="31"/>
          <w:szCs w:val="31"/>
        </w:rPr>
        <w:t>一、组织领导</w:t>
      </w:r>
    </w:p>
    <w:p>
      <w:pPr>
        <w:widowControl/>
        <w:spacing w:line="520" w:lineRule="exact"/>
        <w:ind w:firstLine="620" w:firstLineChars="200"/>
        <w:jc w:val="left"/>
        <w:rPr>
          <w:rFonts w:hint="eastAsia" w:ascii="楷体_GB2312" w:hAnsi="楷体_GB2312" w:eastAsia="楷体_GB2312" w:cs="楷体_GB2312"/>
          <w:b w:val="0"/>
          <w:bCs w:val="0"/>
          <w:color w:val="auto"/>
          <w:kern w:val="0"/>
          <w:sz w:val="31"/>
          <w:szCs w:val="31"/>
        </w:rPr>
      </w:pPr>
      <w:r>
        <w:rPr>
          <w:rFonts w:hint="eastAsia" w:ascii="楷体_GB2312" w:hAnsi="楷体_GB2312" w:eastAsia="楷体_GB2312" w:cs="楷体_GB2312"/>
          <w:b w:val="0"/>
          <w:bCs w:val="0"/>
          <w:color w:val="auto"/>
          <w:kern w:val="0"/>
          <w:sz w:val="31"/>
          <w:szCs w:val="31"/>
        </w:rPr>
        <w:t>（一）组织结构</w:t>
      </w:r>
    </w:p>
    <w:p>
      <w:pPr>
        <w:keepNext w:val="0"/>
        <w:keepLines w:val="0"/>
        <w:widowControl/>
        <w:suppressLineNumbers w:val="0"/>
        <w:ind w:firstLine="620" w:firstLineChars="200"/>
        <w:jc w:val="left"/>
        <w:rPr>
          <w:color w:val="auto"/>
        </w:rPr>
      </w:pPr>
      <w:r>
        <w:rPr>
          <w:rFonts w:ascii="仿宋_GB2312" w:hAnsi="宋体" w:eastAsia="仿宋_GB2312" w:cs="仿宋_GB2312"/>
          <w:color w:val="auto"/>
          <w:kern w:val="0"/>
          <w:sz w:val="31"/>
          <w:szCs w:val="31"/>
          <w:lang w:val="en-US" w:eastAsia="zh-CN" w:bidi="ar"/>
        </w:rPr>
        <w:t xml:space="preserve">1.学校成立推免生遴选工作领导小组，由分管校领导任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组长，成员由学生处、教务处、研究生处等部门负责人和相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关二级学院主要负责人及教师代表组成。领导小组立足全局，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研究、指导推免生遴选工作，统筹协调相关部门及推免工作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平稳有序进行。 </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2.学校成立推免生遴选工作督查组，由相关校领导任组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长，成员由各二级学院书记组成，负责对学校推免工作进行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全程督查，若发现徇私舞弊、违规操作等现象，及时上报学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校推免生遴选工作领导小组审定。 </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3.各二级学院成立推免生遴选工作小组，由各二级学院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主要负责人担任组长，成员由书记、领导班子成员以及各系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主任、团总支和教师代表组成，具体组织实施推免工作，并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做好相关监督、检查工作。</w:t>
      </w:r>
    </w:p>
    <w:p>
      <w:pPr>
        <w:keepNext w:val="0"/>
        <w:keepLines w:val="0"/>
        <w:widowControl/>
        <w:suppressLineNumbers w:val="0"/>
        <w:ind w:firstLine="620" w:firstLineChars="200"/>
        <w:jc w:val="left"/>
        <w:rPr>
          <w:color w:val="auto"/>
        </w:rPr>
      </w:pPr>
      <w:r>
        <w:rPr>
          <w:rFonts w:ascii="楷体" w:hAnsi="楷体" w:eastAsia="楷体" w:cs="楷体"/>
          <w:color w:val="auto"/>
          <w:kern w:val="0"/>
          <w:sz w:val="31"/>
          <w:szCs w:val="31"/>
          <w:lang w:val="en-US" w:eastAsia="zh-CN" w:bidi="ar"/>
        </w:rPr>
        <w:t xml:space="preserve">（二）工作原则 </w:t>
      </w:r>
    </w:p>
    <w:p>
      <w:pPr>
        <w:keepNext w:val="0"/>
        <w:keepLines w:val="0"/>
        <w:widowControl/>
        <w:suppressLineNumbers w:val="0"/>
        <w:ind w:firstLine="620" w:firstLineChars="200"/>
        <w:jc w:val="left"/>
        <w:rPr>
          <w:color w:val="auto"/>
        </w:rPr>
      </w:pPr>
      <w:r>
        <w:rPr>
          <w:rFonts w:ascii="仿宋_GB2312" w:hAnsi="宋体" w:eastAsia="仿宋_GB2312" w:cs="仿宋_GB2312"/>
          <w:color w:val="auto"/>
          <w:kern w:val="0"/>
          <w:sz w:val="31"/>
          <w:szCs w:val="31"/>
          <w:lang w:val="en-US" w:eastAsia="zh-CN" w:bidi="ar"/>
        </w:rPr>
        <w:t xml:space="preserve">1.制度规范原则。公布推荐办法，对推免生遴选工作的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各个环节、要求和程序等进行规范；遵守和执行信息公示制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度、责任追究制度、复议制度；推免生遴选工作领导小组、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工作小组和督查组成员实行亲属回避制度。 </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2.公平公正原则。制定公平、合理的推免申请条件，不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得有歧视性；综合测评成绩、专业成绩的计算要层层把关严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格审核，学生的申报材料要逐级审查；对弄虚作假者进行严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肃处理，保障推免工作公平公正。 </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3.公开透明原则。实行信息公开制度，充分利用学校网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络媒体、各二级学院宣传公告栏以及微信等平台，公开发布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学校的推荐办法、工作通知，并对推免生的综合测评成绩、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专业成绩、申报材料、推荐资格名单、拟推荐名单等进行公 </w:t>
      </w:r>
    </w:p>
    <w:p>
      <w:pPr>
        <w:keepNext w:val="0"/>
        <w:keepLines w:val="0"/>
        <w:widowControl/>
        <w:suppressLineNumbers w:val="0"/>
        <w:jc w:val="left"/>
        <w:rPr>
          <w:rFonts w:ascii="仿宋_GB2312" w:hAnsi="宋体" w:eastAsia="仿宋_GB2312" w:cs="宋体"/>
          <w:color w:val="auto"/>
          <w:kern w:val="0"/>
          <w:sz w:val="28"/>
          <w:szCs w:val="28"/>
        </w:rPr>
      </w:pPr>
      <w:r>
        <w:rPr>
          <w:rFonts w:hint="eastAsia" w:ascii="仿宋_GB2312" w:hAnsi="宋体" w:eastAsia="仿宋_GB2312" w:cs="仿宋_GB2312"/>
          <w:color w:val="auto"/>
          <w:kern w:val="0"/>
          <w:sz w:val="31"/>
          <w:szCs w:val="31"/>
          <w:lang w:val="en-US" w:eastAsia="zh-CN" w:bidi="ar"/>
        </w:rPr>
        <w:t xml:space="preserve">示，加大社会监督力度。 </w:t>
      </w:r>
    </w:p>
    <w:p>
      <w:pPr>
        <w:keepNext w:val="0"/>
        <w:keepLines w:val="0"/>
        <w:widowControl/>
        <w:suppressLineNumbers w:val="0"/>
        <w:ind w:firstLine="620" w:firstLineChars="200"/>
        <w:jc w:val="left"/>
        <w:rPr>
          <w:color w:val="auto"/>
        </w:rPr>
      </w:pPr>
      <w:r>
        <w:rPr>
          <w:rFonts w:ascii="黑体" w:hAnsi="宋体" w:eastAsia="黑体" w:cs="黑体"/>
          <w:color w:val="auto"/>
          <w:kern w:val="0"/>
          <w:sz w:val="31"/>
          <w:szCs w:val="31"/>
          <w:lang w:val="en-US" w:eastAsia="zh-CN" w:bidi="ar"/>
        </w:rPr>
        <w:t xml:space="preserve">二、推免生申请条件 </w:t>
      </w:r>
    </w:p>
    <w:p>
      <w:pPr>
        <w:keepNext w:val="0"/>
        <w:keepLines w:val="0"/>
        <w:widowControl/>
        <w:suppressLineNumbers w:val="0"/>
        <w:ind w:firstLine="620" w:firstLineChars="200"/>
        <w:jc w:val="left"/>
        <w:rPr>
          <w:color w:val="auto"/>
        </w:rPr>
      </w:pPr>
      <w:r>
        <w:rPr>
          <w:rFonts w:ascii="楷体" w:hAnsi="楷体" w:eastAsia="楷体" w:cs="楷体"/>
          <w:color w:val="auto"/>
          <w:kern w:val="0"/>
          <w:sz w:val="31"/>
          <w:szCs w:val="31"/>
          <w:lang w:val="en-US" w:eastAsia="zh-CN" w:bidi="ar"/>
        </w:rPr>
        <w:t xml:space="preserve">（一）基本条件 </w:t>
      </w:r>
    </w:p>
    <w:p>
      <w:pPr>
        <w:keepNext w:val="0"/>
        <w:keepLines w:val="0"/>
        <w:widowControl/>
        <w:suppressLineNumbers w:val="0"/>
        <w:ind w:firstLine="620" w:firstLineChars="200"/>
        <w:jc w:val="left"/>
        <w:rPr>
          <w:color w:val="auto"/>
        </w:rPr>
      </w:pPr>
      <w:r>
        <w:rPr>
          <w:rFonts w:ascii="仿宋_GB2312" w:hAnsi="宋体" w:eastAsia="仿宋_GB2312" w:cs="仿宋_GB2312"/>
          <w:color w:val="auto"/>
          <w:kern w:val="0"/>
          <w:sz w:val="31"/>
          <w:szCs w:val="31"/>
          <w:lang w:val="en-US" w:eastAsia="zh-CN" w:bidi="ar"/>
        </w:rPr>
        <w:t xml:space="preserve">1.纳入国家普通本科招生计划录取的优秀应届本科毕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业生（不含专升本学生）； </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2.具有高尚的爱国主义情操和集体主义精神，社会主义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信念坚定，社会责任感强，遵纪守法，积极向上，身心健康； </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3.品行优良，诚实守信，学风端正，无任何考试违纪、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作弊和剽窃他人学术成果行为，无任何违法违纪受处分记录； </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4.勤奋学习，刻苦钻研，成绩优秀。 </w:t>
      </w:r>
    </w:p>
    <w:p>
      <w:pPr>
        <w:keepNext w:val="0"/>
        <w:keepLines w:val="0"/>
        <w:widowControl/>
        <w:suppressLineNumbers w:val="0"/>
        <w:ind w:firstLine="620" w:firstLineChars="200"/>
        <w:jc w:val="left"/>
        <w:rPr>
          <w:color w:val="auto"/>
        </w:rPr>
      </w:pPr>
      <w:r>
        <w:rPr>
          <w:rFonts w:hint="eastAsia" w:ascii="楷体" w:hAnsi="楷体" w:eastAsia="楷体" w:cs="楷体"/>
          <w:color w:val="auto"/>
          <w:kern w:val="0"/>
          <w:sz w:val="31"/>
          <w:szCs w:val="31"/>
          <w:lang w:val="en-US" w:eastAsia="zh-CN" w:bidi="ar"/>
        </w:rPr>
        <w:t xml:space="preserve">（二）考评要求 </w:t>
      </w:r>
    </w:p>
    <w:p>
      <w:pPr>
        <w:keepNext w:val="0"/>
        <w:keepLines w:val="0"/>
        <w:widowControl/>
        <w:suppressLineNumbers w:val="0"/>
        <w:ind w:firstLine="620" w:firstLineChars="200"/>
        <w:jc w:val="left"/>
        <w:rPr>
          <w:color w:val="auto"/>
        </w:rPr>
      </w:pPr>
      <w:r>
        <w:rPr>
          <w:rFonts w:ascii="仿宋_GB2312" w:hAnsi="宋体" w:eastAsia="仿宋_GB2312" w:cs="仿宋_GB2312"/>
          <w:color w:val="auto"/>
          <w:kern w:val="0"/>
          <w:sz w:val="31"/>
          <w:szCs w:val="31"/>
          <w:lang w:val="en-US" w:eastAsia="zh-CN" w:bidi="ar"/>
        </w:rPr>
        <w:t xml:space="preserve">1.坚持德智体美劳全面衡量，以德为先，思想品德考核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不合格者不予推荐和录取。 </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2.本科前三学年所修课程不得有不及格、补考、重修等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情况（重修仅指不及格重修、缺课或作弊重修情况）。绩点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重修成绩不得作为该课程成绩计算。 </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3.综合测评成绩须在本学院总排名前 50%以内（不得仅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按专业方向进行排名）。 </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4.各二级学院对符合综合测评成绩排名要求的学生前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三学年的专业成绩，按“专业课（专业核心课+专业实践课）占80%＋专业基础课占20%”计算，择优推荐〔原则上应按照每门课程的原始分数之和（自然分数）除以课程门数来求平均分数（自然分数），再计算百分比（四舍五入，保留两位小数）〕。如出现总成绩相同者，则按“专业课（专业核心课+专业实践课）占80%”的成绩区分名次（保留两位小数）。 </w:t>
      </w:r>
    </w:p>
    <w:p>
      <w:pPr>
        <w:keepNext w:val="0"/>
        <w:keepLines w:val="0"/>
        <w:widowControl/>
        <w:suppressLineNumbers w:val="0"/>
        <w:ind w:firstLine="620" w:firstLineChars="200"/>
        <w:jc w:val="left"/>
        <w:rPr>
          <w:color w:val="auto"/>
        </w:rPr>
      </w:pPr>
      <w:r>
        <w:rPr>
          <w:rFonts w:ascii="楷体" w:hAnsi="楷体" w:eastAsia="楷体" w:cs="楷体"/>
          <w:color w:val="auto"/>
          <w:kern w:val="0"/>
          <w:sz w:val="31"/>
          <w:szCs w:val="31"/>
          <w:lang w:val="en-US" w:eastAsia="zh-CN" w:bidi="ar"/>
        </w:rPr>
        <w:t xml:space="preserve">（三）学术专长、社会实践加分要求 </w:t>
      </w:r>
    </w:p>
    <w:p>
      <w:pPr>
        <w:keepNext w:val="0"/>
        <w:keepLines w:val="0"/>
        <w:widowControl/>
        <w:suppressLineNumbers w:val="0"/>
        <w:ind w:firstLine="622" w:firstLineChars="200"/>
        <w:jc w:val="left"/>
        <w:rPr>
          <w:color w:val="auto"/>
        </w:rPr>
      </w:pPr>
      <w:r>
        <w:rPr>
          <w:rFonts w:hint="eastAsia" w:ascii="仿宋_GB2312" w:hAnsi="宋体" w:eastAsia="仿宋_GB2312" w:cs="仿宋_GB2312"/>
          <w:b/>
          <w:bCs/>
          <w:color w:val="auto"/>
          <w:kern w:val="0"/>
          <w:sz w:val="31"/>
          <w:szCs w:val="31"/>
          <w:lang w:val="en-US" w:eastAsia="zh-CN" w:bidi="ar"/>
        </w:rPr>
        <w:t xml:space="preserve">1.学术专长加分 </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在校期间以山东艺术学院为第一单位，作为第一作者在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核心期刊、CSSCI 期刊发表学术论文 1 篇以上（含 1 篇）；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作为主力成员参加与学业相关的国内权威科研、艺术实践竞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赛（全国赛）并获得三等奖以上奖励（国际赛事参照执行，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但不得低于国内赛事相关要求）</w:t>
      </w:r>
      <w:r>
        <w:rPr>
          <w:rFonts w:ascii="仿宋" w:hAnsi="仿宋" w:eastAsia="仿宋" w:cs="仿宋"/>
          <w:color w:val="auto"/>
          <w:kern w:val="0"/>
          <w:sz w:val="31"/>
          <w:szCs w:val="31"/>
          <w:lang w:val="en-US" w:eastAsia="zh-CN" w:bidi="ar"/>
        </w:rPr>
        <w:t>。符合上述条件</w:t>
      </w:r>
      <w:r>
        <w:rPr>
          <w:rFonts w:hint="eastAsia" w:ascii="仿宋_GB2312" w:hAnsi="宋体" w:eastAsia="仿宋_GB2312" w:cs="仿宋_GB2312"/>
          <w:color w:val="auto"/>
          <w:kern w:val="0"/>
          <w:sz w:val="31"/>
          <w:szCs w:val="31"/>
          <w:lang w:val="en-US" w:eastAsia="zh-CN" w:bidi="ar"/>
        </w:rPr>
        <w:t xml:space="preserve">者，须经三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名以上学校本专业教授（或高级职称的导师）联名推荐，方 </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可获得专长加分。</w:t>
      </w:r>
    </w:p>
    <w:p>
      <w:pPr>
        <w:keepNext w:val="0"/>
        <w:keepLines w:val="0"/>
        <w:widowControl/>
        <w:suppressLineNumbers w:val="0"/>
        <w:ind w:firstLine="620" w:firstLineChars="200"/>
        <w:jc w:val="left"/>
        <w:rPr>
          <w:color w:val="auto"/>
        </w:rPr>
      </w:pPr>
      <w:r>
        <w:rPr>
          <w:rFonts w:ascii="仿宋_GB2312" w:hAnsi="宋体" w:eastAsia="仿宋_GB2312" w:cs="仿宋_GB2312"/>
          <w:color w:val="auto"/>
          <w:kern w:val="0"/>
          <w:sz w:val="31"/>
          <w:szCs w:val="31"/>
          <w:lang w:val="en-US" w:eastAsia="zh-CN" w:bidi="ar"/>
        </w:rPr>
        <w:t>核心期刊每篇加 3 分，CSSCI 期刊每篇加 5 分，参加国</w:t>
      </w:r>
      <w:r>
        <w:rPr>
          <w:rFonts w:hint="eastAsia" w:ascii="仿宋_GB2312" w:hAnsi="宋体" w:eastAsia="仿宋_GB2312" w:cs="仿宋_GB2312"/>
          <w:color w:val="auto"/>
          <w:kern w:val="0"/>
          <w:sz w:val="31"/>
          <w:szCs w:val="31"/>
          <w:lang w:val="en-US" w:eastAsia="zh-CN" w:bidi="ar"/>
        </w:rPr>
        <w:t xml:space="preserve">内权威科研、艺术实践竞赛（全国赛）并获三等奖及以上奖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励每项加 5 分，加分最高至 10 分封顶（如所获奖项高于上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述级别，则按照每高一个级别每项增加 1 分累计，增加分数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不受 10 分封顶的限制）；如属集体项目，由各二级学院酌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情扣减加分〔如获奖者是明确的主演、主奏、主创者，可按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照学校艺术实践成果权重计分办法区分得分；如属无主次区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别的集体项目，则可按参与人数平均计算个人得分〕。学生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与直系亲属或学历、职称、职务明显高于本人者合作的科研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成果、竞赛奖项等仅作为参考，不纳入学生本人推免遴选综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合评价成绩计算体系，同等条件下可优先考虑。 </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各二级学院应成立专家审核小组（成员应具有副教授以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上职称，一般不少于 5 人），对本学科领域学生科研创新成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果、论文或专业奖项、展演活动的内容、种类与等次进行审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核鉴定，排除抄袭、造假、冒名及有名无实等情况，并组织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相关学生在学校一定范围内进行公开答辩或专业复核，审核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小组及每位成员均要给出明确的审核鉴定意见并签字存档。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公开答辩或专业复核要全程录音录像，答辩或复核结果要公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开公示，未通过审核鉴定、答辩或复核的学生不得推荐。 </w:t>
      </w:r>
    </w:p>
    <w:p>
      <w:pPr>
        <w:keepNext w:val="0"/>
        <w:keepLines w:val="0"/>
        <w:widowControl/>
        <w:suppressLineNumbers w:val="0"/>
        <w:ind w:firstLine="622" w:firstLineChars="200"/>
        <w:jc w:val="left"/>
        <w:rPr>
          <w:color w:val="auto"/>
        </w:rPr>
      </w:pPr>
      <w:r>
        <w:rPr>
          <w:rFonts w:hint="eastAsia" w:ascii="仿宋_GB2312" w:hAnsi="宋体" w:eastAsia="仿宋_GB2312" w:cs="仿宋_GB2312"/>
          <w:b/>
          <w:bCs/>
          <w:color w:val="auto"/>
          <w:kern w:val="0"/>
          <w:sz w:val="31"/>
          <w:szCs w:val="31"/>
          <w:lang w:val="en-US" w:eastAsia="zh-CN" w:bidi="ar"/>
        </w:rPr>
        <w:t xml:space="preserve">2.社会实践加分 </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学生在校期间有参军入伍服兵役的，按服兵役满两年加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3 分，每增加一年加 1 分计算；参加省级以上党团或政府组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织的志愿服务、到国际组织实习等实践经历者，由本人提出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申请，经学院审核确认，按志愿服务或国际组织实习满六个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月加 1 分，每增加六个月加 0.5 分（不满六个月不加计）计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算。社会实践加分 5 分封顶。 </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专项加分直接计入专业排名分，即：专业课（专业核心课+专业实践课）80%＋专业基础课20%＋专项加分。加分申请材料须在本学院进行公示（公示期不少于 3 天）。 </w:t>
      </w:r>
    </w:p>
    <w:p>
      <w:pPr>
        <w:keepNext w:val="0"/>
        <w:keepLines w:val="0"/>
        <w:widowControl/>
        <w:suppressLineNumbers w:val="0"/>
        <w:ind w:firstLine="620" w:firstLineChars="200"/>
        <w:jc w:val="left"/>
        <w:rPr>
          <w:color w:val="auto"/>
        </w:rPr>
      </w:pPr>
      <w:r>
        <w:rPr>
          <w:rFonts w:ascii="黑体" w:hAnsi="宋体" w:eastAsia="黑体" w:cs="黑体"/>
          <w:color w:val="auto"/>
          <w:kern w:val="0"/>
          <w:sz w:val="31"/>
          <w:szCs w:val="31"/>
          <w:lang w:val="en-US" w:eastAsia="zh-CN" w:bidi="ar"/>
        </w:rPr>
        <w:t xml:space="preserve">三、名额分配 </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学校推免生名额全部分配至各二级学院，名额不区分学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术学位和专业学位。学校推免生总名额按 70%和 30%的比例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分为两部分，名额的 70%按学院应届本科毕业生人数与全校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应届本科毕业生总数的比值计算，名额的 30%按学院导师人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数与全校导师总数的比值计算，两部分之和即为该学院分配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名额。</w:t>
      </w:r>
      <w:r>
        <w:rPr>
          <w:rFonts w:ascii="仿宋_GB2312" w:hAnsi="宋体" w:eastAsia="仿宋_GB2312" w:cs="仿宋_GB2312"/>
          <w:color w:val="auto"/>
          <w:kern w:val="0"/>
          <w:sz w:val="31"/>
          <w:szCs w:val="31"/>
          <w:lang w:val="en-US" w:eastAsia="zh-CN" w:bidi="ar"/>
        </w:rPr>
        <w:t xml:space="preserve">计算公式为： </w:t>
      </w:r>
    </w:p>
    <w:p>
      <w:pPr>
        <w:keepNext w:val="0"/>
        <w:keepLines w:val="0"/>
        <w:widowControl/>
        <w:suppressLineNumbers w:val="0"/>
        <w:ind w:firstLine="2711" w:firstLineChars="1800"/>
        <w:jc w:val="left"/>
        <w:rPr>
          <w:rFonts w:hint="eastAsia" w:ascii="仿宋_GB2312" w:hAnsi="宋体" w:eastAsia="仿宋_GB2312" w:cs="仿宋_GB2312"/>
          <w:b/>
          <w:bCs/>
          <w:color w:val="auto"/>
          <w:kern w:val="0"/>
          <w:sz w:val="18"/>
          <w:szCs w:val="18"/>
          <w:lang w:val="en-US" w:eastAsia="zh-CN" w:bidi="ar"/>
        </w:rPr>
      </w:pPr>
      <w:r>
        <w:rPr>
          <w:rFonts w:hint="eastAsia" w:ascii="仿宋_GB2312" w:hAnsi="宋体" w:eastAsia="仿宋_GB2312" w:cs="仿宋_GB2312"/>
          <w:b/>
          <w:bCs/>
          <w:color w:val="auto"/>
          <w:kern w:val="0"/>
          <w:sz w:val="15"/>
          <w:szCs w:val="15"/>
          <w:lang w:val="en-US" w:eastAsia="zh-CN" w:bidi="ar"/>
        </w:rPr>
        <w:t>二级学院应届本科毕业生人数</w:t>
      </w:r>
      <w:r>
        <w:rPr>
          <w:rFonts w:hint="eastAsia" w:ascii="仿宋_GB2312" w:hAnsi="宋体" w:eastAsia="仿宋_GB2312" w:cs="仿宋_GB2312"/>
          <w:b/>
          <w:bCs/>
          <w:color w:val="auto"/>
          <w:kern w:val="0"/>
          <w:sz w:val="18"/>
          <w:szCs w:val="18"/>
          <w:lang w:val="en-US" w:eastAsia="zh-CN" w:bidi="ar"/>
        </w:rPr>
        <w:t xml:space="preserve">            </w:t>
      </w:r>
      <w:r>
        <w:rPr>
          <w:rFonts w:hint="eastAsia" w:ascii="仿宋_GB2312" w:hAnsi="宋体" w:eastAsia="仿宋_GB2312" w:cs="仿宋_GB2312"/>
          <w:b/>
          <w:bCs/>
          <w:color w:val="auto"/>
          <w:kern w:val="0"/>
          <w:sz w:val="15"/>
          <w:szCs w:val="15"/>
          <w:lang w:val="en-US" w:eastAsia="zh-CN" w:bidi="ar"/>
        </w:rPr>
        <w:t xml:space="preserve">二级学院导师人数 </w:t>
      </w:r>
    </w:p>
    <w:p>
      <w:pPr>
        <w:keepNext w:val="0"/>
        <w:keepLines w:val="0"/>
        <w:widowControl/>
        <w:suppressLineNumbers w:val="0"/>
        <w:ind w:firstLine="2891" w:firstLineChars="1600"/>
        <w:jc w:val="left"/>
        <w:rPr>
          <w:rFonts w:hint="eastAsia" w:ascii="仿宋_GB2312" w:hAnsi="宋体" w:eastAsia="仿宋_GB2312" w:cs="仿宋_GB2312"/>
          <w:b/>
          <w:bCs/>
          <w:color w:val="auto"/>
          <w:kern w:val="0"/>
          <w:sz w:val="18"/>
          <w:szCs w:val="18"/>
          <w:lang w:val="en-US" w:eastAsia="zh-CN" w:bidi="ar"/>
        </w:rPr>
      </w:pPr>
    </w:p>
    <w:p>
      <w:pPr>
        <w:keepNext w:val="0"/>
        <w:keepLines w:val="0"/>
        <w:widowControl/>
        <w:suppressLineNumbers w:val="0"/>
        <w:jc w:val="left"/>
        <w:rPr>
          <w:rFonts w:hint="eastAsia" w:ascii="仿宋_GB2312" w:hAnsi="宋体" w:eastAsia="仿宋_GB2312" w:cs="仿宋_GB2312"/>
          <w:b/>
          <w:bCs/>
          <w:color w:val="auto"/>
          <w:kern w:val="0"/>
          <w:sz w:val="18"/>
          <w:szCs w:val="18"/>
          <w:lang w:val="en-US" w:eastAsia="zh-CN" w:bidi="ar"/>
        </w:rPr>
      </w:pPr>
      <w:r>
        <w:rPr>
          <w:rFonts w:hint="eastAsia" w:ascii="仿宋_GB2312" w:hAnsi="宋体" w:eastAsia="仿宋_GB2312" w:cs="仿宋_GB2312"/>
          <w:b/>
          <w:bCs/>
          <w:color w:val="auto"/>
          <w:kern w:val="0"/>
          <w:sz w:val="15"/>
          <w:szCs w:val="15"/>
          <w:lang w:val="en-US" w:eastAsia="zh-CN" w:bidi="ar"/>
        </w:rPr>
        <w:t>二级学院名额＝全校推免生名额总数</w:t>
      </w:r>
      <w:r>
        <w:rPr>
          <w:rFonts w:hint="eastAsia" w:ascii="仿宋_GB2312" w:hAnsi="宋体" w:eastAsia="仿宋_GB2312" w:cs="仿宋_GB2312"/>
          <w:b/>
          <w:bCs/>
          <w:color w:val="auto"/>
          <w:kern w:val="0"/>
          <w:sz w:val="18"/>
          <w:szCs w:val="18"/>
          <w:lang w:val="en-US" w:eastAsia="zh-CN" w:bidi="ar"/>
        </w:rPr>
        <w:t xml:space="preserve">×（—————————---×70% ＋ ——————————×30%） </w:t>
      </w:r>
    </w:p>
    <w:p>
      <w:pPr>
        <w:keepNext w:val="0"/>
        <w:keepLines w:val="0"/>
        <w:widowControl/>
        <w:suppressLineNumbers w:val="0"/>
        <w:tabs>
          <w:tab w:val="left" w:pos="2753"/>
        </w:tabs>
        <w:jc w:val="left"/>
        <w:rPr>
          <w:rFonts w:hint="eastAsia" w:ascii="仿宋_GB2312" w:hAnsi="宋体" w:eastAsia="仿宋_GB2312" w:cs="仿宋_GB2312"/>
          <w:b/>
          <w:bCs/>
          <w:color w:val="auto"/>
          <w:kern w:val="0"/>
          <w:sz w:val="18"/>
          <w:szCs w:val="18"/>
          <w:lang w:val="en-US" w:eastAsia="zh-CN" w:bidi="ar"/>
        </w:rPr>
      </w:pPr>
      <w:r>
        <w:rPr>
          <w:rFonts w:hint="eastAsia" w:ascii="仿宋_GB2312" w:hAnsi="宋体" w:eastAsia="仿宋_GB2312" w:cs="仿宋_GB2312"/>
          <w:b/>
          <w:bCs/>
          <w:color w:val="auto"/>
          <w:kern w:val="0"/>
          <w:sz w:val="18"/>
          <w:szCs w:val="18"/>
          <w:lang w:val="en-US" w:eastAsia="zh-CN" w:bidi="ar"/>
        </w:rPr>
        <w:tab/>
      </w:r>
      <w:bookmarkStart w:id="0" w:name="_GoBack"/>
      <w:bookmarkEnd w:id="0"/>
    </w:p>
    <w:p>
      <w:pPr>
        <w:keepNext w:val="0"/>
        <w:keepLines w:val="0"/>
        <w:widowControl/>
        <w:suppressLineNumbers w:val="0"/>
        <w:ind w:firstLine="2861" w:firstLineChars="1900"/>
        <w:jc w:val="left"/>
        <w:rPr>
          <w:color w:val="auto"/>
        </w:rPr>
      </w:pPr>
      <w:r>
        <w:rPr>
          <w:rFonts w:hint="eastAsia" w:ascii="仿宋_GB2312" w:hAnsi="宋体" w:eastAsia="仿宋_GB2312" w:cs="仿宋_GB2312"/>
          <w:b/>
          <w:bCs/>
          <w:color w:val="auto"/>
          <w:kern w:val="0"/>
          <w:sz w:val="15"/>
          <w:szCs w:val="15"/>
          <w:lang w:val="en-US" w:eastAsia="zh-CN" w:bidi="ar"/>
        </w:rPr>
        <w:t>全校应届本科毕业生总数                  全校导师总数</w:t>
      </w:r>
      <w:r>
        <w:rPr>
          <w:rFonts w:hint="eastAsia" w:ascii="仿宋_GB2312" w:hAnsi="宋体" w:eastAsia="仿宋_GB2312" w:cs="仿宋_GB2312"/>
          <w:b/>
          <w:bCs/>
          <w:color w:val="auto"/>
          <w:kern w:val="0"/>
          <w:sz w:val="18"/>
          <w:szCs w:val="18"/>
          <w:lang w:val="en-US" w:eastAsia="zh-CN" w:bidi="ar"/>
        </w:rPr>
        <w:t xml:space="preserve"> </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各二级学院可按照学校推免名额分配原则确定本学院各专业方向名额分配方案（如本学院名额总数低于专业方向数则应适当合并相近的专业方向，名额总数高于专业方向数时则应适当倾斜人数较多的专业方向，确保名额分配相对公平），并须在学生报名之前上报学校推免生遴选工作领导小组审核案。如有二级学院未完成推免生名额计划，剩余名额将由学校收回，经学校推免生遴选工作领导小组审议，统筹调剂到省级重点学科、重点专业，或生源较好的学院或专业。</w:t>
      </w:r>
    </w:p>
    <w:p>
      <w:pPr>
        <w:keepNext w:val="0"/>
        <w:keepLines w:val="0"/>
        <w:widowControl/>
        <w:suppressLineNumbers w:val="0"/>
        <w:ind w:firstLine="620" w:firstLineChars="200"/>
        <w:jc w:val="left"/>
        <w:rPr>
          <w:color w:val="auto"/>
        </w:rPr>
      </w:pPr>
      <w:r>
        <w:rPr>
          <w:rFonts w:ascii="黑体" w:hAnsi="宋体" w:eastAsia="黑体" w:cs="黑体"/>
          <w:color w:val="auto"/>
          <w:kern w:val="0"/>
          <w:sz w:val="31"/>
          <w:szCs w:val="31"/>
          <w:lang w:val="en-US" w:eastAsia="zh-CN" w:bidi="ar"/>
        </w:rPr>
        <w:t xml:space="preserve">四、推荐工作程序 </w:t>
      </w:r>
    </w:p>
    <w:p>
      <w:pPr>
        <w:keepNext w:val="0"/>
        <w:keepLines w:val="0"/>
        <w:widowControl/>
        <w:suppressLineNumbers w:val="0"/>
        <w:ind w:firstLine="620" w:firstLineChars="200"/>
        <w:jc w:val="left"/>
        <w:rPr>
          <w:rFonts w:hint="eastAsia" w:ascii="仿宋_GB2312" w:hAnsi="宋体" w:eastAsia="仿宋_GB2312" w:cs="仿宋_GB2312"/>
          <w:color w:val="auto"/>
          <w:kern w:val="0"/>
          <w:sz w:val="31"/>
          <w:szCs w:val="31"/>
          <w:lang w:val="en-US" w:eastAsia="zh-CN" w:bidi="ar"/>
        </w:rPr>
      </w:pPr>
      <w:r>
        <w:rPr>
          <w:rFonts w:ascii="楷体" w:hAnsi="楷体" w:eastAsia="楷体" w:cs="楷体"/>
          <w:color w:val="auto"/>
          <w:kern w:val="0"/>
          <w:sz w:val="31"/>
          <w:szCs w:val="31"/>
          <w:lang w:val="en-US" w:eastAsia="zh-CN" w:bidi="ar"/>
        </w:rPr>
        <w:t xml:space="preserve">（一）排名推荐 </w:t>
      </w:r>
    </w:p>
    <w:p>
      <w:pPr>
        <w:keepNext w:val="0"/>
        <w:keepLines w:val="0"/>
        <w:widowControl/>
        <w:suppressLineNumbers w:val="0"/>
        <w:ind w:firstLine="620" w:firstLineChars="20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各二级学院按照本学科各专业方向毕业生专业成绩</w:t>
      </w:r>
      <w:r>
        <w:rPr>
          <w:rFonts w:hint="eastAsia" w:ascii="仿宋_GB2312" w:hAnsi="仿宋_GB2312" w:eastAsia="仿宋_GB2312" w:cs="仿宋_GB2312"/>
          <w:color w:val="auto"/>
          <w:kern w:val="0"/>
          <w:sz w:val="31"/>
          <w:szCs w:val="31"/>
          <w:lang w:val="en-US" w:eastAsia="zh-CN" w:bidi="ar"/>
        </w:rPr>
        <w:t>[</w:t>
      </w:r>
      <w:r>
        <w:rPr>
          <w:rFonts w:hint="eastAsia" w:ascii="仿宋_GB2312" w:hAnsi="宋体" w:eastAsia="仿宋_GB2312" w:cs="仿宋_GB2312"/>
          <w:color w:val="auto"/>
          <w:kern w:val="0"/>
          <w:sz w:val="31"/>
          <w:szCs w:val="31"/>
          <w:lang w:val="en-US" w:eastAsia="zh-CN" w:bidi="ar"/>
        </w:rPr>
        <w:t>专业课（专业核心课+专业实践课）80%+专业基础课20%+专项加分</w:t>
      </w:r>
      <w:r>
        <w:rPr>
          <w:rFonts w:hint="eastAsia" w:ascii="仿宋_GB2312" w:hAnsi="仿宋_GB2312" w:eastAsia="仿宋_GB2312" w:cs="仿宋_GB2312"/>
          <w:color w:val="auto"/>
          <w:kern w:val="0"/>
          <w:sz w:val="31"/>
          <w:szCs w:val="31"/>
          <w:lang w:val="en-US" w:eastAsia="zh-CN" w:bidi="ar"/>
        </w:rPr>
        <w:t>]</w:t>
      </w:r>
      <w:r>
        <w:rPr>
          <w:rFonts w:hint="eastAsia" w:ascii="仿宋_GB2312" w:hAnsi="宋体" w:eastAsia="仿宋_GB2312" w:cs="仿宋_GB2312"/>
          <w:color w:val="auto"/>
          <w:kern w:val="0"/>
          <w:sz w:val="31"/>
          <w:szCs w:val="31"/>
          <w:lang w:val="en-US" w:eastAsia="zh-CN" w:bidi="ar"/>
        </w:rPr>
        <w:t>进行排名推荐（如因本学院名额总数低于专业方向数而适当合并了相近的专业方向，则被合并的各专业方向，应按照专业成绩大排名的方式排序推荐）。推荐的学生专业成绩名次应在本专业方向排名前 10%以内。如前10%以内学生均未达到推荐条件，则该专业方向推免名额空余。各二级学院空余的名额首先用于二级学院内部调整，应优先调整至品牌专业、传统优势专业，或优先调整至前10%以内尚有较多合格生的专业。如本学院各专业方向均无前10%以内的合格生，则该名额由学校收回统筹调剂使用。各二级学院须将计算的各专业方向应届本科毕业生前三年的综合测评成绩、专业成绩，分别报学生处、教务处审核，反馈无异议后予以公示，公示期不少于 3 天。</w:t>
      </w:r>
    </w:p>
    <w:p>
      <w:pPr>
        <w:keepNext w:val="0"/>
        <w:keepLines w:val="0"/>
        <w:widowControl/>
        <w:suppressLineNumbers w:val="0"/>
        <w:ind w:firstLine="622" w:firstLineChars="200"/>
        <w:jc w:val="both"/>
        <w:rPr>
          <w:color w:val="auto"/>
        </w:rPr>
      </w:pPr>
      <w:r>
        <w:rPr>
          <w:rFonts w:hint="eastAsia" w:ascii="仿宋_GB2312" w:hAnsi="宋体" w:eastAsia="仿宋_GB2312" w:cs="仿宋_GB2312"/>
          <w:b/>
          <w:bCs/>
          <w:color w:val="auto"/>
          <w:kern w:val="0"/>
          <w:sz w:val="31"/>
          <w:szCs w:val="31"/>
          <w:lang w:val="en-US" w:eastAsia="zh-CN" w:bidi="ar"/>
        </w:rPr>
        <w:t>注</w:t>
      </w:r>
      <w:r>
        <w:rPr>
          <w:rFonts w:hint="eastAsia" w:ascii="仿宋_GB2312" w:hAnsi="宋体" w:eastAsia="仿宋_GB2312" w:cs="仿宋_GB2312"/>
          <w:color w:val="auto"/>
          <w:kern w:val="0"/>
          <w:sz w:val="31"/>
          <w:szCs w:val="31"/>
          <w:lang w:val="en-US" w:eastAsia="zh-CN" w:bidi="ar"/>
        </w:rPr>
        <w:t>：专业课（专业核心课+专业实践课）80%，由于不同学科专业存在较大差异，各学科专业须根据自身特点，确定专业核心课及专业实践课各门课程的占比，专业基础课20%。</w:t>
      </w:r>
    </w:p>
    <w:p>
      <w:pPr>
        <w:keepNext w:val="0"/>
        <w:keepLines w:val="0"/>
        <w:widowControl/>
        <w:suppressLineNumbers w:val="0"/>
        <w:ind w:firstLine="620" w:firstLineChars="200"/>
        <w:jc w:val="left"/>
        <w:rPr>
          <w:color w:val="auto"/>
        </w:rPr>
      </w:pPr>
      <w:r>
        <w:rPr>
          <w:rFonts w:hint="eastAsia" w:ascii="楷体" w:hAnsi="楷体" w:eastAsia="楷体" w:cs="楷体"/>
          <w:color w:val="auto"/>
          <w:kern w:val="0"/>
          <w:sz w:val="31"/>
          <w:szCs w:val="31"/>
          <w:lang w:val="en-US" w:eastAsia="zh-CN" w:bidi="ar"/>
        </w:rPr>
        <w:t xml:space="preserve">（二）个人申请 </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学生申报并向所在二级学院提供以下申请材料： </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1.《山东艺术学院××年推荐免试攻读硕士研究生申请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表》；</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2.教务处出具并加盖公章的本科阶段成绩单原件（一式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两份）；</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3.其他证明学业水平、专业能力和实践经历的材料（获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奖证书、展演入选证书或发表文章原件及复印件、社会实践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证明材料等）； </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4.符合专长加分要求的，还须提交三名教授（或高级职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称导师）的联名推荐信。 </w:t>
      </w:r>
    </w:p>
    <w:p>
      <w:pPr>
        <w:keepNext w:val="0"/>
        <w:keepLines w:val="0"/>
        <w:widowControl/>
        <w:suppressLineNumbers w:val="0"/>
        <w:ind w:firstLine="620" w:firstLineChars="200"/>
        <w:jc w:val="left"/>
        <w:rPr>
          <w:color w:val="auto"/>
        </w:rPr>
      </w:pPr>
      <w:r>
        <w:rPr>
          <w:rFonts w:hint="eastAsia" w:ascii="楷体" w:hAnsi="楷体" w:eastAsia="楷体" w:cs="楷体"/>
          <w:color w:val="auto"/>
          <w:kern w:val="0"/>
          <w:sz w:val="31"/>
          <w:szCs w:val="31"/>
          <w:lang w:val="en-US" w:eastAsia="zh-CN" w:bidi="ar"/>
        </w:rPr>
        <w:t xml:space="preserve">（三）学院审核 </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各二级学院根据学校要求对推免生各项材料进行审核，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须提前明确审查考核的具体内容、要求、程序和推荐资格名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单确定办法等；推荐资格名单经推免生遴选工作小组审核通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过后，在本学院宣传栏及网站首页显要位置予以公示，标题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统一为《××学院××年推荐免试攻读硕士研究生资格名单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公示》，公示期不少于 3 天。 </w:t>
      </w:r>
    </w:p>
    <w:p>
      <w:pPr>
        <w:keepNext w:val="0"/>
        <w:keepLines w:val="0"/>
        <w:widowControl/>
        <w:suppressLineNumbers w:val="0"/>
        <w:ind w:firstLine="620" w:firstLineChars="200"/>
        <w:jc w:val="left"/>
        <w:rPr>
          <w:color w:val="auto"/>
        </w:rPr>
      </w:pPr>
      <w:r>
        <w:rPr>
          <w:rFonts w:hint="eastAsia" w:ascii="楷体" w:hAnsi="楷体" w:eastAsia="楷体" w:cs="楷体"/>
          <w:color w:val="auto"/>
          <w:kern w:val="0"/>
          <w:sz w:val="31"/>
          <w:szCs w:val="31"/>
          <w:lang w:val="en-US" w:eastAsia="zh-CN" w:bidi="ar"/>
        </w:rPr>
        <w:t xml:space="preserve">（四）学校审核 </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研究生处对各二级学院上报的各项推荐材料进行审核，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对符合推荐条件的学生按专业成绩排名确定拟推荐名单，经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学校推免生遴选工作领导小组审核通过后予以公示，公示期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不少于 10 个工作日。 </w:t>
      </w:r>
    </w:p>
    <w:p>
      <w:pPr>
        <w:keepNext w:val="0"/>
        <w:keepLines w:val="0"/>
        <w:widowControl/>
        <w:suppressLineNumbers w:val="0"/>
        <w:ind w:firstLine="620" w:firstLineChars="200"/>
        <w:jc w:val="left"/>
        <w:rPr>
          <w:color w:val="auto"/>
        </w:rPr>
      </w:pPr>
      <w:r>
        <w:rPr>
          <w:rFonts w:hint="eastAsia" w:ascii="楷体" w:hAnsi="楷体" w:eastAsia="楷体" w:cs="楷体"/>
          <w:color w:val="auto"/>
          <w:kern w:val="0"/>
          <w:sz w:val="31"/>
          <w:szCs w:val="31"/>
          <w:lang w:val="en-US" w:eastAsia="zh-CN" w:bidi="ar"/>
        </w:rPr>
        <w:t xml:space="preserve">（五）名单报送 </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拟推荐名单公示期满且无异议后，通过“全国推荐免试攻读研究生信息公开暨管理服务系统”（以下简称“推免服务系统”）报送山东省教育招生考试院审核，并按要求向教育部备案。 </w:t>
      </w:r>
    </w:p>
    <w:p>
      <w:pPr>
        <w:keepNext w:val="0"/>
        <w:keepLines w:val="0"/>
        <w:widowControl/>
        <w:suppressLineNumbers w:val="0"/>
        <w:ind w:firstLine="620" w:firstLineChars="200"/>
        <w:jc w:val="left"/>
        <w:rPr>
          <w:color w:val="auto"/>
        </w:rPr>
      </w:pPr>
      <w:r>
        <w:rPr>
          <w:rFonts w:hint="eastAsia" w:ascii="楷体" w:hAnsi="楷体" w:eastAsia="楷体" w:cs="楷体"/>
          <w:color w:val="auto"/>
          <w:kern w:val="0"/>
          <w:sz w:val="31"/>
          <w:szCs w:val="31"/>
          <w:lang w:val="en-US" w:eastAsia="zh-CN" w:bidi="ar"/>
        </w:rPr>
        <w:t xml:space="preserve">（六）注册报名 </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推免生名单经山东省教育招生考试院审核、教育部备案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后，启动接收录取程序。获得推荐资格的学生须在规定时间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内（具体时间以上级部门通知为准）登录“推免服务系统”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进行注册报名。 </w:t>
      </w:r>
    </w:p>
    <w:p>
      <w:pPr>
        <w:keepNext w:val="0"/>
        <w:keepLines w:val="0"/>
        <w:widowControl/>
        <w:suppressLineNumbers w:val="0"/>
        <w:ind w:firstLine="620" w:firstLineChars="200"/>
        <w:jc w:val="left"/>
        <w:rPr>
          <w:color w:val="auto"/>
        </w:rPr>
      </w:pPr>
      <w:r>
        <w:rPr>
          <w:rFonts w:hint="eastAsia" w:ascii="黑体" w:hAnsi="宋体" w:eastAsia="黑体" w:cs="黑体"/>
          <w:color w:val="auto"/>
          <w:kern w:val="0"/>
          <w:sz w:val="31"/>
          <w:szCs w:val="31"/>
          <w:lang w:val="en-US" w:eastAsia="zh-CN" w:bidi="ar"/>
        </w:rPr>
        <w:t xml:space="preserve">五、推免工作相关制度 </w:t>
      </w:r>
    </w:p>
    <w:p>
      <w:pPr>
        <w:keepNext w:val="0"/>
        <w:keepLines w:val="0"/>
        <w:widowControl/>
        <w:suppressLineNumbers w:val="0"/>
        <w:ind w:firstLine="620" w:firstLineChars="200"/>
        <w:jc w:val="left"/>
        <w:rPr>
          <w:color w:val="auto"/>
        </w:rPr>
      </w:pPr>
      <w:r>
        <w:rPr>
          <w:rFonts w:hint="eastAsia" w:ascii="楷体" w:hAnsi="楷体" w:eastAsia="楷体" w:cs="楷体"/>
          <w:color w:val="auto"/>
          <w:kern w:val="0"/>
          <w:sz w:val="31"/>
          <w:szCs w:val="31"/>
          <w:lang w:val="en-US" w:eastAsia="zh-CN" w:bidi="ar"/>
        </w:rPr>
        <w:t xml:space="preserve">（一）信息公示制度 </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学校实行信息公示制度，在网站上设专栏公布推荐办法、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拟推荐名单、咨询申诉渠道等。拟推荐名单公示期不少于 10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个工作日，公示期间名单不得修改；如有变动，须对变动部分作出说明，并对变动部分另行公示 10 个工作日。 </w:t>
      </w:r>
    </w:p>
    <w:p>
      <w:pPr>
        <w:keepNext w:val="0"/>
        <w:keepLines w:val="0"/>
        <w:widowControl/>
        <w:suppressLineNumbers w:val="0"/>
        <w:ind w:firstLine="620" w:firstLineChars="200"/>
        <w:jc w:val="left"/>
        <w:rPr>
          <w:color w:val="auto"/>
        </w:rPr>
      </w:pPr>
      <w:r>
        <w:rPr>
          <w:rFonts w:hint="eastAsia" w:ascii="楷体" w:hAnsi="楷体" w:eastAsia="楷体" w:cs="楷体"/>
          <w:color w:val="auto"/>
          <w:kern w:val="0"/>
          <w:sz w:val="31"/>
          <w:szCs w:val="31"/>
          <w:lang w:val="en-US" w:eastAsia="zh-CN" w:bidi="ar"/>
        </w:rPr>
        <w:t xml:space="preserve">（二）回避制度 </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推免相关工作人员有直系亲属或利益相关人员报名参加学校推免招生的应主动申请回避，有非直系亲属等报名参加推免招生的要主动报备。相关学生申请推免资格时也应主动向学校报备声明。对未按规定报备声明回避关系的推免相关工作人员，学校将依规依纪严肃处理；对未按规定报备声明回避关系且影响推免过程和结果公平公正的学生，学校将取消其推免资格。 </w:t>
      </w:r>
    </w:p>
    <w:p>
      <w:pPr>
        <w:keepNext w:val="0"/>
        <w:keepLines w:val="0"/>
        <w:widowControl/>
        <w:suppressLineNumbers w:val="0"/>
        <w:ind w:firstLine="620" w:firstLineChars="200"/>
        <w:jc w:val="left"/>
        <w:rPr>
          <w:color w:val="auto"/>
        </w:rPr>
      </w:pPr>
      <w:r>
        <w:rPr>
          <w:rFonts w:hint="eastAsia" w:ascii="楷体" w:hAnsi="楷体" w:eastAsia="楷体" w:cs="楷体"/>
          <w:color w:val="auto"/>
          <w:kern w:val="0"/>
          <w:sz w:val="31"/>
          <w:szCs w:val="31"/>
          <w:lang w:val="en-US" w:eastAsia="zh-CN" w:bidi="ar"/>
        </w:rPr>
        <w:t xml:space="preserve">（三）责任追究制度 </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推免生遴选工作中，若有单位或工作人员徇私舞弊、违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规操作，经相关部门查实后，按照教育部和学校招生工作中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的相关规定，依规依纪依法严肃处理。对在推免工作中管理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松懈、把关不严，未能尽到审核责任的部门或二级学院，追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究相关人员责任，并核减相关二级学院下一年度推免生名额。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推免工作人员需签署保密协议，推免工作各环节均禁止学生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参与。对在申请推免生过程中弄虚作假等违规违纪学生，一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经查实，即取消其推免生资格，并按规定记入《国家教育考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试考生诚信档案》，视情节暂停参加全国硕士研究生招生考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试 1 至 3 年。 </w:t>
      </w:r>
    </w:p>
    <w:p>
      <w:pPr>
        <w:keepNext w:val="0"/>
        <w:keepLines w:val="0"/>
        <w:widowControl/>
        <w:suppressLineNumbers w:val="0"/>
        <w:ind w:firstLine="620" w:firstLineChars="200"/>
        <w:jc w:val="left"/>
        <w:rPr>
          <w:color w:val="auto"/>
        </w:rPr>
      </w:pPr>
      <w:r>
        <w:rPr>
          <w:rFonts w:hint="eastAsia" w:ascii="楷体" w:hAnsi="楷体" w:eastAsia="楷体" w:cs="楷体"/>
          <w:color w:val="auto"/>
          <w:kern w:val="0"/>
          <w:sz w:val="31"/>
          <w:szCs w:val="31"/>
          <w:lang w:val="en-US" w:eastAsia="zh-CN" w:bidi="ar"/>
        </w:rPr>
        <w:t xml:space="preserve">（四）复议制度 </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学校将按照申诉、调查、复核、回复的程序，畅通学生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申诉渠道，规范实施学校复议制度。学生如对综合测评成绩、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专业成绩、推荐资格名单、拟推荐名单等有异议，可向研究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生处申诉；在推荐工作中如发现工作人员有徇私舞弊、弄虚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作假等情况，可直接向学校纪检监察部门举报，一经查实，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严肃处理。 </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申诉电话：0531-86522235 </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举报电话：0531-86522332</w:t>
      </w:r>
    </w:p>
    <w:p>
      <w:pPr>
        <w:keepNext w:val="0"/>
        <w:keepLines w:val="0"/>
        <w:widowControl/>
        <w:suppressLineNumbers w:val="0"/>
        <w:ind w:firstLine="620" w:firstLineChars="200"/>
        <w:jc w:val="left"/>
        <w:rPr>
          <w:color w:val="auto"/>
        </w:rPr>
      </w:pPr>
      <w:r>
        <w:rPr>
          <w:rFonts w:hint="eastAsia" w:ascii="黑体" w:hAnsi="宋体" w:eastAsia="黑体" w:cs="黑体"/>
          <w:color w:val="auto"/>
          <w:kern w:val="0"/>
          <w:sz w:val="31"/>
          <w:szCs w:val="31"/>
          <w:lang w:val="en-US" w:eastAsia="zh-CN" w:bidi="ar"/>
        </w:rPr>
        <w:t xml:space="preserve">六、附则 </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（一）本办法如与上级部门相关管理办法、政策要求不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一致，以上级政策文件为准。 </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（二）本办法自发布之日起实施，原《山东艺术学院优 </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秀应届本科毕业生免试攻读研究生推荐办法》同时废止。</w:t>
      </w:r>
    </w:p>
    <w:p>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（三）本办法解释权归山东艺术学院，由研究生处负责 </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解释。</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p>
    <w:p>
      <w:pPr>
        <w:keepNext w:val="0"/>
        <w:keepLines w:val="0"/>
        <w:widowControl/>
        <w:suppressLineNumbers w:val="0"/>
        <w:ind w:firstLine="310" w:firstLineChars="100"/>
        <w:jc w:val="left"/>
        <w:rPr>
          <w:color w:val="auto"/>
        </w:rPr>
      </w:pPr>
      <w:r>
        <w:rPr>
          <w:rFonts w:hint="eastAsia" w:ascii="仿宋_GB2312" w:hAnsi="宋体" w:eastAsia="仿宋_GB2312" w:cs="仿宋_GB2312"/>
          <w:color w:val="auto"/>
          <w:kern w:val="0"/>
          <w:sz w:val="31"/>
          <w:szCs w:val="31"/>
          <w:lang w:val="en-US" w:eastAsia="zh-CN" w:bidi="ar"/>
        </w:rPr>
        <w:t xml:space="preserve">附件  1.关于成立山东艺术学院 2023 年研究生招生工作 </w:t>
      </w:r>
    </w:p>
    <w:p>
      <w:pPr>
        <w:keepNext w:val="0"/>
        <w:keepLines w:val="0"/>
        <w:widowControl/>
        <w:suppressLineNumbers w:val="0"/>
        <w:ind w:firstLine="1550" w:firstLineChars="500"/>
        <w:jc w:val="left"/>
        <w:rPr>
          <w:color w:val="auto"/>
        </w:rPr>
      </w:pPr>
      <w:r>
        <w:rPr>
          <w:rFonts w:hint="eastAsia" w:ascii="仿宋_GB2312" w:hAnsi="宋体" w:eastAsia="仿宋_GB2312" w:cs="仿宋_GB2312"/>
          <w:color w:val="auto"/>
          <w:kern w:val="0"/>
          <w:sz w:val="31"/>
          <w:szCs w:val="31"/>
          <w:lang w:val="en-US" w:eastAsia="zh-CN" w:bidi="ar"/>
        </w:rPr>
        <w:t xml:space="preserve">领导小组的通知 </w:t>
      </w:r>
    </w:p>
    <w:p>
      <w:pPr>
        <w:keepNext w:val="0"/>
        <w:keepLines w:val="0"/>
        <w:widowControl/>
        <w:suppressLineNumbers w:val="0"/>
        <w:ind w:left="1578" w:leftChars="604" w:hanging="310" w:hangingChars="100"/>
        <w:jc w:val="left"/>
        <w:rPr>
          <w:color w:val="auto"/>
        </w:rPr>
      </w:pPr>
      <w:r>
        <w:rPr>
          <w:rFonts w:hint="eastAsia" w:ascii="仿宋_GB2312" w:hAnsi="宋体" w:eastAsia="仿宋_GB2312" w:cs="仿宋_GB2312"/>
          <w:color w:val="auto"/>
          <w:kern w:val="0"/>
          <w:sz w:val="31"/>
          <w:szCs w:val="31"/>
          <w:lang w:val="en-US" w:eastAsia="zh-CN" w:bidi="ar"/>
        </w:rPr>
        <w:t xml:space="preserve">2.关于成立山东艺术学院 2023年推荐优秀应届本科毕业生免试攻读研究生遴选工作领导小组的通知 </w:t>
      </w:r>
    </w:p>
    <w:p>
      <w:pPr>
        <w:keepNext w:val="0"/>
        <w:keepLines w:val="0"/>
        <w:widowControl/>
        <w:suppressLineNumbers w:val="0"/>
        <w:ind w:left="1578" w:leftChars="604" w:hanging="310" w:hangingChars="100"/>
        <w:jc w:val="left"/>
        <w:rPr>
          <w:color w:val="auto"/>
        </w:rPr>
      </w:pPr>
      <w:r>
        <w:rPr>
          <w:rFonts w:hint="eastAsia" w:ascii="仿宋_GB2312" w:hAnsi="宋体" w:eastAsia="仿宋_GB2312" w:cs="仿宋_GB2312"/>
          <w:color w:val="auto"/>
          <w:kern w:val="0"/>
          <w:sz w:val="31"/>
          <w:szCs w:val="31"/>
          <w:lang w:val="en-US" w:eastAsia="zh-CN" w:bidi="ar"/>
        </w:rPr>
        <w:t xml:space="preserve">3.关于成立山东艺术学院 2023 年推荐优秀应届本科毕业生免试攻读研究生遴选工作督查组的通知 </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p>
    <w:p>
      <w:pPr>
        <w:keepNext w:val="0"/>
        <w:keepLines w:val="0"/>
        <w:widowControl/>
        <w:suppressLineNumbers w:val="0"/>
        <w:ind w:firstLine="5890" w:firstLineChars="1900"/>
        <w:jc w:val="left"/>
        <w:rPr>
          <w:color w:val="auto"/>
        </w:rPr>
      </w:pPr>
      <w:r>
        <w:rPr>
          <w:rFonts w:hint="eastAsia" w:ascii="仿宋_GB2312" w:hAnsi="宋体" w:eastAsia="仿宋_GB2312" w:cs="仿宋_GB2312"/>
          <w:color w:val="auto"/>
          <w:kern w:val="0"/>
          <w:sz w:val="31"/>
          <w:szCs w:val="31"/>
          <w:lang w:val="en-US" w:eastAsia="zh-CN" w:bidi="ar"/>
        </w:rPr>
        <w:t xml:space="preserve">山东艺术学院 </w:t>
      </w:r>
    </w:p>
    <w:p>
      <w:pPr>
        <w:keepNext w:val="0"/>
        <w:keepLines w:val="0"/>
        <w:widowControl/>
        <w:suppressLineNumbers w:val="0"/>
        <w:ind w:firstLine="5890" w:firstLineChars="1900"/>
        <w:jc w:val="left"/>
        <w:rPr>
          <w:color w:val="auto"/>
        </w:rPr>
      </w:pPr>
      <w:r>
        <w:rPr>
          <w:rFonts w:hint="eastAsia" w:ascii="仿宋_GB2312" w:hAnsi="宋体" w:eastAsia="仿宋_GB2312" w:cs="仿宋_GB2312"/>
          <w:color w:val="auto"/>
          <w:kern w:val="0"/>
          <w:sz w:val="31"/>
          <w:szCs w:val="31"/>
          <w:lang w:val="en-US" w:eastAsia="zh-CN" w:bidi="ar"/>
        </w:rPr>
        <w:t>2022年9月8日</w:t>
      </w:r>
    </w:p>
    <w:p>
      <w:pPr>
        <w:widowControl/>
        <w:spacing w:line="520" w:lineRule="exact"/>
        <w:ind w:firstLine="560" w:firstLineChars="200"/>
        <w:jc w:val="left"/>
        <w:rPr>
          <w:rFonts w:ascii="仿宋_GB2312" w:hAnsi="宋体" w:eastAsia="仿宋_GB2312" w:cs="宋体"/>
          <w:color w:val="auto"/>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I4Yjk1OTRmNzAyMWQ1NDRjYTkwOWEwZGNiMTQ2ZjkifQ=="/>
  </w:docVars>
  <w:rsids>
    <w:rsidRoot w:val="0086057E"/>
    <w:rsid w:val="00010C9D"/>
    <w:rsid w:val="00012897"/>
    <w:rsid w:val="0004129A"/>
    <w:rsid w:val="000834C4"/>
    <w:rsid w:val="000D0FB4"/>
    <w:rsid w:val="000D574A"/>
    <w:rsid w:val="000E36CE"/>
    <w:rsid w:val="000F7493"/>
    <w:rsid w:val="00122A38"/>
    <w:rsid w:val="001256C5"/>
    <w:rsid w:val="00125D16"/>
    <w:rsid w:val="00141FC8"/>
    <w:rsid w:val="00144335"/>
    <w:rsid w:val="0016232E"/>
    <w:rsid w:val="00170F35"/>
    <w:rsid w:val="001C1816"/>
    <w:rsid w:val="001C3FDB"/>
    <w:rsid w:val="001C4A75"/>
    <w:rsid w:val="001C77D9"/>
    <w:rsid w:val="001E3DD9"/>
    <w:rsid w:val="00234256"/>
    <w:rsid w:val="00242174"/>
    <w:rsid w:val="00263DDD"/>
    <w:rsid w:val="00297C1B"/>
    <w:rsid w:val="002B6C0F"/>
    <w:rsid w:val="002B7156"/>
    <w:rsid w:val="002C41A8"/>
    <w:rsid w:val="003006F9"/>
    <w:rsid w:val="00314B5F"/>
    <w:rsid w:val="00375D93"/>
    <w:rsid w:val="00396A79"/>
    <w:rsid w:val="003B0EF3"/>
    <w:rsid w:val="003B41CA"/>
    <w:rsid w:val="003B6988"/>
    <w:rsid w:val="003F1AA9"/>
    <w:rsid w:val="00407A3F"/>
    <w:rsid w:val="004432A5"/>
    <w:rsid w:val="00471603"/>
    <w:rsid w:val="00481A66"/>
    <w:rsid w:val="00484628"/>
    <w:rsid w:val="004A34ED"/>
    <w:rsid w:val="004A6F26"/>
    <w:rsid w:val="004C3F13"/>
    <w:rsid w:val="00510926"/>
    <w:rsid w:val="00585C0F"/>
    <w:rsid w:val="0059679A"/>
    <w:rsid w:val="005C7A9E"/>
    <w:rsid w:val="005D07EF"/>
    <w:rsid w:val="005E0D19"/>
    <w:rsid w:val="0060102E"/>
    <w:rsid w:val="00603883"/>
    <w:rsid w:val="006238FA"/>
    <w:rsid w:val="00672A25"/>
    <w:rsid w:val="0069423C"/>
    <w:rsid w:val="006A156F"/>
    <w:rsid w:val="006E11AD"/>
    <w:rsid w:val="00726275"/>
    <w:rsid w:val="00745DE0"/>
    <w:rsid w:val="00750A1E"/>
    <w:rsid w:val="0075291A"/>
    <w:rsid w:val="00760436"/>
    <w:rsid w:val="00774554"/>
    <w:rsid w:val="0079660A"/>
    <w:rsid w:val="007A2844"/>
    <w:rsid w:val="007D2368"/>
    <w:rsid w:val="007F009B"/>
    <w:rsid w:val="00835394"/>
    <w:rsid w:val="00857204"/>
    <w:rsid w:val="0086057E"/>
    <w:rsid w:val="0086397A"/>
    <w:rsid w:val="00880AE0"/>
    <w:rsid w:val="008F7770"/>
    <w:rsid w:val="009020A2"/>
    <w:rsid w:val="00926A2B"/>
    <w:rsid w:val="00933CDA"/>
    <w:rsid w:val="00996509"/>
    <w:rsid w:val="009B07C5"/>
    <w:rsid w:val="00A14DC1"/>
    <w:rsid w:val="00A26A46"/>
    <w:rsid w:val="00A30E11"/>
    <w:rsid w:val="00A475B5"/>
    <w:rsid w:val="00A47DEC"/>
    <w:rsid w:val="00A5681C"/>
    <w:rsid w:val="00A848A7"/>
    <w:rsid w:val="00AD1969"/>
    <w:rsid w:val="00AE6486"/>
    <w:rsid w:val="00B139E3"/>
    <w:rsid w:val="00B24DFE"/>
    <w:rsid w:val="00B662C9"/>
    <w:rsid w:val="00B84252"/>
    <w:rsid w:val="00B87728"/>
    <w:rsid w:val="00BA2DE0"/>
    <w:rsid w:val="00BE1F78"/>
    <w:rsid w:val="00BF08CB"/>
    <w:rsid w:val="00C00D14"/>
    <w:rsid w:val="00C41C48"/>
    <w:rsid w:val="00C42DC3"/>
    <w:rsid w:val="00C45651"/>
    <w:rsid w:val="00C52DAB"/>
    <w:rsid w:val="00C63C3C"/>
    <w:rsid w:val="00C80200"/>
    <w:rsid w:val="00CB2F58"/>
    <w:rsid w:val="00CC2D34"/>
    <w:rsid w:val="00CF4DE8"/>
    <w:rsid w:val="00D27F93"/>
    <w:rsid w:val="00D51030"/>
    <w:rsid w:val="00D5360F"/>
    <w:rsid w:val="00D55D04"/>
    <w:rsid w:val="00D56C7C"/>
    <w:rsid w:val="00D70AC0"/>
    <w:rsid w:val="00D91BB8"/>
    <w:rsid w:val="00DA241C"/>
    <w:rsid w:val="00DA4488"/>
    <w:rsid w:val="00DC4AB1"/>
    <w:rsid w:val="00E11957"/>
    <w:rsid w:val="00E31CFD"/>
    <w:rsid w:val="00E31EE4"/>
    <w:rsid w:val="00E438DA"/>
    <w:rsid w:val="00E541B7"/>
    <w:rsid w:val="00E66615"/>
    <w:rsid w:val="00EA4E80"/>
    <w:rsid w:val="00EC5629"/>
    <w:rsid w:val="00EE6EEA"/>
    <w:rsid w:val="00EF3678"/>
    <w:rsid w:val="00F438F7"/>
    <w:rsid w:val="00F53290"/>
    <w:rsid w:val="00F55717"/>
    <w:rsid w:val="00F9366F"/>
    <w:rsid w:val="00FA5B05"/>
    <w:rsid w:val="00FA5CBD"/>
    <w:rsid w:val="00FC7145"/>
    <w:rsid w:val="00FD5F64"/>
    <w:rsid w:val="00FF2EC7"/>
    <w:rsid w:val="02415FE3"/>
    <w:rsid w:val="02EC6352"/>
    <w:rsid w:val="048B7077"/>
    <w:rsid w:val="04C362BA"/>
    <w:rsid w:val="052D3BDF"/>
    <w:rsid w:val="05F82CAA"/>
    <w:rsid w:val="078D07D9"/>
    <w:rsid w:val="08DF0F44"/>
    <w:rsid w:val="0BE30799"/>
    <w:rsid w:val="13E86D70"/>
    <w:rsid w:val="15013F12"/>
    <w:rsid w:val="15B62BF8"/>
    <w:rsid w:val="19BE213B"/>
    <w:rsid w:val="1EBA679E"/>
    <w:rsid w:val="20660665"/>
    <w:rsid w:val="210963B5"/>
    <w:rsid w:val="2346446F"/>
    <w:rsid w:val="238C7551"/>
    <w:rsid w:val="24A811B4"/>
    <w:rsid w:val="254D13C4"/>
    <w:rsid w:val="261613CA"/>
    <w:rsid w:val="277B6EBE"/>
    <w:rsid w:val="28C17DF3"/>
    <w:rsid w:val="29966770"/>
    <w:rsid w:val="2A2F760E"/>
    <w:rsid w:val="2DCC5E1D"/>
    <w:rsid w:val="2EF44486"/>
    <w:rsid w:val="2F4B0D22"/>
    <w:rsid w:val="2F67033C"/>
    <w:rsid w:val="309B5433"/>
    <w:rsid w:val="31D776FB"/>
    <w:rsid w:val="332E3E39"/>
    <w:rsid w:val="335801C3"/>
    <w:rsid w:val="35F408E7"/>
    <w:rsid w:val="36753B61"/>
    <w:rsid w:val="38855737"/>
    <w:rsid w:val="38A112DD"/>
    <w:rsid w:val="39325B4F"/>
    <w:rsid w:val="3B7937F7"/>
    <w:rsid w:val="3E670840"/>
    <w:rsid w:val="3F0D15EA"/>
    <w:rsid w:val="3F0E4626"/>
    <w:rsid w:val="3F7B5C00"/>
    <w:rsid w:val="41B06F61"/>
    <w:rsid w:val="42277617"/>
    <w:rsid w:val="422A284F"/>
    <w:rsid w:val="447461CD"/>
    <w:rsid w:val="45821827"/>
    <w:rsid w:val="459714A3"/>
    <w:rsid w:val="45B365CB"/>
    <w:rsid w:val="490A63EA"/>
    <w:rsid w:val="4C693128"/>
    <w:rsid w:val="4D4F04B6"/>
    <w:rsid w:val="4E052D6A"/>
    <w:rsid w:val="519338BB"/>
    <w:rsid w:val="51AA7710"/>
    <w:rsid w:val="5474356A"/>
    <w:rsid w:val="557C288F"/>
    <w:rsid w:val="575F1B5E"/>
    <w:rsid w:val="57E5232C"/>
    <w:rsid w:val="592C1E6B"/>
    <w:rsid w:val="599F3E33"/>
    <w:rsid w:val="59EE601E"/>
    <w:rsid w:val="5A5B2AD6"/>
    <w:rsid w:val="5CD96976"/>
    <w:rsid w:val="5CF64BC0"/>
    <w:rsid w:val="60F46BC5"/>
    <w:rsid w:val="61602369"/>
    <w:rsid w:val="61C71E58"/>
    <w:rsid w:val="633562D9"/>
    <w:rsid w:val="638D0E75"/>
    <w:rsid w:val="6464705C"/>
    <w:rsid w:val="65662483"/>
    <w:rsid w:val="660E776C"/>
    <w:rsid w:val="66FD0C6B"/>
    <w:rsid w:val="6703648A"/>
    <w:rsid w:val="68031891"/>
    <w:rsid w:val="6BFE0786"/>
    <w:rsid w:val="6CC23C59"/>
    <w:rsid w:val="6F971CEE"/>
    <w:rsid w:val="706D1EF2"/>
    <w:rsid w:val="715B23BA"/>
    <w:rsid w:val="731B03B0"/>
    <w:rsid w:val="73892F0B"/>
    <w:rsid w:val="739E4040"/>
    <w:rsid w:val="751C54B3"/>
    <w:rsid w:val="78400E16"/>
    <w:rsid w:val="7B926A45"/>
    <w:rsid w:val="7CC648A5"/>
    <w:rsid w:val="7D114B91"/>
    <w:rsid w:val="7D3A15F7"/>
    <w:rsid w:val="7FBB61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unhideWhenUsed/>
    <w:qFormat/>
    <w:uiPriority w:val="9"/>
    <w:pPr>
      <w:keepNext/>
      <w:keepLines/>
      <w:spacing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4A419C-24CE-4A41-81F3-759BF5B082C1}">
  <ds:schemaRefs/>
</ds:datastoreItem>
</file>

<file path=docProps/app.xml><?xml version="1.0" encoding="utf-8"?>
<Properties xmlns="http://schemas.openxmlformats.org/officeDocument/2006/extended-properties" xmlns:vt="http://schemas.openxmlformats.org/officeDocument/2006/docPropsVTypes">
  <Template>Normal</Template>
  <Pages>11</Pages>
  <Words>4793</Words>
  <Characters>4934</Characters>
  <Lines>35</Lines>
  <Paragraphs>10</Paragraphs>
  <TotalTime>1</TotalTime>
  <ScaleCrop>false</ScaleCrop>
  <LinksUpToDate>false</LinksUpToDate>
  <CharactersWithSpaces>5183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2020-09-21T07:26:00Z</dcterms:created>
  <dc:creator>Administrator</dc:creator>
  <cp:lastModifiedBy>Administrator</cp:lastModifiedBy>
  <cp:lastPrinted>2020-09-21T02:36:00Z</cp:lastPrinted>
  <dcterms:modified xsi:type="dcterms:W3CDTF">2022-09-09T00:31:57Z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880F40FD17284BCDA4E7647219A200C1</vt:lpwstr>
  </property>
</Properties>
</file>