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firstLine="0"/>
        <w:jc w:val="center"/>
        <w:textAlignment w:val="auto"/>
        <w:rPr>
          <w:rFonts w:ascii="微软雅黑" w:hAnsi="微软雅黑" w:eastAsia="微软雅黑" w:cs="微软雅黑"/>
          <w:i w:val="0"/>
          <w:iCs w:val="0"/>
          <w:caps w:val="0"/>
          <w:color w:val="282828"/>
          <w:spacing w:val="0"/>
          <w:sz w:val="38"/>
          <w:szCs w:val="38"/>
        </w:rPr>
      </w:pPr>
      <w:bookmarkStart w:id="0" w:name="_GoBack"/>
      <w:r>
        <w:rPr>
          <w:rFonts w:hint="eastAsia" w:ascii="微软雅黑" w:hAnsi="微软雅黑" w:eastAsia="微软雅黑" w:cs="微软雅黑"/>
          <w:i w:val="0"/>
          <w:iCs w:val="0"/>
          <w:caps w:val="0"/>
          <w:color w:val="282828"/>
          <w:spacing w:val="0"/>
          <w:sz w:val="38"/>
          <w:szCs w:val="38"/>
          <w:bdr w:val="none" w:color="auto" w:sz="0" w:space="0"/>
        </w:rPr>
        <w:t>武汉科技大学理学院2021年接收推荐免试研究生（含直博生）办法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firstLine="0"/>
        <w:jc w:val="center"/>
        <w:textAlignment w:val="auto"/>
        <w:outlineLvl w:val="0"/>
        <w:rPr>
          <w:rFonts w:hint="eastAsia" w:ascii="微软雅黑" w:hAnsi="微软雅黑" w:eastAsia="微软雅黑" w:cs="微软雅黑"/>
          <w:i w:val="0"/>
          <w:iCs w:val="0"/>
          <w:caps w:val="0"/>
          <w:color w:val="666666"/>
          <w:spacing w:val="0"/>
          <w:kern w:val="0"/>
          <w:sz w:val="19"/>
          <w:szCs w:val="19"/>
          <w:bdr w:val="none" w:color="auto" w:sz="0" w:space="0"/>
          <w:lang w:val="en-US" w:eastAsia="zh-CN" w:bidi="ar"/>
        </w:rPr>
      </w:pPr>
      <w:r>
        <w:rPr>
          <w:rFonts w:hint="eastAsia" w:ascii="微软雅黑" w:hAnsi="微软雅黑" w:eastAsia="微软雅黑" w:cs="微软雅黑"/>
          <w:i w:val="0"/>
          <w:iCs w:val="0"/>
          <w:caps w:val="0"/>
          <w:color w:val="666666"/>
          <w:spacing w:val="0"/>
          <w:kern w:val="0"/>
          <w:sz w:val="19"/>
          <w:szCs w:val="19"/>
          <w:bdr w:val="none" w:color="auto" w:sz="0" w:space="0"/>
          <w:lang w:val="en-US" w:eastAsia="zh-CN" w:bidi="ar"/>
        </w:rPr>
        <w:t>发布时间：2020-10-08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firstLine="0"/>
        <w:jc w:val="left"/>
        <w:textAlignment w:val="auto"/>
        <w:outlineLvl w:val="0"/>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2021年接收推荐免试研究生（含直博生）办法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根据《教育部关于印发〈2021年全国硕士研究生招生工作管理规定〉的通知》教学函〔2020〕8号、《关于做好2021年推荐优秀应届本科毕业生免试攻读研究生工作的通知》教学司函〔2020〕38号等文件精神，为做好2021年接收推荐免试研究生（含直博生）复试工作，结合理学院实际情况，特制定理学院2021年免试攻读研究生(含直博生)复试实施细则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Style w:val="7"/>
          <w:rFonts w:hint="eastAsia" w:ascii="微软雅黑" w:hAnsi="微软雅黑" w:eastAsia="微软雅黑" w:cs="微软雅黑"/>
          <w:i w:val="0"/>
          <w:iCs w:val="0"/>
          <w:caps w:val="0"/>
          <w:color w:val="393939"/>
          <w:spacing w:val="0"/>
          <w:sz w:val="16"/>
          <w:szCs w:val="16"/>
          <w:bdr w:val="none" w:color="auto" w:sz="0" w:space="0"/>
        </w:rPr>
        <w:t>一、成立复试工作组织机构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为了更好的做好理学院2021年免试攻读研究生（含直博生）的录取工作，特成立复试工作领导小组。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复试录取工作领导小组组长：李德宜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复试录取工作领导小组成员：李德宜 刘泽喜 李云宝 张连华 陈贵词 余婷 涂俐兰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复试小组成员：李德宜 陈贵词 涂俐兰 王文波 李琳娜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复试秘书：王俊 邓笛莎</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hanging="36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Style w:val="7"/>
          <w:rFonts w:hint="eastAsia" w:ascii="微软雅黑" w:hAnsi="微软雅黑" w:eastAsia="微软雅黑" w:cs="微软雅黑"/>
          <w:i w:val="0"/>
          <w:iCs w:val="0"/>
          <w:caps w:val="0"/>
          <w:color w:val="393939"/>
          <w:spacing w:val="0"/>
          <w:sz w:val="16"/>
          <w:szCs w:val="16"/>
          <w:bdr w:val="none" w:color="auto" w:sz="0" w:space="0"/>
        </w:rPr>
        <w:t>申请条件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hanging="36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1.取得就读高校硕士推荐免试资格的优秀应届本科毕业生（以“全国推荐优秀应届本科毕业生免试攻读研究生信息公开暨管理服务系统”备案信息为准）。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2.勤奋好学，刻苦钻研，成绩优秀；具有科研潜力，有较强的创新意识、创新能力和专业能力倾向；学风端正，无学术不端行为；遵纪守法，在校期间未受过纪律处分。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3.身体健康（符合规定的体检标准）。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4.直博生的申请条件除满足上述条件外，本科阶段的专业与申请攻读的博士学位授权学科应属于相同的一级学科或相近学科。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三、选拔程序及要求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1.申请者于10月12日-10月25日，在教育部“推免服务系统”（网址:</w:t>
      </w:r>
      <w:r>
        <w:rPr>
          <w:rFonts w:hint="eastAsia" w:ascii="微软雅黑" w:hAnsi="微软雅黑" w:eastAsia="微软雅黑" w:cs="微软雅黑"/>
          <w:i w:val="0"/>
          <w:iCs w:val="0"/>
          <w:caps w:val="0"/>
          <w:color w:val="1E50A2"/>
          <w:spacing w:val="0"/>
          <w:sz w:val="21"/>
          <w:szCs w:val="21"/>
          <w:u w:val="single"/>
          <w:bdr w:val="none" w:color="auto" w:sz="0" w:space="0"/>
        </w:rPr>
        <w:fldChar w:fldCharType="begin"/>
      </w:r>
      <w:r>
        <w:rPr>
          <w:rFonts w:hint="eastAsia" w:ascii="微软雅黑" w:hAnsi="微软雅黑" w:eastAsia="微软雅黑" w:cs="微软雅黑"/>
          <w:i w:val="0"/>
          <w:iCs w:val="0"/>
          <w:caps w:val="0"/>
          <w:color w:val="1E50A2"/>
          <w:spacing w:val="0"/>
          <w:sz w:val="21"/>
          <w:szCs w:val="21"/>
          <w:u w:val="single"/>
          <w:bdr w:val="none" w:color="auto" w:sz="0" w:space="0"/>
        </w:rPr>
        <w:instrText xml:space="preserve"> HYPERLINK "http://yz.chsi.com.cn/tm" </w:instrText>
      </w:r>
      <w:r>
        <w:rPr>
          <w:rFonts w:hint="eastAsia" w:ascii="微软雅黑" w:hAnsi="微软雅黑" w:eastAsia="微软雅黑" w:cs="微软雅黑"/>
          <w:i w:val="0"/>
          <w:iCs w:val="0"/>
          <w:caps w:val="0"/>
          <w:color w:val="1E50A2"/>
          <w:spacing w:val="0"/>
          <w:sz w:val="21"/>
          <w:szCs w:val="21"/>
          <w:u w:val="single"/>
          <w:bdr w:val="none" w:color="auto" w:sz="0" w:space="0"/>
        </w:rPr>
        <w:fldChar w:fldCharType="separate"/>
      </w:r>
      <w:r>
        <w:rPr>
          <w:rStyle w:val="8"/>
          <w:rFonts w:hint="eastAsia" w:ascii="微软雅黑" w:hAnsi="微软雅黑" w:eastAsia="微软雅黑" w:cs="微软雅黑"/>
          <w:i w:val="0"/>
          <w:iCs w:val="0"/>
          <w:caps w:val="0"/>
          <w:color w:val="1E50A2"/>
          <w:spacing w:val="0"/>
          <w:sz w:val="21"/>
          <w:szCs w:val="21"/>
          <w:u w:val="single"/>
          <w:bdr w:val="none" w:color="auto" w:sz="0" w:space="0"/>
        </w:rPr>
        <w:t>http://yz.chsi.com.cn/tm</w:t>
      </w:r>
      <w:r>
        <w:rPr>
          <w:rFonts w:hint="eastAsia" w:ascii="微软雅黑" w:hAnsi="微软雅黑" w:eastAsia="微软雅黑" w:cs="微软雅黑"/>
          <w:i w:val="0"/>
          <w:iCs w:val="0"/>
          <w:caps w:val="0"/>
          <w:color w:val="1E50A2"/>
          <w:spacing w:val="0"/>
          <w:sz w:val="21"/>
          <w:szCs w:val="21"/>
          <w:u w:val="single"/>
          <w:bdr w:val="none" w:color="auto" w:sz="0" w:space="0"/>
        </w:rPr>
        <w:fldChar w:fldCharType="end"/>
      </w:r>
      <w:r>
        <w:rPr>
          <w:rFonts w:hint="eastAsia" w:ascii="微软雅黑" w:hAnsi="微软雅黑" w:eastAsia="微软雅黑" w:cs="微软雅黑"/>
          <w:i w:val="0"/>
          <w:iCs w:val="0"/>
          <w:caps w:val="0"/>
          <w:color w:val="393939"/>
          <w:spacing w:val="0"/>
          <w:sz w:val="16"/>
          <w:szCs w:val="16"/>
          <w:bdr w:val="none" w:color="auto" w:sz="0" w:space="0"/>
        </w:rPr>
        <w:t>）上完成推免生注册、网上支付、报名等手续，并填报武汉科技大学相关学科专业志愿。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直博生还需在2020年10月19日前将以下材料直接发送至学院邮箱：42171258@qq.com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（1）《武汉科技大学2021年免试直接攻读博士学位研究生登记表》（包含攻读博士学位研究生导师同意报考函、两名所报考学科专业领域内的教授或相当专业技术职称的专家的书面推荐意见）；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（2）所在学校教务部门出具的申请人大学本科前三年（五年制本科专业应为前四年）所修课程成绩证明及该生所在专业（班）总人数及其名次；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（3）所在学校相关院（系）对申请人思想表现、科研能力、外语水平等的评价，并附上CET四级、六级成绩证明或者其他能反映本人外语水平的材料等；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（4）公开发表的论文、出版物、获奖证书、科研成果证明和其他可以体现本人学术水平与能力的相关材料等；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（5）有效期内的学生证、身份证复印件。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所有材料均需使用A4纸，申请人的全部申请材料一律不退还。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2.学院对申请人信息进行资格审查，通过“推免服务系统”通知资格审查合格者参加复试。申请人必须在规定的时间内进行回复，不及时回复的视为自动放弃，取消复试资格。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3.经学校审核，通过“推免服务系统”对复试合格的硕士推免生、直博生发待录取通知。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4.拟录取名单由学校研究生招生工作领导小组确定，并进行公示。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5.体检。体检标准按照教育部、原卫生部、中国残联印发的《普通高等学校招生体检工作指导意见》（教学〔2003〕3号）和《教育部办公厅卫生部办公厅关于普通高等学校招生学生入学身体检查取消乙肝项目检测有关问题的通知》（教学厅〔2010〕2号）文件规定和要求执行。考生在拟录取名单确定后进行体检。体检不合格者不予录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四、复试形式及内容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复试内容包括综合素质面试、外语能力测试、思想政治品德考核。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1、综合素质面试（以下部分仅供参考）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（1）考生随机抽题，在指定区域候考准备，准备时间3分钟。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（2）考生进入面试现场，对自己抽到的面试问题进行回答。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（3）复试专家结合专业方向提问，考生做出回答。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2、外语能力测试（以下部分仅供参考）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外语能力测试主要是外语口语测试，主要包括：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（1）考生用外语对个人情况进行简短的自我介绍，3分钟。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（2）复试专家用英语进行提问，考生用英语作答。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3、思想政治品德考核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全面考核考生的政治态度、思想表现、道德品质、遵纪守法、诚实守信等方面。</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hanging="360"/>
        <w:textAlignment w:val="auto"/>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hanging="36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复试安排</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hanging="360"/>
        <w:textAlignment w:val="auto"/>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atLeast"/>
        <w:ind w:left="0" w:right="0" w:hanging="36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1.校内考生现场复试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复试时间：2020年10月15日；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复试地点：武汉科技大学黄家湖校区理学院（教二楼）22614。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2.校外考生网络远程复试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复试时间、地点另行通知（请考生保持电话畅通）。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六、成绩核算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1.复试成绩计算办法：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复试成绩=外语能力测试成绩*40%+综合素质面试成绩*60%。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复试满分为100分，60分为合格，不合格者不予录取。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2.思想政治素质、道德品质考核不作量化计入总成绩，但考核结果不合格者不予录取。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3.考生的复试成绩和复试结果将第一时间在学院网站公布（网址：http://lixueyuan.wust.edu.cn/），自公布之日起三日内接受学生申诉。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七、其他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1.学术型硕士和专业型硕士学制均为3年；直博生学制为5年。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2.录取类别为全日制非定向。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3.奖助政策参见《武汉科技大学2021年接收推荐免试研究生（含直博生）招生简章》。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4.在入学前未取得本科毕业证书的，或提供的材料与事实不符的，将取消其录取资格。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理学院研究生招生办公室地址：黄家湖校区教二楼22610室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联系人：王老师 联系电话：027-68893248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360" w:afterAutospacing="0" w:line="100" w:lineRule="atLeast"/>
        <w:ind w:left="0" w:right="0" w:firstLine="420"/>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武汉科技大学理学院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100" w:lineRule="atLeast"/>
        <w:ind w:left="0" w:right="0" w:firstLine="420"/>
        <w:jc w:val="left"/>
        <w:textAlignment w:val="auto"/>
        <w:rPr>
          <w:rFonts w:hint="eastAsia" w:ascii="微软雅黑" w:hAnsi="微软雅黑" w:eastAsia="微软雅黑" w:cs="微软雅黑"/>
          <w:color w:val="393939"/>
          <w:sz w:val="16"/>
          <w:szCs w:val="16"/>
        </w:rPr>
      </w:pPr>
      <w:r>
        <w:rPr>
          <w:rFonts w:hint="eastAsia" w:ascii="微软雅黑" w:hAnsi="微软雅黑" w:eastAsia="微软雅黑" w:cs="微软雅黑"/>
          <w:i w:val="0"/>
          <w:iCs w:val="0"/>
          <w:caps w:val="0"/>
          <w:color w:val="393939"/>
          <w:spacing w:val="0"/>
          <w:sz w:val="16"/>
          <w:szCs w:val="16"/>
          <w:bdr w:val="none" w:color="auto" w:sz="0" w:space="0"/>
        </w:rPr>
        <w:t>2020年10月7日</w:t>
      </w:r>
    </w:p>
    <w:p>
      <w:pPr>
        <w:keepNext w:val="0"/>
        <w:keepLines w:val="0"/>
        <w:pageBreakBefore w:val="0"/>
        <w:kinsoku/>
        <w:wordWrap/>
        <w:overflowPunct/>
        <w:topLinePunct w:val="0"/>
        <w:autoSpaceDE/>
        <w:autoSpaceDN/>
        <w:bidi w:val="0"/>
        <w:adjustRightInd/>
        <w:snapToGrid/>
        <w:spacing w:line="10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59813"/>
    <w:multiLevelType w:val="multilevel"/>
    <w:tmpl w:val="8045981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BF4E1412"/>
    <w:multiLevelType w:val="multilevel"/>
    <w:tmpl w:val="BF4E141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EwN2M5YTk2ZWFhZjJkNTQzZDJhYjZmNTA5MjAifQ=="/>
  </w:docVars>
  <w:rsids>
    <w:rsidRoot w:val="54DC684F"/>
    <w:rsid w:val="54DC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2023-08-18T06:01:00Z</dcterms:created>
  <dc:creator>夜无声</dc:creator>
  <cp:lastModifiedBy>夜无声</cp:lastModifiedBy>
  <dcterms:modified xsi:type="dcterms:W3CDTF">2023-08-18T06:04:50Z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FCED5880F0D24AB2AD55C79C7849E33D_11</vt:lpwstr>
  </property>
</Properties>
</file>