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方正小标宋简体" w:hAnsi="方正小标宋简体" w:eastAsia="方正小标宋简体" w:cs="方正小标宋简体"/>
          <w:sz w:val="36"/>
          <w:szCs w:val="36"/>
          <w:lang w:eastAsia="zh-CN"/>
        </w:rPr>
      </w:pPr>
      <w:bookmarkStart w:id="0" w:name="_GoBack"/>
      <w:bookmarkEnd w:id="0"/>
      <w:r>
        <w:rPr>
          <w:rFonts w:hint="eastAsia" w:ascii="方正小标宋简体" w:hAnsi="方正小标宋简体" w:eastAsia="方正小标宋简体" w:cs="方正小标宋简体"/>
          <w:sz w:val="36"/>
          <w:szCs w:val="36"/>
          <w:lang w:eastAsia="zh-CN"/>
        </w:rPr>
        <w:t>西安石油</w:t>
      </w:r>
      <w:r>
        <w:rPr>
          <w:rFonts w:hint="eastAsia" w:ascii="方正小标宋简体" w:hAnsi="方正小标宋简体" w:eastAsia="方正小标宋简体" w:cs="方正小标宋简体"/>
          <w:sz w:val="36"/>
          <w:szCs w:val="36"/>
        </w:rPr>
        <w:t>大学推免生</w:t>
      </w:r>
      <w:r>
        <w:rPr>
          <w:rFonts w:hint="eastAsia" w:ascii="方正小标宋简体" w:hAnsi="方正小标宋简体" w:eastAsia="方正小标宋简体" w:cs="方正小标宋简体"/>
          <w:sz w:val="36"/>
          <w:szCs w:val="36"/>
          <w:lang w:eastAsia="zh-CN"/>
        </w:rPr>
        <w:t>综合评议</w:t>
      </w:r>
      <w:r>
        <w:rPr>
          <w:rFonts w:hint="eastAsia" w:ascii="方正小标宋简体" w:hAnsi="方正小标宋简体" w:eastAsia="方正小标宋简体" w:cs="方正小标宋简体"/>
          <w:sz w:val="36"/>
          <w:szCs w:val="36"/>
        </w:rPr>
        <w:t>加分</w:t>
      </w:r>
      <w:r>
        <w:rPr>
          <w:rFonts w:hint="eastAsia" w:ascii="方正小标宋简体" w:hAnsi="方正小标宋简体" w:eastAsia="方正小标宋简体" w:cs="方正小标宋简体"/>
          <w:sz w:val="36"/>
          <w:szCs w:val="36"/>
          <w:lang w:eastAsia="zh-CN"/>
        </w:rPr>
        <w:t>实施</w:t>
      </w:r>
      <w:r>
        <w:rPr>
          <w:rFonts w:hint="eastAsia" w:ascii="方正小标宋简体" w:hAnsi="方正小标宋简体" w:eastAsia="方正小标宋简体" w:cs="方正小标宋简体"/>
          <w:sz w:val="36"/>
          <w:szCs w:val="36"/>
        </w:rPr>
        <w:t>细则</w:t>
      </w:r>
      <w:r>
        <w:rPr>
          <w:rFonts w:hint="eastAsia" w:ascii="方正小标宋简体" w:hAnsi="方正小标宋简体" w:eastAsia="方正小标宋简体" w:cs="方正小标宋简体"/>
          <w:sz w:val="36"/>
          <w:szCs w:val="36"/>
          <w:lang w:eastAsia="zh-CN"/>
        </w:rPr>
        <w:t>（试行）</w:t>
      </w:r>
    </w:p>
    <w:p>
      <w:pPr>
        <w:keepNext w:val="0"/>
        <w:keepLines w:val="0"/>
        <w:pageBreakBefore w:val="0"/>
        <w:widowControl w:val="0"/>
        <w:kinsoku/>
        <w:wordWrap/>
        <w:overflowPunct/>
        <w:topLinePunct w:val="0"/>
        <w:bidi w:val="0"/>
        <w:snapToGrid w:val="0"/>
        <w:spacing w:beforeLines="0" w:afterLines="0" w:line="360" w:lineRule="auto"/>
        <w:jc w:val="left"/>
        <w:textAlignment w:val="auto"/>
        <w:rPr>
          <w:rFonts w:hint="default" w:ascii="Times New Roman" w:hAnsi="Times New Roman" w:eastAsia="仿宋_GB2312" w:cs="Times New Roman"/>
          <w:sz w:val="32"/>
          <w:szCs w:val="32"/>
        </w:rPr>
      </w:pPr>
    </w:p>
    <w:p>
      <w:pPr>
        <w:pStyle w:val="14"/>
        <w:keepNext w:val="0"/>
        <w:keepLines w:val="0"/>
        <w:pageBreakBefore w:val="0"/>
        <w:widowControl w:val="0"/>
        <w:numPr>
          <w:ilvl w:val="0"/>
          <w:numId w:val="1"/>
        </w:numPr>
        <w:kinsoku/>
        <w:wordWrap/>
        <w:overflowPunct/>
        <w:topLinePunct w:val="0"/>
        <w:bidi w:val="0"/>
        <w:snapToGrid w:val="0"/>
        <w:spacing w:line="360" w:lineRule="auto"/>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z w:val="32"/>
          <w:szCs w:val="32"/>
          <w:highlight w:val="none"/>
          <w:shd w:val="clear" w:color="auto" w:fill="auto"/>
        </w:rPr>
        <w:t>为激发学生学术潜力</w:t>
      </w:r>
      <w:r>
        <w:rPr>
          <w:rFonts w:hint="eastAsia"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rPr>
        <w:t>提升创新能力</w:t>
      </w:r>
      <w:r>
        <w:rPr>
          <w:rFonts w:hint="eastAsia"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rPr>
        <w:t>促进学生全面</w:t>
      </w:r>
      <w:r>
        <w:rPr>
          <w:rFonts w:hint="default" w:ascii="Times New Roman" w:hAnsi="Times New Roman" w:eastAsia="仿宋_GB2312" w:cs="Times New Roman"/>
          <w:sz w:val="32"/>
          <w:szCs w:val="32"/>
        </w:rPr>
        <w:t>发展，</w:t>
      </w:r>
      <w:r>
        <w:rPr>
          <w:rFonts w:hint="eastAsia" w:ascii="Times New Roman" w:hAnsi="Times New Roman" w:eastAsia="仿宋_GB2312" w:cs="Times New Roman"/>
          <w:sz w:val="32"/>
          <w:szCs w:val="32"/>
          <w:lang w:eastAsia="zh-CN"/>
        </w:rPr>
        <w:t>进一步</w:t>
      </w:r>
      <w:r>
        <w:rPr>
          <w:rFonts w:hint="default" w:ascii="Times New Roman" w:hAnsi="Times New Roman" w:eastAsia="仿宋_GB2312" w:cs="Times New Roman"/>
          <w:sz w:val="32"/>
          <w:szCs w:val="32"/>
        </w:rPr>
        <w:t>规范推免生</w:t>
      </w:r>
      <w:r>
        <w:rPr>
          <w:rFonts w:hint="eastAsia" w:ascii="Times New Roman" w:hAnsi="Times New Roman" w:eastAsia="仿宋_GB2312" w:cs="Times New Roman"/>
          <w:sz w:val="32"/>
          <w:szCs w:val="32"/>
          <w:lang w:eastAsia="zh-CN"/>
        </w:rPr>
        <w:t>综合评议加分</w:t>
      </w:r>
      <w:r>
        <w:rPr>
          <w:rFonts w:hint="default" w:ascii="Times New Roman" w:hAnsi="Times New Roman" w:eastAsia="仿宋_GB2312" w:cs="Times New Roman"/>
          <w:sz w:val="32"/>
          <w:szCs w:val="32"/>
        </w:rPr>
        <w:t>工作，</w:t>
      </w:r>
      <w:r>
        <w:rPr>
          <w:rFonts w:hint="eastAsia" w:ascii="Times New Roman" w:hAnsi="Times New Roman" w:eastAsia="仿宋_GB2312" w:cs="Times New Roman"/>
          <w:sz w:val="32"/>
          <w:szCs w:val="32"/>
          <w:lang w:eastAsia="zh-CN"/>
        </w:rPr>
        <w:t>提升推免生生源质量，按照国家相关文件和《西安石油大学推荐、接收优秀应届本科毕业生免试攻读硕士学位研究生管理办法》，结合学校实际，制定</w:t>
      </w:r>
      <w:r>
        <w:rPr>
          <w:rFonts w:hint="default" w:ascii="Times New Roman" w:hAnsi="Times New Roman" w:eastAsia="仿宋_GB2312" w:cs="Times New Roman"/>
          <w:sz w:val="32"/>
          <w:szCs w:val="32"/>
        </w:rPr>
        <w:t>本细则。</w:t>
      </w:r>
    </w:p>
    <w:p>
      <w:pPr>
        <w:pStyle w:val="14"/>
        <w:keepNext w:val="0"/>
        <w:keepLines w:val="0"/>
        <w:pageBreakBefore w:val="0"/>
        <w:widowControl w:val="0"/>
        <w:numPr>
          <w:ilvl w:val="0"/>
          <w:numId w:val="1"/>
        </w:numPr>
        <w:kinsoku/>
        <w:wordWrap/>
        <w:overflowPunct/>
        <w:topLinePunct w:val="0"/>
        <w:bidi w:val="0"/>
        <w:snapToGrid w:val="0"/>
        <w:spacing w:line="360" w:lineRule="auto"/>
        <w:ind w:left="0" w:leftChars="0" w:firstLine="640" w:firstLineChars="200"/>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eastAsia" w:ascii="Times New Roman" w:hAnsi="Times New Roman" w:eastAsia="仿宋_GB2312" w:cs="Times New Roman"/>
          <w:b w:val="0"/>
          <w:bCs w:val="0"/>
          <w:color w:val="auto"/>
          <w:sz w:val="32"/>
          <w:szCs w:val="32"/>
          <w:highlight w:val="none"/>
          <w:shd w:val="clear" w:color="auto" w:fill="auto"/>
          <w:lang w:eastAsia="zh-CN"/>
        </w:rPr>
        <w:t>综合评议加分项目包括学术论文、专利、学科竞赛、志愿服务、国际组织实习、参军入伍服兵役和学院自定成果（以下简称“各项成果”）</w:t>
      </w:r>
      <w:r>
        <w:rPr>
          <w:rFonts w:hint="eastAsia" w:ascii="Times New Roman" w:hAnsi="Times New Roman" w:eastAsia="仿宋_GB2312" w:cs="Times New Roman"/>
          <w:b w:val="0"/>
          <w:bCs w:val="0"/>
          <w:color w:val="auto"/>
          <w:sz w:val="32"/>
          <w:szCs w:val="32"/>
          <w:highlight w:val="none"/>
          <w:shd w:val="clear" w:color="auto" w:fill="auto"/>
          <w:lang w:val="en-US" w:eastAsia="zh-CN"/>
        </w:rPr>
        <w:t>等7类。</w:t>
      </w:r>
    </w:p>
    <w:p>
      <w:pPr>
        <w:pStyle w:val="14"/>
        <w:keepNext w:val="0"/>
        <w:keepLines w:val="0"/>
        <w:pageBreakBefore w:val="0"/>
        <w:widowControl w:val="0"/>
        <w:numPr>
          <w:ilvl w:val="0"/>
          <w:numId w:val="1"/>
        </w:numPr>
        <w:kinsoku/>
        <w:wordWrap/>
        <w:overflowPunct/>
        <w:topLinePunct w:val="0"/>
        <w:bidi w:val="0"/>
        <w:snapToGrid w:val="0"/>
        <w:spacing w:line="360" w:lineRule="auto"/>
        <w:ind w:left="0" w:leftChars="0" w:firstLine="640" w:firstLineChars="200"/>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eastAsia" w:ascii="Times New Roman" w:hAnsi="Times New Roman" w:eastAsia="仿宋_GB2312" w:cs="Times New Roman"/>
          <w:b w:val="0"/>
          <w:bCs w:val="0"/>
          <w:color w:val="auto"/>
          <w:sz w:val="32"/>
          <w:szCs w:val="32"/>
          <w:highlight w:val="none"/>
          <w:shd w:val="clear" w:color="auto" w:fill="auto"/>
          <w:lang w:eastAsia="zh-CN"/>
        </w:rPr>
        <w:t>学术论文</w:t>
      </w:r>
    </w:p>
    <w:p>
      <w:pPr>
        <w:keepNext w:val="0"/>
        <w:keepLines w:val="0"/>
        <w:pageBreakBefore w:val="0"/>
        <w:widowControl w:val="0"/>
        <w:kinsoku/>
        <w:wordWrap/>
        <w:overflowPunct/>
        <w:topLinePunct w:val="0"/>
        <w:bidi w:val="0"/>
        <w:snapToGrid w:val="0"/>
        <w:spacing w:line="360" w:lineRule="auto"/>
        <w:ind w:left="0" w:lef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学生本科阶段</w:t>
      </w:r>
      <w:r>
        <w:rPr>
          <w:rFonts w:hint="default" w:ascii="Times New Roman" w:hAnsi="Times New Roman" w:eastAsia="仿宋_GB2312" w:cs="Times New Roman"/>
          <w:sz w:val="32"/>
          <w:szCs w:val="32"/>
        </w:rPr>
        <w:t>以</w:t>
      </w:r>
      <w:r>
        <w:rPr>
          <w:rFonts w:hint="eastAsia" w:ascii="Times New Roman" w:hAnsi="Times New Roman" w:eastAsia="仿宋_GB2312" w:cs="Times New Roman"/>
          <w:sz w:val="32"/>
          <w:szCs w:val="32"/>
          <w:lang w:eastAsia="zh-CN"/>
        </w:rPr>
        <w:t>独立作者或</w:t>
      </w:r>
      <w:r>
        <w:rPr>
          <w:rFonts w:hint="default" w:ascii="Times New Roman" w:hAnsi="Times New Roman" w:eastAsia="仿宋_GB2312" w:cs="Times New Roman"/>
          <w:sz w:val="32"/>
          <w:szCs w:val="32"/>
        </w:rPr>
        <w:t>第一作者在</w:t>
      </w:r>
      <w:r>
        <w:rPr>
          <w:rFonts w:hint="eastAsia" w:ascii="Times New Roman" w:hAnsi="Times New Roman" w:eastAsia="仿宋_GB2312" w:cs="Times New Roman"/>
          <w:sz w:val="32"/>
          <w:szCs w:val="32"/>
          <w:lang w:eastAsia="zh-CN"/>
        </w:rPr>
        <w:t>核心及以上学术</w:t>
      </w:r>
      <w:r>
        <w:rPr>
          <w:rFonts w:hint="default" w:ascii="Times New Roman" w:hAnsi="Times New Roman" w:eastAsia="仿宋_GB2312" w:cs="Times New Roman"/>
          <w:sz w:val="32"/>
          <w:szCs w:val="32"/>
        </w:rPr>
        <w:t>期刊上发表</w:t>
      </w:r>
      <w:r>
        <w:rPr>
          <w:rFonts w:hint="eastAsia" w:ascii="Times New Roman" w:hAnsi="Times New Roman" w:eastAsia="仿宋_GB2312" w:cs="Times New Roman"/>
          <w:sz w:val="32"/>
          <w:szCs w:val="32"/>
          <w:u w:val="none"/>
          <w:lang w:eastAsia="zh-CN"/>
        </w:rPr>
        <w:t>学术论文</w:t>
      </w:r>
      <w:r>
        <w:rPr>
          <w:rFonts w:hint="eastAsia" w:ascii="Times New Roman" w:hAnsi="Times New Roman" w:eastAsia="仿宋_GB2312" w:cs="Times New Roman"/>
          <w:sz w:val="32"/>
          <w:szCs w:val="32"/>
          <w:lang w:eastAsia="zh-CN"/>
        </w:rPr>
        <w:t>，可予以加分，本类</w:t>
      </w:r>
      <w:r>
        <w:rPr>
          <w:rFonts w:hint="default" w:ascii="Times New Roman" w:hAnsi="Times New Roman" w:eastAsia="仿宋_GB2312" w:cs="Times New Roman"/>
          <w:sz w:val="32"/>
          <w:szCs w:val="32"/>
        </w:rPr>
        <w:t>加</w:t>
      </w:r>
      <w:r>
        <w:rPr>
          <w:rFonts w:hint="eastAsia" w:ascii="Times New Roman" w:hAnsi="Times New Roman" w:eastAsia="仿宋_GB2312" w:cs="Times New Roman"/>
          <w:sz w:val="32"/>
          <w:szCs w:val="32"/>
          <w:lang w:eastAsia="zh-CN"/>
        </w:rPr>
        <w:t>分不得超过</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分。</w:t>
      </w:r>
      <w:r>
        <w:rPr>
          <w:rFonts w:hint="eastAsia" w:ascii="Times New Roman" w:hAnsi="Times New Roman" w:eastAsia="仿宋_GB2312" w:cs="Times New Roman"/>
          <w:sz w:val="32"/>
          <w:szCs w:val="32"/>
          <w:lang w:eastAsia="zh-CN"/>
        </w:rPr>
        <w:t>学术论文须与学业相关，西安石油大学</w:t>
      </w:r>
      <w:r>
        <w:rPr>
          <w:rFonts w:hint="default" w:ascii="Times New Roman" w:hAnsi="Times New Roman" w:eastAsia="仿宋_GB2312" w:cs="Times New Roman"/>
          <w:sz w:val="32"/>
          <w:szCs w:val="32"/>
        </w:rPr>
        <w:t>为第一署名单位</w:t>
      </w:r>
      <w:r>
        <w:rPr>
          <w:rFonts w:hint="eastAsia" w:ascii="Times New Roman" w:hAnsi="Times New Roman" w:eastAsia="仿宋_GB2312" w:cs="Times New Roman"/>
          <w:sz w:val="32"/>
          <w:szCs w:val="32"/>
          <w:lang w:eastAsia="zh-CN"/>
        </w:rPr>
        <w:t>。学术</w:t>
      </w:r>
      <w:r>
        <w:rPr>
          <w:rFonts w:hint="default" w:ascii="Times New Roman" w:hAnsi="Times New Roman" w:eastAsia="仿宋_GB2312" w:cs="Times New Roman"/>
          <w:sz w:val="32"/>
          <w:szCs w:val="32"/>
        </w:rPr>
        <w:t>期刊等级</w:t>
      </w:r>
      <w:r>
        <w:rPr>
          <w:rFonts w:hint="eastAsia" w:ascii="Times New Roman" w:hAnsi="Times New Roman" w:eastAsia="仿宋_GB2312" w:cs="Times New Roman"/>
          <w:sz w:val="32"/>
          <w:szCs w:val="32"/>
          <w:lang w:eastAsia="zh-CN"/>
        </w:rPr>
        <w:t>认定按</w:t>
      </w:r>
      <w:r>
        <w:rPr>
          <w:rFonts w:hint="default" w:ascii="Times New Roman" w:hAnsi="Times New Roman" w:eastAsia="仿宋_GB2312" w:cs="Times New Roman"/>
          <w:sz w:val="32"/>
          <w:szCs w:val="32"/>
        </w:rPr>
        <w:t>照</w:t>
      </w:r>
      <w:r>
        <w:rPr>
          <w:rFonts w:hint="eastAsia" w:ascii="Times New Roman" w:hAnsi="Times New Roman" w:eastAsia="仿宋_GB2312" w:cs="Times New Roman"/>
          <w:sz w:val="32"/>
          <w:szCs w:val="32"/>
          <w:lang w:eastAsia="zh-CN"/>
        </w:rPr>
        <w:t>学校科技处相关文件执行</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（审核单位：科技处）</w:t>
      </w:r>
    </w:p>
    <w:p>
      <w:pPr>
        <w:pStyle w:val="14"/>
        <w:keepNext w:val="0"/>
        <w:keepLines w:val="0"/>
        <w:pageBreakBefore w:val="0"/>
        <w:widowControl w:val="0"/>
        <w:numPr>
          <w:ilvl w:val="0"/>
          <w:numId w:val="1"/>
        </w:numPr>
        <w:kinsoku/>
        <w:wordWrap/>
        <w:overflowPunct/>
        <w:topLinePunct w:val="0"/>
        <w:bidi w:val="0"/>
        <w:snapToGrid w:val="0"/>
        <w:spacing w:line="360" w:lineRule="auto"/>
        <w:ind w:left="0" w:leftChars="0" w:firstLine="640" w:firstLineChars="200"/>
        <w:textAlignment w:val="auto"/>
        <w:rPr>
          <w:rFonts w:hint="eastAsia" w:ascii="Times New Roman" w:hAnsi="Times New Roman" w:eastAsia="仿宋_GB2312" w:cs="Times New Roman"/>
          <w:b w:val="0"/>
          <w:bCs w:val="0"/>
          <w:color w:val="auto"/>
          <w:sz w:val="32"/>
          <w:szCs w:val="32"/>
          <w:highlight w:val="none"/>
          <w:shd w:val="clear" w:color="auto" w:fill="auto"/>
          <w:lang w:eastAsia="zh-CN"/>
        </w:rPr>
      </w:pPr>
      <w:r>
        <w:rPr>
          <w:rFonts w:hint="eastAsia" w:ascii="Times New Roman" w:hAnsi="Times New Roman" w:eastAsia="仿宋_GB2312" w:cs="Times New Roman"/>
          <w:b w:val="0"/>
          <w:bCs w:val="0"/>
          <w:color w:val="auto"/>
          <w:sz w:val="32"/>
          <w:szCs w:val="32"/>
          <w:highlight w:val="none"/>
          <w:shd w:val="clear" w:color="auto" w:fill="auto"/>
          <w:lang w:eastAsia="zh-CN"/>
        </w:rPr>
        <w:t>专利</w:t>
      </w:r>
    </w:p>
    <w:p>
      <w:pPr>
        <w:keepNext w:val="0"/>
        <w:keepLines w:val="0"/>
        <w:pageBreakBefore w:val="0"/>
        <w:widowControl w:val="0"/>
        <w:kinsoku/>
        <w:wordWrap/>
        <w:overflowPunct/>
        <w:topLinePunct w:val="0"/>
        <w:bidi w:val="0"/>
        <w:snapToGrid w:val="0"/>
        <w:spacing w:line="360" w:lineRule="auto"/>
        <w:ind w:left="0" w:lef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学生本科阶段以</w:t>
      </w:r>
      <w:r>
        <w:rPr>
          <w:rFonts w:hint="default" w:ascii="Times New Roman" w:hAnsi="Times New Roman" w:eastAsia="仿宋_GB2312" w:cs="Times New Roman"/>
          <w:sz w:val="32"/>
          <w:szCs w:val="32"/>
        </w:rPr>
        <w:t>第一发明人</w:t>
      </w:r>
      <w:r>
        <w:rPr>
          <w:rFonts w:hint="eastAsia" w:ascii="Times New Roman" w:hAnsi="Times New Roman" w:eastAsia="仿宋_GB2312" w:cs="Times New Roman"/>
          <w:sz w:val="32"/>
          <w:szCs w:val="32"/>
          <w:lang w:eastAsia="zh-CN"/>
        </w:rPr>
        <w:t>申请国家发明专利（进入</w:t>
      </w:r>
      <w:r>
        <w:rPr>
          <w:rFonts w:hint="eastAsia" w:ascii="Times New Roman" w:hAnsi="Times New Roman" w:eastAsia="仿宋_GB2312" w:cs="Times New Roman"/>
          <w:sz w:val="32"/>
          <w:szCs w:val="32"/>
        </w:rPr>
        <w:t>实质审查阶段</w:t>
      </w:r>
      <w:r>
        <w:rPr>
          <w:rFonts w:hint="eastAsia" w:ascii="Times New Roman" w:hAnsi="Times New Roman" w:eastAsia="仿宋_GB2312" w:cs="Times New Roman"/>
          <w:sz w:val="32"/>
          <w:szCs w:val="32"/>
          <w:lang w:eastAsia="zh-CN"/>
        </w:rPr>
        <w:t>），或获得实用新型专利</w:t>
      </w:r>
      <w:r>
        <w:rPr>
          <w:rFonts w:hint="eastAsia" w:ascii="Times New Roman" w:hAnsi="Times New Roman" w:eastAsia="仿宋_GB2312" w:cs="Times New Roman"/>
          <w:sz w:val="32"/>
          <w:szCs w:val="32"/>
          <w:u w:val="none"/>
          <w:lang w:eastAsia="zh-CN"/>
        </w:rPr>
        <w:t>授权</w:t>
      </w:r>
      <w:r>
        <w:rPr>
          <w:rFonts w:hint="eastAsia" w:ascii="Times New Roman" w:hAnsi="Times New Roman" w:eastAsia="仿宋_GB2312" w:cs="Times New Roman"/>
          <w:sz w:val="32"/>
          <w:szCs w:val="32"/>
          <w:lang w:eastAsia="zh-CN"/>
        </w:rPr>
        <w:t>，可予以加分，本类</w:t>
      </w:r>
      <w:r>
        <w:rPr>
          <w:rFonts w:hint="default" w:ascii="Times New Roman" w:hAnsi="Times New Roman" w:eastAsia="仿宋_GB2312" w:cs="Times New Roman"/>
          <w:sz w:val="32"/>
          <w:szCs w:val="32"/>
        </w:rPr>
        <w:t>加</w:t>
      </w:r>
      <w:r>
        <w:rPr>
          <w:rFonts w:hint="eastAsia" w:ascii="Times New Roman" w:hAnsi="Times New Roman" w:eastAsia="仿宋_GB2312" w:cs="Times New Roman"/>
          <w:sz w:val="32"/>
          <w:szCs w:val="32"/>
          <w:lang w:eastAsia="zh-CN"/>
        </w:rPr>
        <w:t>分不得超过</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分。</w:t>
      </w:r>
      <w:r>
        <w:rPr>
          <w:rFonts w:hint="eastAsia" w:ascii="Times New Roman" w:hAnsi="Times New Roman" w:eastAsia="仿宋_GB2312" w:cs="Times New Roman"/>
          <w:sz w:val="32"/>
          <w:szCs w:val="32"/>
          <w:lang w:eastAsia="zh-CN"/>
        </w:rPr>
        <w:t>专利须与学业相关，西安石油大学为第一专利权人。（审核单位：科技处）</w:t>
      </w:r>
    </w:p>
    <w:p>
      <w:pPr>
        <w:pStyle w:val="14"/>
        <w:keepNext w:val="0"/>
        <w:keepLines w:val="0"/>
        <w:pageBreakBefore w:val="0"/>
        <w:widowControl w:val="0"/>
        <w:numPr>
          <w:ilvl w:val="0"/>
          <w:numId w:val="1"/>
        </w:numPr>
        <w:kinsoku/>
        <w:wordWrap/>
        <w:overflowPunct/>
        <w:topLinePunct w:val="0"/>
        <w:bidi w:val="0"/>
        <w:snapToGrid w:val="0"/>
        <w:spacing w:line="360" w:lineRule="auto"/>
        <w:ind w:left="0" w:leftChars="0" w:firstLine="640" w:firstLineChars="200"/>
        <w:textAlignment w:val="auto"/>
        <w:rPr>
          <w:rFonts w:hint="default" w:ascii="Times New Roman" w:hAnsi="Times New Roman" w:eastAsia="仿宋_GB2312" w:cs="Times New Roman"/>
          <w:b w:val="0"/>
          <w:bCs w:val="0"/>
          <w:color w:val="auto"/>
          <w:sz w:val="32"/>
          <w:szCs w:val="32"/>
          <w:highlight w:val="none"/>
          <w:shd w:val="clear" w:color="auto" w:fill="auto"/>
          <w:lang w:eastAsia="zh-CN"/>
        </w:rPr>
      </w:pPr>
      <w:r>
        <w:rPr>
          <w:rFonts w:hint="eastAsia" w:ascii="Times New Roman" w:hAnsi="Times New Roman" w:eastAsia="仿宋_GB2312" w:cs="Times New Roman"/>
          <w:b w:val="0"/>
          <w:bCs w:val="0"/>
          <w:color w:val="auto"/>
          <w:sz w:val="32"/>
          <w:szCs w:val="32"/>
          <w:highlight w:val="none"/>
          <w:shd w:val="clear" w:color="auto" w:fill="auto"/>
          <w:lang w:eastAsia="zh-CN"/>
        </w:rPr>
        <w:t>学科竞赛</w:t>
      </w:r>
    </w:p>
    <w:p>
      <w:pPr>
        <w:keepNext w:val="0"/>
        <w:keepLines w:val="0"/>
        <w:pageBreakBefore w:val="0"/>
        <w:widowControl w:val="0"/>
        <w:kinsoku/>
        <w:wordWrap/>
        <w:overflowPunct/>
        <w:topLinePunct w:val="0"/>
        <w:bidi w:val="0"/>
        <w:snapToGrid w:val="0"/>
        <w:spacing w:beforeLines="0" w:afterLines="0" w:line="360" w:lineRule="auto"/>
        <w:ind w:left="0" w:leftChars="0"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学生本科阶段作为主力成员参加与学业相关的国内权威科研竞赛并获得省部级二等奖及以上奖励（国际赛事参照执行，但不得低于国内赛事相关要求），可予以加分，本类</w:t>
      </w:r>
      <w:r>
        <w:rPr>
          <w:rFonts w:hint="default" w:ascii="Times New Roman" w:hAnsi="Times New Roman" w:eastAsia="仿宋_GB2312" w:cs="Times New Roman"/>
          <w:sz w:val="32"/>
          <w:szCs w:val="32"/>
        </w:rPr>
        <w:t>加</w:t>
      </w:r>
      <w:r>
        <w:rPr>
          <w:rFonts w:hint="eastAsia" w:ascii="Times New Roman" w:hAnsi="Times New Roman" w:eastAsia="仿宋_GB2312" w:cs="Times New Roman"/>
          <w:sz w:val="32"/>
          <w:szCs w:val="32"/>
          <w:lang w:eastAsia="zh-CN"/>
        </w:rPr>
        <w:t>分不得超过</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分。</w:t>
      </w:r>
      <w:r>
        <w:rPr>
          <w:rFonts w:hint="eastAsia" w:ascii="Times New Roman" w:hAnsi="Times New Roman" w:eastAsia="仿宋_GB2312" w:cs="Times New Roman"/>
          <w:sz w:val="32"/>
          <w:szCs w:val="32"/>
          <w:lang w:eastAsia="zh-CN"/>
        </w:rPr>
        <w:t>奖项等级认定按照学校实验室管理处相关文件执行。（审核单位：实验室管理处）</w:t>
      </w:r>
    </w:p>
    <w:p>
      <w:pPr>
        <w:pStyle w:val="14"/>
        <w:keepNext w:val="0"/>
        <w:keepLines w:val="0"/>
        <w:pageBreakBefore w:val="0"/>
        <w:widowControl w:val="0"/>
        <w:numPr>
          <w:ilvl w:val="0"/>
          <w:numId w:val="1"/>
        </w:numPr>
        <w:kinsoku/>
        <w:wordWrap/>
        <w:overflowPunct/>
        <w:topLinePunct w:val="0"/>
        <w:bidi w:val="0"/>
        <w:snapToGrid w:val="0"/>
        <w:spacing w:line="360" w:lineRule="auto"/>
        <w:ind w:left="0" w:leftChars="0" w:firstLine="640" w:firstLineChars="200"/>
        <w:textAlignment w:val="auto"/>
        <w:rPr>
          <w:rFonts w:hint="default" w:ascii="Times New Roman" w:hAnsi="Times New Roman" w:eastAsia="仿宋_GB2312" w:cs="Times New Roman"/>
          <w:b w:val="0"/>
          <w:bCs w:val="0"/>
          <w:color w:val="auto"/>
          <w:sz w:val="32"/>
          <w:szCs w:val="32"/>
          <w:highlight w:val="none"/>
          <w:shd w:val="clear" w:color="auto" w:fill="auto"/>
          <w:lang w:eastAsia="zh-CN"/>
        </w:rPr>
      </w:pPr>
      <w:r>
        <w:rPr>
          <w:rFonts w:hint="eastAsia" w:ascii="Times New Roman" w:hAnsi="Times New Roman" w:eastAsia="仿宋_GB2312" w:cs="Times New Roman"/>
          <w:b w:val="0"/>
          <w:bCs w:val="0"/>
          <w:color w:val="auto"/>
          <w:sz w:val="32"/>
          <w:szCs w:val="32"/>
          <w:highlight w:val="none"/>
          <w:shd w:val="clear" w:color="auto" w:fill="auto"/>
          <w:lang w:eastAsia="zh-CN"/>
        </w:rPr>
        <w:t>志愿服务</w:t>
      </w:r>
    </w:p>
    <w:p>
      <w:pPr>
        <w:keepNext w:val="0"/>
        <w:keepLines w:val="0"/>
        <w:pageBreakBefore w:val="0"/>
        <w:widowControl w:val="0"/>
        <w:kinsoku/>
        <w:wordWrap/>
        <w:overflowPunct/>
        <w:topLinePunct w:val="0"/>
        <w:bidi w:val="0"/>
        <w:snapToGrid w:val="0"/>
        <w:spacing w:line="360" w:lineRule="auto"/>
        <w:ind w:left="0" w:lef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学生本科阶段</w:t>
      </w:r>
      <w:r>
        <w:rPr>
          <w:rFonts w:hint="default" w:ascii="Times New Roman" w:hAnsi="Times New Roman" w:eastAsia="仿宋_GB2312" w:cs="Times New Roman"/>
          <w:sz w:val="32"/>
          <w:szCs w:val="32"/>
        </w:rPr>
        <w:t>参与志愿服务</w:t>
      </w:r>
      <w:r>
        <w:rPr>
          <w:rFonts w:hint="eastAsia"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获得</w:t>
      </w:r>
      <w:r>
        <w:rPr>
          <w:rFonts w:hint="eastAsia" w:ascii="Times New Roman" w:hAnsi="Times New Roman" w:eastAsia="仿宋_GB2312" w:cs="Times New Roman"/>
          <w:sz w:val="32"/>
          <w:szCs w:val="32"/>
          <w:lang w:eastAsia="zh-CN"/>
        </w:rPr>
        <w:t>省部级及以上</w:t>
      </w:r>
      <w:r>
        <w:rPr>
          <w:rFonts w:hint="default" w:ascii="Times New Roman" w:hAnsi="Times New Roman" w:eastAsia="仿宋_GB2312" w:cs="Times New Roman"/>
          <w:sz w:val="32"/>
          <w:szCs w:val="32"/>
        </w:rPr>
        <w:t>“先进个人”等荣誉</w:t>
      </w:r>
      <w:r>
        <w:rPr>
          <w:rFonts w:hint="eastAsia" w:ascii="Times New Roman" w:hAnsi="Times New Roman" w:eastAsia="仿宋_GB2312" w:cs="Times New Roman"/>
          <w:sz w:val="32"/>
          <w:szCs w:val="32"/>
          <w:lang w:eastAsia="zh-CN"/>
        </w:rPr>
        <w:t>，可予以加分，本类</w:t>
      </w:r>
      <w:r>
        <w:rPr>
          <w:rFonts w:hint="default" w:ascii="Times New Roman" w:hAnsi="Times New Roman" w:eastAsia="仿宋_GB2312" w:cs="Times New Roman"/>
          <w:sz w:val="32"/>
          <w:szCs w:val="32"/>
        </w:rPr>
        <w:t>加</w:t>
      </w:r>
      <w:r>
        <w:rPr>
          <w:rFonts w:hint="eastAsia" w:ascii="Times New Roman" w:hAnsi="Times New Roman" w:eastAsia="仿宋_GB2312" w:cs="Times New Roman"/>
          <w:sz w:val="32"/>
          <w:szCs w:val="32"/>
          <w:lang w:eastAsia="zh-CN"/>
        </w:rPr>
        <w:t>分不得超过</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分。</w:t>
      </w:r>
      <w:r>
        <w:rPr>
          <w:rFonts w:hint="eastAsia" w:ascii="Times New Roman" w:hAnsi="Times New Roman" w:eastAsia="仿宋_GB2312" w:cs="Times New Roman"/>
          <w:sz w:val="32"/>
          <w:szCs w:val="32"/>
          <w:lang w:eastAsia="zh-CN"/>
        </w:rPr>
        <w:t>（审核单位：</w:t>
      </w:r>
      <w:r>
        <w:rPr>
          <w:rFonts w:hint="eastAsia" w:ascii="Times New Roman" w:hAnsi="Times New Roman" w:eastAsia="仿宋_GB2312" w:cs="Times New Roman"/>
          <w:b w:val="0"/>
          <w:bCs w:val="0"/>
          <w:color w:val="auto"/>
          <w:sz w:val="32"/>
          <w:szCs w:val="32"/>
          <w:highlight w:val="none"/>
          <w:shd w:val="clear" w:color="auto" w:fill="auto"/>
          <w:lang w:eastAsia="zh-CN"/>
        </w:rPr>
        <w:t>团委、学生工作部</w:t>
      </w:r>
      <w:r>
        <w:rPr>
          <w:rFonts w:hint="eastAsia" w:ascii="Times New Roman" w:hAnsi="Times New Roman" w:eastAsia="仿宋_GB2312" w:cs="Times New Roman"/>
          <w:sz w:val="32"/>
          <w:szCs w:val="32"/>
          <w:lang w:eastAsia="zh-CN"/>
        </w:rPr>
        <w:t>）</w:t>
      </w:r>
    </w:p>
    <w:p>
      <w:pPr>
        <w:pStyle w:val="14"/>
        <w:keepNext w:val="0"/>
        <w:keepLines w:val="0"/>
        <w:pageBreakBefore w:val="0"/>
        <w:widowControl w:val="0"/>
        <w:numPr>
          <w:ilvl w:val="0"/>
          <w:numId w:val="1"/>
        </w:numPr>
        <w:kinsoku/>
        <w:wordWrap/>
        <w:overflowPunct/>
        <w:topLinePunct w:val="0"/>
        <w:bidi w:val="0"/>
        <w:snapToGrid w:val="0"/>
        <w:spacing w:line="360" w:lineRule="auto"/>
        <w:ind w:left="0" w:leftChars="0" w:firstLine="640" w:firstLineChars="200"/>
        <w:textAlignment w:val="auto"/>
        <w:rPr>
          <w:rFonts w:hint="eastAsia" w:ascii="Times New Roman" w:hAnsi="Times New Roman" w:eastAsia="仿宋_GB2312" w:cs="Times New Roman"/>
          <w:b w:val="0"/>
          <w:bCs w:val="0"/>
          <w:color w:val="auto"/>
          <w:sz w:val="32"/>
          <w:szCs w:val="32"/>
          <w:highlight w:val="none"/>
          <w:shd w:val="clear" w:color="auto" w:fill="auto"/>
          <w:lang w:eastAsia="zh-CN"/>
        </w:rPr>
      </w:pPr>
      <w:r>
        <w:rPr>
          <w:rFonts w:hint="eastAsia" w:ascii="Times New Roman" w:hAnsi="Times New Roman" w:eastAsia="仿宋_GB2312" w:cs="Times New Roman"/>
          <w:b w:val="0"/>
          <w:bCs w:val="0"/>
          <w:color w:val="auto"/>
          <w:sz w:val="32"/>
          <w:szCs w:val="32"/>
          <w:highlight w:val="none"/>
          <w:shd w:val="clear" w:color="auto" w:fill="auto"/>
          <w:lang w:eastAsia="zh-CN"/>
        </w:rPr>
        <w:t>国际组织实习</w:t>
      </w:r>
    </w:p>
    <w:p>
      <w:pPr>
        <w:keepNext w:val="0"/>
        <w:keepLines w:val="0"/>
        <w:pageBreakBefore w:val="0"/>
        <w:widowControl w:val="0"/>
        <w:kinsoku/>
        <w:wordWrap/>
        <w:overflowPunct/>
        <w:topLinePunct w:val="0"/>
        <w:bidi w:val="0"/>
        <w:snapToGrid w:val="0"/>
        <w:spacing w:line="360" w:lineRule="auto"/>
        <w:ind w:left="0" w:lef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学生本科阶段参加知名权威国际组织实习，实习原则上应不少于30天。实习期间有具体的实习岗位和明确的工作职责，并获得国际组织实习证明材料，可予以加分，本类加分不得超过1分。（审核单位：</w:t>
      </w:r>
      <w:r>
        <w:rPr>
          <w:rFonts w:hint="default" w:ascii="Times New Roman" w:hAnsi="Times New Roman" w:eastAsia="仿宋_GB2312" w:cs="Times New Roman"/>
          <w:b w:val="0"/>
          <w:bCs w:val="0"/>
          <w:color w:val="auto"/>
          <w:sz w:val="32"/>
          <w:szCs w:val="32"/>
          <w:highlight w:val="none"/>
          <w:shd w:val="clear" w:color="auto" w:fill="auto"/>
          <w:lang w:eastAsia="zh-CN"/>
        </w:rPr>
        <w:t>国际</w:t>
      </w:r>
      <w:r>
        <w:rPr>
          <w:rFonts w:hint="eastAsia" w:ascii="Times New Roman" w:hAnsi="Times New Roman" w:eastAsia="仿宋_GB2312" w:cs="Times New Roman"/>
          <w:b w:val="0"/>
          <w:bCs w:val="0"/>
          <w:color w:val="auto"/>
          <w:sz w:val="32"/>
          <w:szCs w:val="32"/>
          <w:highlight w:val="none"/>
          <w:shd w:val="clear" w:color="auto" w:fill="auto"/>
          <w:lang w:eastAsia="zh-CN"/>
        </w:rPr>
        <w:t>交流与</w:t>
      </w:r>
      <w:r>
        <w:rPr>
          <w:rFonts w:hint="default" w:ascii="Times New Roman" w:hAnsi="Times New Roman" w:eastAsia="仿宋_GB2312" w:cs="Times New Roman"/>
          <w:b w:val="0"/>
          <w:bCs w:val="0"/>
          <w:color w:val="auto"/>
          <w:sz w:val="32"/>
          <w:szCs w:val="32"/>
          <w:highlight w:val="none"/>
          <w:shd w:val="clear" w:color="auto" w:fill="auto"/>
          <w:lang w:eastAsia="zh-CN"/>
        </w:rPr>
        <w:t>合作</w:t>
      </w:r>
      <w:r>
        <w:rPr>
          <w:rFonts w:hint="eastAsia" w:ascii="Times New Roman" w:hAnsi="Times New Roman" w:eastAsia="仿宋_GB2312" w:cs="Times New Roman"/>
          <w:b w:val="0"/>
          <w:bCs w:val="0"/>
          <w:color w:val="auto"/>
          <w:sz w:val="32"/>
          <w:szCs w:val="32"/>
          <w:highlight w:val="none"/>
          <w:shd w:val="clear" w:color="auto" w:fill="auto"/>
          <w:lang w:eastAsia="zh-CN"/>
        </w:rPr>
        <w:t>处</w:t>
      </w:r>
      <w:r>
        <w:rPr>
          <w:rFonts w:hint="eastAsia" w:ascii="Times New Roman" w:hAnsi="Times New Roman" w:eastAsia="仿宋_GB2312" w:cs="Times New Roman"/>
          <w:sz w:val="32"/>
          <w:szCs w:val="32"/>
          <w:lang w:eastAsia="zh-CN"/>
        </w:rPr>
        <w:t>）</w:t>
      </w:r>
    </w:p>
    <w:p>
      <w:pPr>
        <w:pStyle w:val="14"/>
        <w:keepNext w:val="0"/>
        <w:keepLines w:val="0"/>
        <w:pageBreakBefore w:val="0"/>
        <w:widowControl w:val="0"/>
        <w:numPr>
          <w:ilvl w:val="0"/>
          <w:numId w:val="1"/>
        </w:numPr>
        <w:kinsoku/>
        <w:wordWrap/>
        <w:overflowPunct/>
        <w:topLinePunct w:val="0"/>
        <w:bidi w:val="0"/>
        <w:snapToGrid w:val="0"/>
        <w:spacing w:line="360" w:lineRule="auto"/>
        <w:ind w:left="0" w:leftChars="0" w:firstLine="640" w:firstLineChars="200"/>
        <w:textAlignment w:val="auto"/>
        <w:rPr>
          <w:rFonts w:hint="eastAsia" w:ascii="Times New Roman" w:hAnsi="Times New Roman" w:eastAsia="仿宋_GB2312" w:cs="Times New Roman"/>
          <w:b w:val="0"/>
          <w:bCs w:val="0"/>
          <w:color w:val="auto"/>
          <w:sz w:val="32"/>
          <w:szCs w:val="32"/>
          <w:highlight w:val="none"/>
          <w:shd w:val="clear" w:color="auto" w:fill="auto"/>
          <w:lang w:eastAsia="zh-CN"/>
        </w:rPr>
      </w:pPr>
      <w:r>
        <w:rPr>
          <w:rFonts w:hint="eastAsia" w:ascii="Times New Roman" w:hAnsi="Times New Roman" w:eastAsia="仿宋_GB2312" w:cs="Times New Roman"/>
          <w:b w:val="0"/>
          <w:bCs w:val="0"/>
          <w:color w:val="auto"/>
          <w:sz w:val="32"/>
          <w:szCs w:val="32"/>
          <w:highlight w:val="none"/>
          <w:shd w:val="clear" w:color="auto" w:fill="auto"/>
          <w:lang w:eastAsia="zh-CN"/>
        </w:rPr>
        <w:t>参军入伍服兵役</w:t>
      </w:r>
    </w:p>
    <w:p>
      <w:pPr>
        <w:keepNext w:val="0"/>
        <w:keepLines w:val="0"/>
        <w:pageBreakBefore w:val="0"/>
        <w:widowControl w:val="0"/>
        <w:kinsoku/>
        <w:wordWrap/>
        <w:overflowPunct/>
        <w:topLinePunct w:val="0"/>
        <w:bidi w:val="0"/>
        <w:snapToGrid w:val="0"/>
        <w:spacing w:line="360" w:lineRule="auto"/>
        <w:ind w:left="0" w:lef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学生本科阶段应征参军</w:t>
      </w:r>
      <w:r>
        <w:rPr>
          <w:rFonts w:hint="default" w:ascii="Times New Roman" w:hAnsi="Times New Roman" w:eastAsia="仿宋_GB2312" w:cs="Times New Roman"/>
          <w:sz w:val="32"/>
          <w:szCs w:val="32"/>
        </w:rPr>
        <w:t>入伍</w:t>
      </w:r>
      <w:r>
        <w:rPr>
          <w:rFonts w:hint="eastAsia" w:ascii="Times New Roman" w:hAnsi="Times New Roman" w:eastAsia="仿宋_GB2312" w:cs="Times New Roman"/>
          <w:sz w:val="32"/>
          <w:szCs w:val="32"/>
          <w:lang w:eastAsia="zh-CN"/>
        </w:rPr>
        <w:t>，圆满履行兵役义务</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可予以加分，本类</w:t>
      </w:r>
      <w:r>
        <w:rPr>
          <w:rFonts w:hint="default" w:ascii="Times New Roman" w:hAnsi="Times New Roman" w:eastAsia="仿宋_GB2312" w:cs="Times New Roman"/>
          <w:sz w:val="32"/>
          <w:szCs w:val="32"/>
        </w:rPr>
        <w:t>加</w:t>
      </w:r>
      <w:r>
        <w:rPr>
          <w:rFonts w:hint="eastAsia" w:ascii="Times New Roman" w:hAnsi="Times New Roman" w:eastAsia="仿宋_GB2312" w:cs="Times New Roman"/>
          <w:sz w:val="32"/>
          <w:szCs w:val="32"/>
          <w:lang w:eastAsia="zh-CN"/>
        </w:rPr>
        <w:t>分不得超过</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分。</w:t>
      </w:r>
      <w:r>
        <w:rPr>
          <w:rFonts w:hint="eastAsia" w:ascii="Times New Roman" w:hAnsi="Times New Roman" w:eastAsia="仿宋_GB2312" w:cs="Times New Roman"/>
          <w:sz w:val="32"/>
          <w:szCs w:val="32"/>
          <w:lang w:eastAsia="zh-CN"/>
        </w:rPr>
        <w:t>（审核单位：</w:t>
      </w:r>
      <w:r>
        <w:rPr>
          <w:rFonts w:hint="default" w:ascii="Times New Roman" w:hAnsi="Times New Roman" w:eastAsia="仿宋_GB2312" w:cs="Times New Roman"/>
          <w:b w:val="0"/>
          <w:bCs w:val="0"/>
          <w:color w:val="auto"/>
          <w:sz w:val="32"/>
          <w:szCs w:val="32"/>
          <w:highlight w:val="none"/>
          <w:shd w:val="clear" w:color="auto" w:fill="auto"/>
          <w:lang w:eastAsia="zh-CN"/>
        </w:rPr>
        <w:t>武装部</w:t>
      </w:r>
      <w:r>
        <w:rPr>
          <w:rFonts w:hint="eastAsia" w:ascii="Times New Roman" w:hAnsi="Times New Roman" w:eastAsia="仿宋_GB2312" w:cs="Times New Roman"/>
          <w:sz w:val="32"/>
          <w:szCs w:val="32"/>
          <w:lang w:eastAsia="zh-CN"/>
        </w:rPr>
        <w:t>）</w:t>
      </w:r>
    </w:p>
    <w:p>
      <w:pPr>
        <w:pStyle w:val="14"/>
        <w:keepNext w:val="0"/>
        <w:keepLines w:val="0"/>
        <w:pageBreakBefore w:val="0"/>
        <w:widowControl w:val="0"/>
        <w:numPr>
          <w:ilvl w:val="0"/>
          <w:numId w:val="1"/>
        </w:numPr>
        <w:kinsoku/>
        <w:wordWrap/>
        <w:overflowPunct/>
        <w:topLinePunct w:val="0"/>
        <w:bidi w:val="0"/>
        <w:snapToGrid w:val="0"/>
        <w:spacing w:line="360" w:lineRule="auto"/>
        <w:ind w:left="0" w:leftChars="0" w:firstLine="640" w:firstLineChars="200"/>
        <w:textAlignment w:val="auto"/>
        <w:rPr>
          <w:rFonts w:hint="eastAsia" w:ascii="Times New Roman" w:hAnsi="Times New Roman" w:eastAsia="仿宋_GB2312" w:cs="Times New Roman"/>
          <w:b w:val="0"/>
          <w:bCs w:val="0"/>
          <w:color w:val="auto"/>
          <w:sz w:val="32"/>
          <w:szCs w:val="32"/>
          <w:highlight w:val="none"/>
          <w:shd w:val="clear" w:color="auto" w:fill="auto"/>
          <w:lang w:val="en-US" w:eastAsia="zh-CN"/>
        </w:rPr>
      </w:pPr>
      <w:r>
        <w:rPr>
          <w:rFonts w:hint="eastAsia" w:ascii="Times New Roman" w:hAnsi="Times New Roman" w:eastAsia="仿宋_GB2312" w:cs="Times New Roman"/>
          <w:b w:val="0"/>
          <w:bCs w:val="0"/>
          <w:color w:val="auto"/>
          <w:sz w:val="32"/>
          <w:szCs w:val="32"/>
          <w:highlight w:val="none"/>
          <w:shd w:val="clear" w:color="auto" w:fill="auto"/>
          <w:lang w:eastAsia="zh-CN"/>
        </w:rPr>
        <w:t>学院自定成果</w:t>
      </w:r>
    </w:p>
    <w:p>
      <w:pPr>
        <w:keepNext w:val="0"/>
        <w:keepLines w:val="0"/>
        <w:pageBreakBefore w:val="0"/>
        <w:widowControl w:val="0"/>
        <w:kinsoku/>
        <w:wordWrap/>
        <w:overflowPunct/>
        <w:topLinePunct w:val="0"/>
        <w:bidi w:val="0"/>
        <w:snapToGrid w:val="0"/>
        <w:spacing w:line="360" w:lineRule="auto"/>
        <w:ind w:left="0" w:lef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val="0"/>
          <w:bCs w:val="0"/>
          <w:color w:val="auto"/>
          <w:sz w:val="32"/>
          <w:szCs w:val="32"/>
          <w:highlight w:val="none"/>
          <w:shd w:val="clear" w:color="auto" w:fill="auto"/>
          <w:lang w:val="en-US" w:eastAsia="zh-CN"/>
        </w:rPr>
        <w:t>学院根据学科专业差异自定</w:t>
      </w:r>
      <w:r>
        <w:rPr>
          <w:rFonts w:hint="eastAsia" w:ascii="Times New Roman" w:hAnsi="Times New Roman" w:eastAsia="仿宋_GB2312" w:cs="Times New Roman"/>
          <w:sz w:val="32"/>
          <w:szCs w:val="32"/>
          <w:lang w:eastAsia="zh-CN"/>
        </w:rPr>
        <w:t>加分</w:t>
      </w:r>
      <w:r>
        <w:rPr>
          <w:rFonts w:hint="eastAsia" w:ascii="Times New Roman" w:hAnsi="Times New Roman" w:eastAsia="仿宋_GB2312" w:cs="Times New Roman"/>
          <w:b w:val="0"/>
          <w:bCs w:val="0"/>
          <w:color w:val="auto"/>
          <w:sz w:val="32"/>
          <w:szCs w:val="32"/>
          <w:highlight w:val="none"/>
          <w:shd w:val="clear" w:color="auto" w:fill="auto"/>
          <w:lang w:val="en-US" w:eastAsia="zh-CN"/>
        </w:rPr>
        <w:t>成果，</w:t>
      </w:r>
      <w:r>
        <w:rPr>
          <w:rFonts w:hint="eastAsia" w:ascii="Times New Roman" w:hAnsi="Times New Roman" w:eastAsia="仿宋_GB2312" w:cs="Times New Roman"/>
          <w:sz w:val="32"/>
          <w:szCs w:val="32"/>
          <w:lang w:eastAsia="zh-CN"/>
        </w:rPr>
        <w:t>本类</w:t>
      </w:r>
      <w:r>
        <w:rPr>
          <w:rFonts w:hint="eastAsia" w:ascii="Times New Roman" w:hAnsi="Times New Roman" w:eastAsia="仿宋_GB2312" w:cs="Times New Roman"/>
          <w:b w:val="0"/>
          <w:bCs w:val="0"/>
          <w:color w:val="auto"/>
          <w:sz w:val="32"/>
          <w:szCs w:val="32"/>
          <w:highlight w:val="none"/>
          <w:shd w:val="clear" w:color="auto" w:fill="auto"/>
          <w:lang w:eastAsia="zh-CN"/>
        </w:rPr>
        <w:t>加分不得超过</w:t>
      </w:r>
      <w:r>
        <w:rPr>
          <w:rFonts w:hint="eastAsia" w:ascii="Times New Roman" w:hAnsi="Times New Roman" w:eastAsia="仿宋_GB2312" w:cs="Times New Roman"/>
          <w:b w:val="0"/>
          <w:bCs w:val="0"/>
          <w:color w:val="auto"/>
          <w:sz w:val="32"/>
          <w:szCs w:val="32"/>
          <w:highlight w:val="none"/>
          <w:shd w:val="clear" w:color="auto" w:fill="auto"/>
          <w:lang w:val="en-US" w:eastAsia="zh-CN"/>
        </w:rPr>
        <w:t>1分</w:t>
      </w:r>
      <w:r>
        <w:rPr>
          <w:rFonts w:hint="eastAsia" w:ascii="Times New Roman" w:hAnsi="Times New Roman" w:eastAsia="仿宋_GB2312" w:cs="Times New Roman"/>
          <w:b w:val="0"/>
          <w:bCs w:val="0"/>
          <w:color w:val="auto"/>
          <w:sz w:val="32"/>
          <w:szCs w:val="32"/>
          <w:highlight w:val="none"/>
          <w:shd w:val="clear" w:color="auto" w:fill="auto"/>
          <w:lang w:eastAsia="zh-CN"/>
        </w:rPr>
        <w:t>。</w:t>
      </w:r>
    </w:p>
    <w:p>
      <w:pPr>
        <w:pStyle w:val="14"/>
        <w:keepNext w:val="0"/>
        <w:keepLines w:val="0"/>
        <w:pageBreakBefore w:val="0"/>
        <w:widowControl w:val="0"/>
        <w:numPr>
          <w:ilvl w:val="0"/>
          <w:numId w:val="1"/>
        </w:numPr>
        <w:kinsoku/>
        <w:wordWrap/>
        <w:overflowPunct/>
        <w:topLinePunct w:val="0"/>
        <w:bidi w:val="0"/>
        <w:snapToGrid w:val="0"/>
        <w:spacing w:line="360" w:lineRule="auto"/>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lang w:eastAsia="zh-CN"/>
        </w:rPr>
      </w:pPr>
      <w:r>
        <w:rPr>
          <w:rFonts w:hint="eastAsia" w:ascii="Times New Roman" w:hAnsi="Times New Roman" w:eastAsia="仿宋_GB2312" w:cs="Times New Roman"/>
          <w:b w:val="0"/>
          <w:bCs w:val="0"/>
          <w:color w:val="auto"/>
          <w:sz w:val="32"/>
          <w:szCs w:val="32"/>
          <w:highlight w:val="none"/>
          <w:shd w:val="clear" w:color="auto" w:fill="auto"/>
          <w:lang w:eastAsia="zh-CN"/>
        </w:rPr>
        <w:t>综合评议加分满分为</w:t>
      </w:r>
      <w:r>
        <w:rPr>
          <w:rFonts w:hint="eastAsia" w:ascii="Times New Roman" w:hAnsi="Times New Roman" w:eastAsia="仿宋_GB2312" w:cs="Times New Roman"/>
          <w:b w:val="0"/>
          <w:bCs w:val="0"/>
          <w:color w:val="auto"/>
          <w:sz w:val="32"/>
          <w:szCs w:val="32"/>
          <w:highlight w:val="none"/>
          <w:shd w:val="clear" w:color="auto" w:fill="auto"/>
          <w:lang w:val="en-US" w:eastAsia="zh-CN"/>
        </w:rPr>
        <w:t>10分。</w:t>
      </w:r>
      <w:r>
        <w:rPr>
          <w:rFonts w:hint="eastAsia" w:ascii="Times New Roman" w:hAnsi="Times New Roman" w:eastAsia="仿宋_GB2312" w:cs="Times New Roman"/>
          <w:b w:val="0"/>
          <w:bCs w:val="0"/>
          <w:color w:val="auto"/>
          <w:sz w:val="32"/>
          <w:szCs w:val="32"/>
          <w:highlight w:val="none"/>
          <w:shd w:val="clear" w:color="auto" w:fill="auto"/>
          <w:lang w:eastAsia="zh-CN"/>
        </w:rPr>
        <w:t>学院在不超过加分限制的基础上，细化成果加分标准，经研究生院审核备案后予以公布。</w:t>
      </w:r>
    </w:p>
    <w:p>
      <w:pPr>
        <w:pStyle w:val="14"/>
        <w:keepNext w:val="0"/>
        <w:keepLines w:val="0"/>
        <w:pageBreakBefore w:val="0"/>
        <w:widowControl w:val="0"/>
        <w:numPr>
          <w:ilvl w:val="0"/>
          <w:numId w:val="1"/>
        </w:numPr>
        <w:kinsoku/>
        <w:wordWrap/>
        <w:overflowPunct/>
        <w:topLinePunct w:val="0"/>
        <w:bidi w:val="0"/>
        <w:snapToGrid w:val="0"/>
        <w:spacing w:line="360" w:lineRule="auto"/>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lang w:eastAsia="zh-CN"/>
        </w:rPr>
      </w:pPr>
      <w:r>
        <w:rPr>
          <w:rFonts w:hint="default" w:ascii="Times New Roman" w:hAnsi="Times New Roman" w:eastAsia="仿宋_GB2312" w:cs="Times New Roman"/>
          <w:b w:val="0"/>
          <w:bCs w:val="0"/>
          <w:color w:val="auto"/>
          <w:sz w:val="32"/>
          <w:szCs w:val="32"/>
          <w:highlight w:val="none"/>
          <w:shd w:val="clear" w:color="auto" w:fill="auto"/>
          <w:lang w:eastAsia="zh-CN"/>
        </w:rPr>
        <w:t>综合评议加分</w:t>
      </w:r>
      <w:r>
        <w:rPr>
          <w:rFonts w:hint="eastAsia" w:ascii="Times New Roman" w:hAnsi="Times New Roman" w:eastAsia="仿宋_GB2312" w:cs="Times New Roman"/>
          <w:b w:val="0"/>
          <w:bCs w:val="0"/>
          <w:color w:val="auto"/>
          <w:sz w:val="32"/>
          <w:szCs w:val="32"/>
          <w:highlight w:val="none"/>
          <w:shd w:val="clear" w:color="auto" w:fill="auto"/>
          <w:lang w:eastAsia="zh-CN"/>
        </w:rPr>
        <w:t>成绩</w:t>
      </w:r>
      <w:r>
        <w:rPr>
          <w:rFonts w:hint="default" w:ascii="Times New Roman" w:hAnsi="Times New Roman" w:eastAsia="仿宋_GB2312" w:cs="Times New Roman"/>
          <w:b w:val="0"/>
          <w:bCs w:val="0"/>
          <w:color w:val="auto"/>
          <w:sz w:val="32"/>
          <w:szCs w:val="32"/>
          <w:highlight w:val="none"/>
          <w:shd w:val="clear" w:color="auto" w:fill="auto"/>
          <w:lang w:eastAsia="zh-CN"/>
        </w:rPr>
        <w:t>以10%</w:t>
      </w:r>
      <w:r>
        <w:rPr>
          <w:rFonts w:hint="eastAsia" w:ascii="Times New Roman" w:hAnsi="Times New Roman" w:eastAsia="仿宋_GB2312" w:cs="Times New Roman"/>
          <w:b w:val="0"/>
          <w:bCs w:val="0"/>
          <w:color w:val="auto"/>
          <w:sz w:val="32"/>
          <w:szCs w:val="32"/>
          <w:highlight w:val="none"/>
          <w:shd w:val="clear" w:color="auto" w:fill="auto"/>
          <w:lang w:eastAsia="zh-CN"/>
        </w:rPr>
        <w:t>的</w:t>
      </w:r>
      <w:r>
        <w:rPr>
          <w:rFonts w:hint="default" w:ascii="Times New Roman" w:hAnsi="Times New Roman" w:eastAsia="仿宋_GB2312" w:cs="Times New Roman"/>
          <w:b w:val="0"/>
          <w:bCs w:val="0"/>
          <w:color w:val="auto"/>
          <w:sz w:val="32"/>
          <w:szCs w:val="32"/>
          <w:highlight w:val="none"/>
          <w:shd w:val="clear" w:color="auto" w:fill="auto"/>
          <w:lang w:eastAsia="zh-CN"/>
        </w:rPr>
        <w:t>权重计入学生综合考核成绩。</w:t>
      </w:r>
      <w:r>
        <w:rPr>
          <w:rFonts w:hint="eastAsia" w:ascii="Times New Roman" w:hAnsi="Times New Roman" w:eastAsia="仿宋_GB2312" w:cs="Times New Roman"/>
          <w:b w:val="0"/>
          <w:bCs w:val="0"/>
          <w:color w:val="auto"/>
          <w:sz w:val="32"/>
          <w:szCs w:val="32"/>
          <w:highlight w:val="none"/>
          <w:shd w:val="clear" w:color="auto" w:fill="auto"/>
          <w:lang w:eastAsia="zh-CN"/>
        </w:rPr>
        <w:t>若</w:t>
      </w:r>
      <w:r>
        <w:rPr>
          <w:rFonts w:hint="default" w:ascii="Times New Roman" w:hAnsi="Times New Roman" w:eastAsia="仿宋_GB2312" w:cs="Times New Roman"/>
          <w:b w:val="0"/>
          <w:bCs w:val="0"/>
          <w:color w:val="auto"/>
          <w:sz w:val="32"/>
          <w:szCs w:val="32"/>
          <w:highlight w:val="none"/>
          <w:shd w:val="clear" w:color="auto" w:fill="auto"/>
          <w:lang w:eastAsia="zh-CN"/>
        </w:rPr>
        <w:t>综合考核成绩</w:t>
      </w:r>
      <w:r>
        <w:rPr>
          <w:rFonts w:hint="eastAsia" w:ascii="Times New Roman" w:hAnsi="Times New Roman" w:eastAsia="仿宋_GB2312" w:cs="Times New Roman"/>
          <w:b w:val="0"/>
          <w:bCs w:val="0"/>
          <w:color w:val="auto"/>
          <w:sz w:val="32"/>
          <w:szCs w:val="32"/>
          <w:highlight w:val="none"/>
          <w:shd w:val="clear" w:color="auto" w:fill="auto"/>
          <w:lang w:eastAsia="zh-CN"/>
        </w:rPr>
        <w:t>相同，则按学业成绩高低排名。</w:t>
      </w:r>
    </w:p>
    <w:p>
      <w:pPr>
        <w:pStyle w:val="14"/>
        <w:keepNext w:val="0"/>
        <w:keepLines w:val="0"/>
        <w:pageBreakBefore w:val="0"/>
        <w:widowControl w:val="0"/>
        <w:numPr>
          <w:ilvl w:val="0"/>
          <w:numId w:val="1"/>
        </w:numPr>
        <w:kinsoku/>
        <w:wordWrap/>
        <w:overflowPunct/>
        <w:topLinePunct w:val="0"/>
        <w:bidi w:val="0"/>
        <w:snapToGrid w:val="0"/>
        <w:spacing w:line="360" w:lineRule="auto"/>
        <w:ind w:left="0" w:leftChars="0" w:firstLine="640" w:firstLineChars="200"/>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eastAsia" w:ascii="Times New Roman" w:hAnsi="Times New Roman" w:eastAsia="仿宋_GB2312" w:cs="Times New Roman"/>
          <w:b w:val="0"/>
          <w:bCs w:val="0"/>
          <w:color w:val="auto"/>
          <w:sz w:val="32"/>
          <w:szCs w:val="32"/>
          <w:highlight w:val="none"/>
          <w:shd w:val="clear" w:color="auto" w:fill="auto"/>
          <w:lang w:eastAsia="zh-CN"/>
        </w:rPr>
        <w:t>某一类</w:t>
      </w:r>
      <w:r>
        <w:rPr>
          <w:rFonts w:hint="default" w:ascii="Times New Roman" w:hAnsi="Times New Roman" w:eastAsia="仿宋_GB2312" w:cs="Times New Roman"/>
          <w:b w:val="0"/>
          <w:bCs w:val="0"/>
          <w:color w:val="auto"/>
          <w:sz w:val="32"/>
          <w:szCs w:val="32"/>
          <w:highlight w:val="none"/>
          <w:shd w:val="clear" w:color="auto" w:fill="auto"/>
        </w:rPr>
        <w:t>有多项加分</w:t>
      </w:r>
      <w:r>
        <w:rPr>
          <w:rFonts w:hint="eastAsia" w:ascii="Times New Roman" w:hAnsi="Times New Roman" w:eastAsia="仿宋_GB2312" w:cs="Times New Roman"/>
          <w:b w:val="0"/>
          <w:bCs w:val="0"/>
          <w:color w:val="auto"/>
          <w:sz w:val="32"/>
          <w:szCs w:val="32"/>
          <w:highlight w:val="none"/>
          <w:shd w:val="clear" w:color="auto" w:fill="auto"/>
          <w:lang w:eastAsia="zh-CN"/>
        </w:rPr>
        <w:t>，或同一成果获得多项奖励的，</w:t>
      </w:r>
      <w:r>
        <w:rPr>
          <w:rFonts w:hint="default" w:ascii="Times New Roman" w:hAnsi="Times New Roman" w:eastAsia="仿宋_GB2312" w:cs="Times New Roman"/>
          <w:b w:val="0"/>
          <w:bCs w:val="0"/>
          <w:color w:val="auto"/>
          <w:sz w:val="32"/>
          <w:szCs w:val="32"/>
          <w:highlight w:val="none"/>
          <w:shd w:val="clear" w:color="auto" w:fill="auto"/>
        </w:rPr>
        <w:t>只</w:t>
      </w:r>
      <w:r>
        <w:rPr>
          <w:rFonts w:hint="eastAsia" w:ascii="Times New Roman" w:hAnsi="Times New Roman" w:eastAsia="仿宋_GB2312" w:cs="Times New Roman"/>
          <w:b w:val="0"/>
          <w:bCs w:val="0"/>
          <w:color w:val="auto"/>
          <w:sz w:val="32"/>
          <w:szCs w:val="32"/>
          <w:highlight w:val="none"/>
          <w:shd w:val="clear" w:color="auto" w:fill="auto"/>
          <w:lang w:eastAsia="zh-CN"/>
        </w:rPr>
        <w:t>计</w:t>
      </w:r>
      <w:r>
        <w:rPr>
          <w:rFonts w:hint="default" w:ascii="Times New Roman" w:hAnsi="Times New Roman" w:eastAsia="仿宋_GB2312" w:cs="Times New Roman"/>
          <w:b w:val="0"/>
          <w:bCs w:val="0"/>
          <w:color w:val="auto"/>
          <w:sz w:val="32"/>
          <w:szCs w:val="32"/>
          <w:highlight w:val="none"/>
          <w:shd w:val="clear" w:color="auto" w:fill="auto"/>
        </w:rPr>
        <w:t>一项最高</w:t>
      </w:r>
      <w:r>
        <w:rPr>
          <w:rFonts w:hint="eastAsia" w:ascii="Times New Roman" w:hAnsi="Times New Roman" w:eastAsia="仿宋_GB2312" w:cs="Times New Roman"/>
          <w:b w:val="0"/>
          <w:bCs w:val="0"/>
          <w:color w:val="auto"/>
          <w:sz w:val="32"/>
          <w:szCs w:val="32"/>
          <w:highlight w:val="none"/>
          <w:shd w:val="clear" w:color="auto" w:fill="auto"/>
          <w:lang w:eastAsia="zh-CN"/>
        </w:rPr>
        <w:t>分。</w:t>
      </w:r>
    </w:p>
    <w:p>
      <w:pPr>
        <w:pStyle w:val="14"/>
        <w:keepNext w:val="0"/>
        <w:keepLines w:val="0"/>
        <w:pageBreakBefore w:val="0"/>
        <w:widowControl w:val="0"/>
        <w:numPr>
          <w:ilvl w:val="0"/>
          <w:numId w:val="1"/>
        </w:numPr>
        <w:kinsoku/>
        <w:wordWrap/>
        <w:overflowPunct/>
        <w:topLinePunct w:val="0"/>
        <w:bidi w:val="0"/>
        <w:snapToGrid w:val="0"/>
        <w:spacing w:line="360" w:lineRule="auto"/>
        <w:ind w:left="0" w:leftChars="0" w:firstLine="640" w:firstLineChars="200"/>
        <w:textAlignment w:val="auto"/>
        <w:rPr>
          <w:rFonts w:hint="eastAsia" w:ascii="Times New Roman" w:hAnsi="Times New Roman" w:eastAsia="仿宋_GB2312" w:cs="Times New Roman"/>
          <w:b w:val="0"/>
          <w:bCs w:val="0"/>
          <w:color w:val="auto"/>
          <w:sz w:val="32"/>
          <w:szCs w:val="32"/>
          <w:highlight w:val="none"/>
          <w:shd w:val="clear" w:color="auto" w:fill="auto"/>
          <w:lang w:eastAsia="zh-CN"/>
        </w:rPr>
      </w:pPr>
      <w:r>
        <w:rPr>
          <w:rFonts w:hint="eastAsia" w:ascii="Times New Roman" w:hAnsi="Times New Roman" w:eastAsia="仿宋_GB2312" w:cs="Times New Roman"/>
          <w:b w:val="0"/>
          <w:bCs w:val="0"/>
          <w:color w:val="auto"/>
          <w:sz w:val="32"/>
          <w:szCs w:val="32"/>
          <w:highlight w:val="none"/>
          <w:shd w:val="clear" w:color="auto" w:fill="auto"/>
          <w:lang w:eastAsia="zh-CN"/>
        </w:rPr>
        <w:t>各项成果时间范围为学生入学之日至</w:t>
      </w:r>
      <w:r>
        <w:rPr>
          <w:rFonts w:hint="eastAsia" w:ascii="Times New Roman" w:hAnsi="Times New Roman" w:eastAsia="仿宋_GB2312" w:cs="Times New Roman"/>
          <w:b w:val="0"/>
          <w:bCs w:val="0"/>
          <w:color w:val="auto"/>
          <w:sz w:val="32"/>
          <w:szCs w:val="32"/>
          <w:highlight w:val="none"/>
          <w:shd w:val="clear" w:color="auto" w:fill="auto"/>
          <w:lang w:val="en-US" w:eastAsia="zh-CN"/>
        </w:rPr>
        <w:t>学院规定的推免申请材料提交之日。</w:t>
      </w:r>
    </w:p>
    <w:p>
      <w:pPr>
        <w:pStyle w:val="14"/>
        <w:keepNext w:val="0"/>
        <w:keepLines w:val="0"/>
        <w:pageBreakBefore w:val="0"/>
        <w:widowControl w:val="0"/>
        <w:numPr>
          <w:ilvl w:val="0"/>
          <w:numId w:val="1"/>
        </w:numPr>
        <w:kinsoku/>
        <w:wordWrap/>
        <w:overflowPunct/>
        <w:topLinePunct w:val="0"/>
        <w:bidi w:val="0"/>
        <w:snapToGrid w:val="0"/>
        <w:spacing w:line="360" w:lineRule="auto"/>
        <w:ind w:left="0" w:leftChars="0" w:firstLine="640" w:firstLineChars="200"/>
        <w:textAlignment w:val="auto"/>
        <w:rPr>
          <w:rFonts w:hint="default" w:ascii="Times New Roman" w:hAnsi="Times New Roman" w:eastAsia="仿宋_GB2312" w:cs="Times New Roman"/>
          <w:b w:val="0"/>
          <w:bCs w:val="0"/>
          <w:color w:val="auto"/>
          <w:sz w:val="32"/>
          <w:szCs w:val="32"/>
          <w:highlight w:val="none"/>
          <w:shd w:val="clear" w:color="auto" w:fill="auto"/>
          <w:lang w:eastAsia="zh-CN"/>
        </w:rPr>
      </w:pPr>
      <w:r>
        <w:rPr>
          <w:rFonts w:hint="eastAsia" w:ascii="Times New Roman" w:hAnsi="Times New Roman" w:eastAsia="仿宋_GB2312" w:cs="Times New Roman"/>
          <w:b w:val="0"/>
          <w:bCs w:val="0"/>
          <w:color w:val="auto"/>
          <w:sz w:val="32"/>
          <w:szCs w:val="32"/>
          <w:highlight w:val="none"/>
          <w:shd w:val="clear" w:color="auto" w:fill="auto"/>
          <w:lang w:eastAsia="zh-CN"/>
        </w:rPr>
        <w:t>各项成果</w:t>
      </w:r>
      <w:r>
        <w:rPr>
          <w:rFonts w:hint="default" w:ascii="Times New Roman" w:hAnsi="Times New Roman" w:eastAsia="仿宋_GB2312" w:cs="Times New Roman"/>
          <w:b w:val="0"/>
          <w:bCs w:val="0"/>
          <w:color w:val="auto"/>
          <w:sz w:val="32"/>
          <w:szCs w:val="32"/>
          <w:highlight w:val="none"/>
          <w:shd w:val="clear" w:color="auto" w:fill="auto"/>
          <w:lang w:eastAsia="zh-CN"/>
        </w:rPr>
        <w:t>均</w:t>
      </w:r>
      <w:r>
        <w:rPr>
          <w:rFonts w:hint="eastAsia" w:ascii="Times New Roman" w:hAnsi="Times New Roman" w:eastAsia="仿宋_GB2312" w:cs="Times New Roman"/>
          <w:b w:val="0"/>
          <w:bCs w:val="0"/>
          <w:color w:val="auto"/>
          <w:sz w:val="32"/>
          <w:szCs w:val="32"/>
          <w:highlight w:val="none"/>
          <w:shd w:val="clear" w:color="auto" w:fill="auto"/>
          <w:lang w:eastAsia="zh-CN"/>
        </w:rPr>
        <w:t>以学术期刊、证书、证明或相关材料</w:t>
      </w:r>
      <w:r>
        <w:rPr>
          <w:rFonts w:hint="default" w:ascii="Times New Roman" w:hAnsi="Times New Roman" w:eastAsia="仿宋_GB2312" w:cs="Times New Roman"/>
          <w:b w:val="0"/>
          <w:bCs w:val="0"/>
          <w:color w:val="auto"/>
          <w:sz w:val="32"/>
          <w:szCs w:val="32"/>
          <w:highlight w:val="none"/>
          <w:shd w:val="clear" w:color="auto" w:fill="auto"/>
          <w:lang w:eastAsia="zh-CN"/>
        </w:rPr>
        <w:t>原件</w:t>
      </w:r>
      <w:r>
        <w:rPr>
          <w:rFonts w:hint="eastAsia" w:ascii="Times New Roman" w:hAnsi="Times New Roman" w:eastAsia="仿宋_GB2312" w:cs="Times New Roman"/>
          <w:b w:val="0"/>
          <w:bCs w:val="0"/>
          <w:color w:val="auto"/>
          <w:sz w:val="32"/>
          <w:szCs w:val="32"/>
          <w:highlight w:val="none"/>
          <w:shd w:val="clear" w:color="auto" w:fill="auto"/>
          <w:lang w:eastAsia="zh-CN"/>
        </w:rPr>
        <w:t>为准，</w:t>
      </w:r>
      <w:r>
        <w:rPr>
          <w:rFonts w:hint="default" w:ascii="Times New Roman" w:hAnsi="Times New Roman" w:eastAsia="仿宋_GB2312" w:cs="Times New Roman"/>
          <w:b w:val="0"/>
          <w:bCs w:val="0"/>
          <w:color w:val="auto"/>
          <w:sz w:val="32"/>
          <w:szCs w:val="32"/>
          <w:highlight w:val="none"/>
          <w:shd w:val="clear" w:color="auto" w:fill="auto"/>
          <w:lang w:eastAsia="zh-CN"/>
        </w:rPr>
        <w:t>否则不予加分。</w:t>
      </w:r>
    </w:p>
    <w:p>
      <w:pPr>
        <w:pStyle w:val="14"/>
        <w:keepNext w:val="0"/>
        <w:keepLines w:val="0"/>
        <w:pageBreakBefore w:val="0"/>
        <w:widowControl w:val="0"/>
        <w:numPr>
          <w:ilvl w:val="0"/>
          <w:numId w:val="1"/>
        </w:numPr>
        <w:kinsoku/>
        <w:wordWrap/>
        <w:overflowPunct/>
        <w:topLinePunct w:val="0"/>
        <w:bidi w:val="0"/>
        <w:snapToGrid w:val="0"/>
        <w:spacing w:line="360" w:lineRule="auto"/>
        <w:ind w:left="0" w:leftChars="0" w:firstLine="640" w:firstLineChars="200"/>
        <w:textAlignment w:val="auto"/>
        <w:rPr>
          <w:rFonts w:hint="default" w:ascii="Times New Roman" w:hAnsi="Times New Roman" w:eastAsia="仿宋_GB2312" w:cs="Times New Roman"/>
          <w:b w:val="0"/>
          <w:bCs w:val="0"/>
          <w:color w:val="auto"/>
          <w:sz w:val="32"/>
          <w:szCs w:val="32"/>
          <w:highlight w:val="none"/>
          <w:shd w:val="clear" w:color="auto" w:fill="auto"/>
          <w:lang w:eastAsia="zh-CN"/>
        </w:rPr>
      </w:pPr>
      <w:r>
        <w:rPr>
          <w:rFonts w:hint="default" w:ascii="Times New Roman" w:hAnsi="Times New Roman" w:eastAsia="仿宋_GB2312" w:cs="Times New Roman"/>
          <w:b w:val="0"/>
          <w:bCs w:val="0"/>
          <w:color w:val="auto"/>
          <w:sz w:val="32"/>
          <w:szCs w:val="32"/>
          <w:highlight w:val="none"/>
          <w:shd w:val="clear" w:color="auto" w:fill="auto"/>
          <w:lang w:eastAsia="zh-CN"/>
        </w:rPr>
        <w:t>本</w:t>
      </w:r>
      <w:r>
        <w:rPr>
          <w:rFonts w:hint="eastAsia" w:ascii="Times New Roman" w:hAnsi="Times New Roman" w:eastAsia="仿宋_GB2312" w:cs="Times New Roman"/>
          <w:b w:val="0"/>
          <w:bCs w:val="0"/>
          <w:color w:val="auto"/>
          <w:sz w:val="32"/>
          <w:szCs w:val="32"/>
          <w:highlight w:val="none"/>
          <w:shd w:val="clear" w:color="auto" w:fill="auto"/>
          <w:lang w:eastAsia="zh-CN"/>
        </w:rPr>
        <w:t>细则</w:t>
      </w:r>
      <w:r>
        <w:rPr>
          <w:rFonts w:hint="default" w:ascii="Times New Roman" w:hAnsi="Times New Roman" w:eastAsia="仿宋_GB2312" w:cs="Times New Roman"/>
          <w:b w:val="0"/>
          <w:bCs w:val="0"/>
          <w:color w:val="auto"/>
          <w:sz w:val="32"/>
          <w:szCs w:val="32"/>
          <w:highlight w:val="none"/>
          <w:shd w:val="clear" w:color="auto" w:fill="auto"/>
          <w:lang w:eastAsia="zh-CN"/>
        </w:rPr>
        <w:t>由</w:t>
      </w:r>
      <w:r>
        <w:rPr>
          <w:rFonts w:hint="eastAsia" w:ascii="Times New Roman" w:hAnsi="Times New Roman" w:eastAsia="仿宋_GB2312" w:cs="Times New Roman"/>
          <w:b w:val="0"/>
          <w:bCs w:val="0"/>
          <w:color w:val="auto"/>
          <w:sz w:val="32"/>
          <w:szCs w:val="32"/>
          <w:highlight w:val="none"/>
          <w:shd w:val="clear" w:color="auto" w:fill="auto"/>
          <w:lang w:eastAsia="zh-CN"/>
        </w:rPr>
        <w:t>研究生院</w:t>
      </w:r>
      <w:r>
        <w:rPr>
          <w:rFonts w:hint="default" w:ascii="Times New Roman" w:hAnsi="Times New Roman" w:eastAsia="仿宋_GB2312" w:cs="Times New Roman"/>
          <w:b w:val="0"/>
          <w:bCs w:val="0"/>
          <w:color w:val="auto"/>
          <w:sz w:val="32"/>
          <w:szCs w:val="32"/>
          <w:highlight w:val="none"/>
          <w:shd w:val="clear" w:color="auto" w:fill="auto"/>
          <w:lang w:eastAsia="zh-CN"/>
        </w:rPr>
        <w:t>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DA95A7"/>
    <w:multiLevelType w:val="singleLevel"/>
    <w:tmpl w:val="5FDA95A7"/>
    <w:lvl w:ilvl="0" w:tentative="0">
      <w:start w:val="1"/>
      <w:numFmt w:val="chineseCounting"/>
      <w:suff w:val="space"/>
      <w:lvlText w:val="第%1条  "/>
      <w:lvlJc w:val="left"/>
      <w:pPr>
        <w:tabs>
          <w:tab w:val="left" w:pos="0"/>
        </w:tabs>
      </w:pPr>
      <w:rPr>
        <w:rFonts w:hint="eastAsia" w:ascii="宋体" w:hAnsi="宋体" w:eastAsia="仿宋_GB2312" w:cs="宋体"/>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NjgyMGQyZThkY2IyMzgwNGI0YjIyYmE3MDMwZTcifQ=="/>
  </w:docVars>
  <w:rsids>
    <w:rsidRoot w:val="00172A27"/>
    <w:rsid w:val="012A0989"/>
    <w:rsid w:val="01D76EAA"/>
    <w:rsid w:val="02707F17"/>
    <w:rsid w:val="054933A7"/>
    <w:rsid w:val="071E463A"/>
    <w:rsid w:val="09AD65FB"/>
    <w:rsid w:val="0AAF0CDE"/>
    <w:rsid w:val="0B4D76B7"/>
    <w:rsid w:val="0BDE0CED"/>
    <w:rsid w:val="104529D6"/>
    <w:rsid w:val="12D9220E"/>
    <w:rsid w:val="13C87947"/>
    <w:rsid w:val="16987DBF"/>
    <w:rsid w:val="17823BEB"/>
    <w:rsid w:val="1A4668C4"/>
    <w:rsid w:val="1B326960"/>
    <w:rsid w:val="1BC61A5A"/>
    <w:rsid w:val="20234AC9"/>
    <w:rsid w:val="20C50C88"/>
    <w:rsid w:val="211F1734"/>
    <w:rsid w:val="21BB2AC6"/>
    <w:rsid w:val="21FA64EF"/>
    <w:rsid w:val="22633BE9"/>
    <w:rsid w:val="23472C55"/>
    <w:rsid w:val="25561FE7"/>
    <w:rsid w:val="25916DA1"/>
    <w:rsid w:val="27FD41EE"/>
    <w:rsid w:val="2C173D28"/>
    <w:rsid w:val="2C4368D7"/>
    <w:rsid w:val="2C6D5A4A"/>
    <w:rsid w:val="2D085772"/>
    <w:rsid w:val="2E64162B"/>
    <w:rsid w:val="2EB73C54"/>
    <w:rsid w:val="2F3047A1"/>
    <w:rsid w:val="2FC23A56"/>
    <w:rsid w:val="306A5CC3"/>
    <w:rsid w:val="31AB01F8"/>
    <w:rsid w:val="33B26822"/>
    <w:rsid w:val="345849C9"/>
    <w:rsid w:val="361311BE"/>
    <w:rsid w:val="39204048"/>
    <w:rsid w:val="397228F1"/>
    <w:rsid w:val="3AA7481D"/>
    <w:rsid w:val="3B084AF6"/>
    <w:rsid w:val="3E127B4B"/>
    <w:rsid w:val="3F5E56C6"/>
    <w:rsid w:val="44F56185"/>
    <w:rsid w:val="46217054"/>
    <w:rsid w:val="46762F47"/>
    <w:rsid w:val="486C0765"/>
    <w:rsid w:val="491E685B"/>
    <w:rsid w:val="49A2349F"/>
    <w:rsid w:val="49EF17D3"/>
    <w:rsid w:val="4A93444B"/>
    <w:rsid w:val="4BA92164"/>
    <w:rsid w:val="4CF773C7"/>
    <w:rsid w:val="4D7A43CB"/>
    <w:rsid w:val="4E7E5DA9"/>
    <w:rsid w:val="4E7E5F25"/>
    <w:rsid w:val="4EB74514"/>
    <w:rsid w:val="4F7B2898"/>
    <w:rsid w:val="51863FBA"/>
    <w:rsid w:val="52950FA7"/>
    <w:rsid w:val="53C56A98"/>
    <w:rsid w:val="5519727D"/>
    <w:rsid w:val="55483DAC"/>
    <w:rsid w:val="575E6F77"/>
    <w:rsid w:val="5888429A"/>
    <w:rsid w:val="58B808A5"/>
    <w:rsid w:val="58BD45DD"/>
    <w:rsid w:val="5B245E69"/>
    <w:rsid w:val="5C7A6697"/>
    <w:rsid w:val="5C9436E9"/>
    <w:rsid w:val="5C957923"/>
    <w:rsid w:val="5D126809"/>
    <w:rsid w:val="5DDA0004"/>
    <w:rsid w:val="5E852F81"/>
    <w:rsid w:val="61FA6763"/>
    <w:rsid w:val="630852EA"/>
    <w:rsid w:val="658C3A08"/>
    <w:rsid w:val="67242BCD"/>
    <w:rsid w:val="679936F2"/>
    <w:rsid w:val="67C47F0C"/>
    <w:rsid w:val="6AD97F5A"/>
    <w:rsid w:val="6E6050CB"/>
    <w:rsid w:val="6E854CF9"/>
    <w:rsid w:val="70581405"/>
    <w:rsid w:val="712A5284"/>
    <w:rsid w:val="713C749A"/>
    <w:rsid w:val="733A716B"/>
    <w:rsid w:val="753366D1"/>
    <w:rsid w:val="77F145F9"/>
    <w:rsid w:val="79004B1D"/>
    <w:rsid w:val="7A7168B2"/>
    <w:rsid w:val="7AE364A4"/>
    <w:rsid w:val="7B4245EC"/>
    <w:rsid w:val="7B722E45"/>
    <w:rsid w:val="7E52591A"/>
    <w:rsid w:val="7E527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customStyle="1" w:styleId="8">
    <w:name w:val="【标题】"/>
    <w:basedOn w:val="1"/>
    <w:qFormat/>
    <w:uiPriority w:val="0"/>
    <w:rPr>
      <w:rFonts w:ascii="Calibri" w:hAnsi="Calibri" w:eastAsia="方正小标宋简体" w:cs="Times New Roman"/>
      <w:b/>
      <w:sz w:val="36"/>
    </w:rPr>
  </w:style>
  <w:style w:type="paragraph" w:customStyle="1" w:styleId="9">
    <w:name w:val="样式1"/>
    <w:basedOn w:val="1"/>
    <w:qFormat/>
    <w:uiPriority w:val="0"/>
    <w:rPr>
      <w:rFonts w:ascii="Calibri" w:hAnsi="Calibri" w:eastAsia="仿宋_GB2312" w:cs="Times New Roman"/>
      <w:sz w:val="30"/>
    </w:rPr>
  </w:style>
  <w:style w:type="paragraph" w:customStyle="1" w:styleId="10">
    <w:name w:val="【正文】1"/>
    <w:basedOn w:val="1"/>
    <w:qFormat/>
    <w:uiPriority w:val="0"/>
    <w:rPr>
      <w:rFonts w:ascii="Calibri" w:hAnsi="Calibri" w:eastAsia="仿宋_GB2312" w:cs="Times New Roman"/>
      <w:sz w:val="30"/>
    </w:rPr>
  </w:style>
  <w:style w:type="paragraph" w:customStyle="1" w:styleId="11">
    <w:name w:val="【正文】3"/>
    <w:basedOn w:val="12"/>
    <w:qFormat/>
    <w:uiPriority w:val="0"/>
    <w:rPr>
      <w:sz w:val="32"/>
    </w:rPr>
  </w:style>
  <w:style w:type="paragraph" w:customStyle="1" w:styleId="12">
    <w:name w:val="【正文】小3"/>
    <w:basedOn w:val="1"/>
    <w:qFormat/>
    <w:uiPriority w:val="0"/>
    <w:rPr>
      <w:rFonts w:ascii="Calibri" w:hAnsi="Calibri" w:eastAsia="仿宋_GB2312" w:cs="Times New Roman"/>
      <w:sz w:val="30"/>
    </w:rPr>
  </w:style>
  <w:style w:type="paragraph" w:customStyle="1" w:styleId="13">
    <w:name w:val="【正文】33"/>
    <w:basedOn w:val="11"/>
    <w:qFormat/>
    <w:uiPriority w:val="0"/>
  </w:style>
  <w:style w:type="paragraph" w:customStyle="1" w:styleId="14">
    <w:name w:val="Default"/>
    <w:qFormat/>
    <w:uiPriority w:val="0"/>
    <w:pPr>
      <w:widowControl w:val="0"/>
      <w:autoSpaceDE w:val="0"/>
      <w:autoSpaceDN w:val="0"/>
      <w:adjustRightInd w:val="0"/>
    </w:pPr>
    <w:rPr>
      <w:rFonts w:ascii="方正小标宋简体" w:hAnsi="Calibri" w:eastAsia="方正小标宋简体" w:cs="方正小标宋简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1001</Words>
  <Characters>1009</Characters>
  <Lines>0</Lines>
  <Paragraphs>0</Paragraphs>
  <TotalTime>1</TotalTime>
  <ScaleCrop>false</ScaleCrop>
  <LinksUpToDate>false</LinksUpToDate>
  <CharactersWithSpaces>1009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mx</cp:lastModifiedBy>
  <cp:lastPrinted>2022-09-06T03:49:00Z</cp:lastPrinted>
  <dcterms:modified xsi:type="dcterms:W3CDTF">2023-08-20T12:38:17Z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BC3714F3CFE042D9998EE235F8A1D3F6_13</vt:lpwstr>
  </property>
</Properties>
</file>