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附件3-1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贵州医科大学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临床医学博士专业学位研究生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临床能力</w:t>
      </w:r>
      <w:r>
        <w:rPr>
          <w:rFonts w:hint="eastAsia" w:cs="Times New Roman"/>
          <w:b/>
          <w:sz w:val="36"/>
          <w:szCs w:val="36"/>
          <w:lang w:val="en-US" w:eastAsia="zh-CN"/>
        </w:rPr>
        <w:t>中期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考核情况表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698"/>
        <w:gridCol w:w="746"/>
        <w:gridCol w:w="1903"/>
        <w:gridCol w:w="373"/>
        <w:gridCol w:w="1778"/>
        <w:gridCol w:w="373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1428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所在医院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教研室（科室）</w:t>
            </w:r>
          </w:p>
        </w:tc>
        <w:tc>
          <w:tcPr>
            <w:tcW w:w="302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778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导师姓名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  称</w:t>
            </w:r>
          </w:p>
        </w:tc>
        <w:tc>
          <w:tcPr>
            <w:tcW w:w="2294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</w:trPr>
        <w:tc>
          <w:tcPr>
            <w:tcW w:w="73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前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7792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/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从事本学科专业临床工作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>年，从事其他学科专业及时间：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                       </w:t>
            </w:r>
            <w:r>
              <w:rPr>
                <w:rFonts w:hint="eastAsia"/>
                <w:b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73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临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床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轮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转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能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训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练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轮转科室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完成工作量</w:t>
            </w:r>
          </w:p>
        </w:tc>
        <w:tc>
          <w:tcPr>
            <w:tcW w:w="192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3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2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73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所在学科专业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完成工作量</w:t>
            </w:r>
          </w:p>
        </w:tc>
        <w:tc>
          <w:tcPr>
            <w:tcW w:w="192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2524" w:type="dxa"/>
            <w:gridSpan w:val="3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21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小组</w:t>
            </w:r>
          </w:p>
          <w:p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444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444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444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444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73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  <w:tc>
          <w:tcPr>
            <w:tcW w:w="4445" w:type="dxa"/>
            <w:gridSpan w:val="4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ind w:firstLine="482" w:firstLineChars="200"/>
              <w:rPr>
                <w:rFonts w:hint="eastAsia"/>
                <w:b/>
                <w:sz w:val="24"/>
              </w:rPr>
            </w:pPr>
          </w:p>
        </w:tc>
      </w:tr>
    </w:tbl>
    <w:p>
      <w:pPr>
        <w:jc w:val="both"/>
        <w:rPr>
          <w:rFonts w:hint="default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附件3</w:t>
      </w:r>
      <w:bookmarkStart w:id="0" w:name="_GoBack"/>
      <w:bookmarkEnd w:id="0"/>
      <w:r>
        <w:rPr>
          <w:rFonts w:hint="eastAsia" w:cs="Times New Roman"/>
          <w:b/>
          <w:sz w:val="30"/>
          <w:szCs w:val="30"/>
          <w:lang w:val="en-US" w:eastAsia="zh-CN"/>
        </w:rPr>
        <w:t>-2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  <w:lang w:val="en-US" w:eastAsia="zh-CN"/>
        </w:rPr>
        <w:t>贵州医科大学</w:t>
      </w:r>
      <w:r>
        <w:rPr>
          <w:rFonts w:hint="eastAsia" w:ascii="Times New Roman" w:hAnsi="Times New Roman" w:eastAsia="宋体" w:cs="Times New Roman"/>
          <w:b/>
          <w:sz w:val="36"/>
          <w:szCs w:val="36"/>
        </w:rPr>
        <w:t>临床医学博士专业学位研究生</w:t>
      </w: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临床能力中期考核评定表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3"/>
        <w:gridCol w:w="1379"/>
        <w:gridCol w:w="2518"/>
        <w:gridCol w:w="1083"/>
        <w:gridCol w:w="15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考核项目</w:t>
            </w: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考核内容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满分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临床技能考核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60分</w:t>
            </w: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1．询问病史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2．体格检查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含常规专科检查内容）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3．辅助诊断方法以及有关特检的掌握运用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4．诊治水平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5．病历书写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口试病例答辩</w:t>
            </w:r>
          </w:p>
          <w:p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即问即答）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40分</w:t>
            </w: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</w:t>
            </w:r>
            <w:r>
              <w:rPr>
                <w:rFonts w:hint="eastAsia"/>
                <w:b/>
                <w:sz w:val="24"/>
                <w:lang w:val="en-US" w:eastAsia="zh-CN"/>
              </w:rPr>
              <w:t>与本专业密切相关的专业</w:t>
            </w:r>
            <w:r>
              <w:rPr>
                <w:rFonts w:hint="eastAsia"/>
                <w:b/>
                <w:sz w:val="24"/>
              </w:rPr>
              <w:t>知识的广度和深度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2．综合分析能力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3．逻辑思维能力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953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4．表达能力</w:t>
            </w: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589" w:type="dxa"/>
            <w:noWrap w:val="0"/>
            <w:vAlign w:val="top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总分</w:t>
            </w:r>
          </w:p>
        </w:tc>
        <w:tc>
          <w:tcPr>
            <w:tcW w:w="38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8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100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2" w:hRule="atLeast"/>
        </w:trPr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专业考核小组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负责人签名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  <w:p>
            <w:pPr>
              <w:jc w:val="both"/>
              <w:rPr>
                <w:rFonts w:hint="eastAsia"/>
                <w:b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51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专业考核小组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成员签名</w:t>
            </w:r>
          </w:p>
        </w:tc>
        <w:tc>
          <w:tcPr>
            <w:tcW w:w="26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>
      <w:pPr>
        <w:jc w:val="both"/>
        <w:rPr>
          <w:rFonts w:hint="eastAsia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DVjMzQxNDYzNzkyNjRiODc1NzgyZjY5YTdiOGIifQ=="/>
  </w:docVars>
  <w:rsids>
    <w:rsidRoot w:val="00000000"/>
    <w:rsid w:val="006538C4"/>
    <w:rsid w:val="0C93741E"/>
    <w:rsid w:val="1AAB6AEE"/>
    <w:rsid w:val="3A9A4D7F"/>
    <w:rsid w:val="3C862EBA"/>
    <w:rsid w:val="40D83C9B"/>
    <w:rsid w:val="447B5293"/>
    <w:rsid w:val="6A120FE5"/>
    <w:rsid w:val="6C4B2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361</Characters>
  <Lines>0</Lines>
  <Paragraphs>0</Paragraphs>
  <TotalTime>24</TotalTime>
  <ScaleCrop>false</ScaleCrop>
  <LinksUpToDate>false</LinksUpToDate>
  <CharactersWithSpaces>431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2021-05-14T01:50:00Z</dcterms:created>
  <dc:creator>的力量、</dc:creator>
  <cp:lastModifiedBy>Administrator</cp:lastModifiedBy>
  <dcterms:modified xsi:type="dcterms:W3CDTF">2023-04-22T02:36:38Z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5F5A4E685F874551A7F3D425641C280E</vt:lpwstr>
  </property>
</Properties>
</file>