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8"/>
        <w:gridCol w:w="1134"/>
        <w:gridCol w:w="1067"/>
        <w:gridCol w:w="918"/>
        <w:gridCol w:w="1265"/>
        <w:gridCol w:w="1144"/>
        <w:gridCol w:w="761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中央民族大学经济学院202</w:t>
            </w: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年夏令营申请表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二、申报专业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限填写一项：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（根据招生专业目录填写，写清专业代码及名称）</w:t>
            </w:r>
          </w:p>
        </w:tc>
        <w:tc>
          <w:tcPr>
            <w:tcW w:w="7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三、学术背景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排名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排名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前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学期学分绩点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考试种类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考试成绩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所在院系教务部门负责人确认签字（加盖公章，也可单独附教务部门的证明）：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四、获奖情况、科研经历和专业特长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何时获得何种奖励或荣誉（限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何时参加过哪些科研工作，以及在该科研工作中承担的任务（限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资格证书、专业技能与学术特长（限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五、本人承诺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我保证提交的申请表和其它全部申请材料的真实性和准确性。如所提交的信息不真实或不准确，中央民族大学经济学院有权取消申请人录取资格。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申请人签名（亲笔签名）：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（限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页，不可调整表格格式）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2Y4YTBhMTY3NDE5ZTk0ZDQ4Y2FhOWYwZDViNGMifQ=="/>
  </w:docVars>
  <w:rsids>
    <w:rsidRoot w:val="5D7C6864"/>
    <w:rsid w:val="2B915A38"/>
    <w:rsid w:val="42B42080"/>
    <w:rsid w:val="5D7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375</Characters>
  <Lines>0</Lines>
  <Paragraphs>0</Paragraphs>
  <TotalTime>15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2023-06-05T02:19:00Z</dcterms:created>
  <dc:creator>姜昱妁</dc:creator>
  <cp:lastModifiedBy>姜昱妁</cp:lastModifiedBy>
  <dcterms:modified xsi:type="dcterms:W3CDTF">2023-06-05T03:17:34Z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06394704BC914EC9AAD6C8F3C0379B43_11</vt:lpwstr>
  </property>
</Properties>
</file>