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64A51" w14:textId="4F4F3C1A" w:rsidR="00FD79B9" w:rsidRDefault="00000000" w:rsidP="006569B3">
      <w:pPr>
        <w:jc w:val="center"/>
        <w:rPr>
          <w:rFonts w:ascii="黑体" w:eastAsia="黑体" w:hAnsi="黑体" w:cs="黑体" w:hint="eastAsia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20</w:t>
      </w:r>
      <w:r>
        <w:rPr>
          <w:rFonts w:ascii="黑体" w:eastAsia="黑体" w:hAnsi="黑体" w:cs="黑体"/>
          <w:b/>
          <w:sz w:val="36"/>
          <w:szCs w:val="36"/>
        </w:rPr>
        <w:t>2</w:t>
      </w:r>
      <w:r w:rsidR="00E141E2">
        <w:rPr>
          <w:rFonts w:ascii="黑体" w:eastAsia="黑体" w:hAnsi="黑体" w:cs="黑体" w:hint="eastAsia"/>
          <w:b/>
          <w:sz w:val="36"/>
          <w:szCs w:val="36"/>
        </w:rPr>
        <w:t>4</w:t>
      </w:r>
      <w:r>
        <w:rPr>
          <w:rFonts w:ascii="黑体" w:eastAsia="黑体" w:hAnsi="黑体" w:cs="黑体" w:hint="eastAsia"/>
          <w:b/>
          <w:sz w:val="36"/>
          <w:szCs w:val="36"/>
        </w:rPr>
        <w:t>年艺术设计学院学生综合素质</w:t>
      </w:r>
      <w:r w:rsidR="00A21C56">
        <w:rPr>
          <w:rFonts w:ascii="黑体" w:eastAsia="黑体" w:hAnsi="黑体" w:cs="黑体" w:hint="eastAsia"/>
          <w:b/>
          <w:sz w:val="36"/>
          <w:szCs w:val="36"/>
        </w:rPr>
        <w:t>评价</w:t>
      </w:r>
      <w:r w:rsidR="005F1418">
        <w:rPr>
          <w:rFonts w:ascii="黑体" w:eastAsia="黑体" w:hAnsi="黑体" w:cs="黑体" w:hint="eastAsia"/>
          <w:b/>
          <w:sz w:val="36"/>
          <w:szCs w:val="36"/>
        </w:rPr>
        <w:t>工作知情同意书</w:t>
      </w:r>
    </w:p>
    <w:tbl>
      <w:tblPr>
        <w:tblW w:w="144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11092"/>
        <w:gridCol w:w="1887"/>
      </w:tblGrid>
      <w:tr w:rsidR="00FD79B9" w14:paraId="26F9364F" w14:textId="77777777">
        <w:trPr>
          <w:trHeight w:val="345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2CBDDEAB" w14:textId="77777777" w:rsidR="00FD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0B14066A" w14:textId="77777777" w:rsidR="00FD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1A46BE24" w14:textId="77777777" w:rsidR="00FD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已阅读请画√</w:t>
            </w:r>
          </w:p>
        </w:tc>
      </w:tr>
      <w:tr w:rsidR="00FD79B9" w14:paraId="4AEC12AC" w14:textId="77777777">
        <w:trPr>
          <w:trHeight w:val="448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53643" w14:textId="77777777" w:rsidR="00FD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F7FB4" w14:textId="741663C8" w:rsidR="00FD79B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CB05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我已认真阅读《本科生综合素质评价实施细则》的全部内容，</w:t>
            </w:r>
            <w:r w:rsidR="008D7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已知悉制度办法的全部内容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314A7" w14:textId="77777777" w:rsidR="00FD79B9" w:rsidRDefault="00FD79B9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FD79B9" w14:paraId="25863103" w14:textId="77777777">
        <w:trPr>
          <w:trHeight w:val="462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5D953FAD" w14:textId="77777777" w:rsidR="00FD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41B8BEF7" w14:textId="00EF5B5F" w:rsidR="00FD79B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所有加分项</w:t>
            </w:r>
            <w:r w:rsidR="00CB05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及其证明材料</w:t>
            </w:r>
            <w:r w:rsidR="00CB05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时间必须在规定的所评学年内（20</w:t>
            </w:r>
            <w:r w:rsidR="008D06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8950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Style w:val="font11"/>
                <w:rFonts w:hint="default"/>
              </w:rPr>
              <w:t>月</w:t>
            </w:r>
            <w:r w:rsidR="008950DE">
              <w:rPr>
                <w:rStyle w:val="font11"/>
                <w:rFonts w:hint="default"/>
              </w:rPr>
              <w:t>22</w:t>
            </w:r>
            <w:r>
              <w:rPr>
                <w:rStyle w:val="font11"/>
                <w:rFonts w:hint="default"/>
              </w:rPr>
              <w:t>日至202</w:t>
            </w:r>
            <w:r w:rsidR="008D0657">
              <w:rPr>
                <w:rStyle w:val="font11"/>
                <w:rFonts w:hint="default"/>
              </w:rPr>
              <w:t>4</w:t>
            </w:r>
            <w:r>
              <w:rPr>
                <w:rStyle w:val="font11"/>
                <w:rFonts w:hint="default"/>
              </w:rPr>
              <w:t>年</w:t>
            </w:r>
            <w:r w:rsidR="008950DE">
              <w:rPr>
                <w:rStyle w:val="font11"/>
                <w:rFonts w:hint="default"/>
              </w:rPr>
              <w:t>8</w:t>
            </w:r>
            <w:r>
              <w:rPr>
                <w:rStyle w:val="font11"/>
                <w:rFonts w:hint="default"/>
              </w:rPr>
              <w:t>月</w:t>
            </w:r>
            <w:r w:rsidR="008950DE">
              <w:rPr>
                <w:rStyle w:val="font11"/>
                <w:rFonts w:hint="default"/>
              </w:rPr>
              <w:t>31</w:t>
            </w:r>
            <w:r>
              <w:rPr>
                <w:rStyle w:val="font11"/>
                <w:rFonts w:hint="default"/>
              </w:rPr>
              <w:t>日）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6782F1E1" w14:textId="77777777" w:rsidR="00FD79B9" w:rsidRDefault="00FD79B9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FD79B9" w14:paraId="142FC674" w14:textId="77777777">
        <w:trPr>
          <w:trHeight w:val="519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305A0" w14:textId="77777777" w:rsidR="00FD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B942D" w14:textId="2F13F2D3" w:rsidR="00FD79B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所有加分项均需学生个人填写《自评表》，提出申请，并附相关证明（无申请不加分）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0865F" w14:textId="77777777" w:rsidR="00FD79B9" w:rsidRDefault="00FD79B9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FD79B9" w14:paraId="352B6082" w14:textId="77777777">
        <w:trPr>
          <w:trHeight w:val="741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07DCFEC0" w14:textId="77777777" w:rsidR="00FD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4425BE7A" w14:textId="2B5763B1" w:rsidR="00FD79B9" w:rsidRDefault="00000000">
            <w:pPr>
              <w:widowControl/>
              <w:ind w:left="218" w:hangingChars="91" w:hanging="218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填写《</w:t>
            </w:r>
            <w:r w:rsidR="00A21C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自评表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》前，应认真阅读《</w:t>
            </w:r>
            <w:r w:rsidR="00E33F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本科生综合素质评价办法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》及各加分项下的标注，出现与规定冲突的任何情况，填表个人负责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77092708" w14:textId="77777777" w:rsidR="00FD79B9" w:rsidRDefault="00FD79B9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FD79B9" w14:paraId="4480A391" w14:textId="77777777" w:rsidTr="00BC608A">
        <w:trPr>
          <w:trHeight w:val="548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25C7" w14:textId="77777777" w:rsidR="00FD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0393B" w14:textId="01D698E8" w:rsidR="00FD79B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证明材料的认定以《</w:t>
            </w:r>
            <w:r w:rsidR="00345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本科生综合素质评价办法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》为准，是否有效解释权归院团委所有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06286" w14:textId="77777777" w:rsidR="00FD79B9" w:rsidRDefault="00FD79B9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FD79B9" w14:paraId="6C3B0CA8" w14:textId="77777777" w:rsidTr="00BC608A">
        <w:trPr>
          <w:trHeight w:val="613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93D4E" w14:textId="760BF58D" w:rsidR="00FD79B9" w:rsidRDefault="006569B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1AEC1" w14:textId="49906678" w:rsidR="00FD79B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本知情书务必由本人签字，不得代签，因任何不知情等所导致的个别情况，</w:t>
            </w:r>
            <w:r w:rsidR="00F000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团委不予任何破格处理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9FEA5" w14:textId="77777777" w:rsidR="00FD79B9" w:rsidRDefault="00FD79B9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FD79B9" w14:paraId="1079D8D4" w14:textId="77777777" w:rsidTr="00BC608A">
        <w:trPr>
          <w:trHeight w:val="663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306167AB" w14:textId="51C52E59" w:rsidR="00FD79B9" w:rsidRDefault="006569B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23D2CE7C" w14:textId="195E1B9C" w:rsidR="00FD79B9" w:rsidRDefault="00000000">
            <w:pPr>
              <w:widowControl/>
              <w:ind w:left="218" w:hangingChars="91" w:hanging="218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zh-Hans"/>
              </w:rPr>
              <w:t>已在学院官网阅读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>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综合素质评定工作的说明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通知，知晓本次综评核算工作时间节点及安排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694829D6" w14:textId="77777777" w:rsidR="00FD79B9" w:rsidRDefault="00FD79B9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FD79B9" w14:paraId="44F015EF" w14:textId="77777777" w:rsidTr="00BC608A">
        <w:trPr>
          <w:trHeight w:val="633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FE794" w14:textId="72AB730E" w:rsidR="00FD79B9" w:rsidRDefault="006569B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3D2D6" w14:textId="5C70289A" w:rsidR="00FD79B9" w:rsidRPr="009B21D4" w:rsidRDefault="00000000" w:rsidP="009B21D4">
            <w:pPr>
              <w:widowControl/>
              <w:tabs>
                <w:tab w:val="left" w:pos="220"/>
              </w:tabs>
              <w:ind w:left="218" w:hangingChars="91" w:hanging="218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9B21D4" w:rsidRPr="009B2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在参与评奖评优、推免保研等工作过程中，被查实弄虚作假行为者</w:t>
            </w:r>
            <w:r w:rsidR="009B2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E141E2" w:rsidRPr="00E141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行为发生年度综合素质成绩记为零</w:t>
            </w:r>
            <w:r>
              <w:rPr>
                <w:rStyle w:val="font11"/>
                <w:rFonts w:hint="default"/>
              </w:rPr>
              <w:t>。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C2CD1" w14:textId="77777777" w:rsidR="00FD79B9" w:rsidRDefault="00FD79B9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tbl>
      <w:tblPr>
        <w:tblStyle w:val="a7"/>
        <w:tblpPr w:leftFromText="180" w:rightFromText="180" w:vertAnchor="text" w:horzAnchor="page" w:tblpX="1359" w:tblpY="175"/>
        <w:tblOverlap w:val="never"/>
        <w:tblW w:w="14413" w:type="dxa"/>
        <w:tblLayout w:type="fixed"/>
        <w:tblLook w:val="04A0" w:firstRow="1" w:lastRow="0" w:firstColumn="1" w:lastColumn="0" w:noHBand="0" w:noVBand="1"/>
      </w:tblPr>
      <w:tblGrid>
        <w:gridCol w:w="14413"/>
      </w:tblGrid>
      <w:tr w:rsidR="00FD79B9" w14:paraId="195C67E5" w14:textId="77777777">
        <w:trPr>
          <w:trHeight w:val="708"/>
        </w:trPr>
        <w:tc>
          <w:tcPr>
            <w:tcW w:w="14413" w:type="dxa"/>
          </w:tcPr>
          <w:p w14:paraId="49863AA7" w14:textId="4D3E00FD" w:rsidR="00FD79B9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本知情书签字后，表明你已对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</w:t>
            </w:r>
            <w:r w:rsidR="00A21C56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年学生综合素质</w:t>
            </w:r>
            <w:r w:rsidR="000511AE">
              <w:rPr>
                <w:rFonts w:hint="eastAsia"/>
                <w:szCs w:val="21"/>
              </w:rPr>
              <w:t>评价</w:t>
            </w:r>
            <w:r>
              <w:rPr>
                <w:rFonts w:hint="eastAsia"/>
                <w:szCs w:val="21"/>
              </w:rPr>
              <w:t>工作了解并接受遵守。</w:t>
            </w:r>
          </w:p>
          <w:p w14:paraId="3D8507C9" w14:textId="7353F63C" w:rsidR="00FD79B9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一旦违反制度、要求，</w:t>
            </w:r>
            <w:r w:rsidR="000511AE">
              <w:rPr>
                <w:rFonts w:hint="eastAsia"/>
                <w:szCs w:val="21"/>
              </w:rPr>
              <w:t>学院</w:t>
            </w:r>
            <w:r>
              <w:rPr>
                <w:rFonts w:hint="eastAsia"/>
                <w:szCs w:val="21"/>
              </w:rPr>
              <w:t>团委有权按照规定进行处理，个人负责并承担后果。</w:t>
            </w:r>
          </w:p>
          <w:p w14:paraId="3388922C" w14:textId="415E6B1F" w:rsidR="00FD79B9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本</w:t>
            </w:r>
            <w:r w:rsidR="005143CC">
              <w:rPr>
                <w:rFonts w:hint="eastAsia"/>
                <w:szCs w:val="21"/>
              </w:rPr>
              <w:t>表</w:t>
            </w:r>
            <w:r w:rsidR="006569B3">
              <w:rPr>
                <w:rFonts w:hint="eastAsia"/>
                <w:szCs w:val="21"/>
              </w:rPr>
              <w:t>需每人打印填写签字，一审时</w:t>
            </w:r>
            <w:r w:rsidR="003C0A7A">
              <w:rPr>
                <w:rFonts w:hint="eastAsia"/>
                <w:szCs w:val="21"/>
              </w:rPr>
              <w:t>以</w:t>
            </w:r>
            <w:r>
              <w:rPr>
                <w:rFonts w:hint="eastAsia"/>
                <w:szCs w:val="21"/>
              </w:rPr>
              <w:t>班级为单位签字上交</w:t>
            </w:r>
            <w:r w:rsidR="008E55C7">
              <w:rPr>
                <w:rFonts w:hint="eastAsia"/>
                <w:szCs w:val="21"/>
              </w:rPr>
              <w:t>留存</w:t>
            </w:r>
            <w:r w:rsidR="005143CC">
              <w:rPr>
                <w:rFonts w:hint="eastAsia"/>
                <w:szCs w:val="21"/>
              </w:rPr>
              <w:t>；</w:t>
            </w:r>
            <w:r w:rsidR="002007B0">
              <w:rPr>
                <w:rFonts w:hint="eastAsia"/>
                <w:szCs w:val="21"/>
              </w:rPr>
              <w:t>一审时</w:t>
            </w:r>
            <w:r w:rsidR="005143CC">
              <w:rPr>
                <w:rFonts w:hint="eastAsia"/>
                <w:szCs w:val="21"/>
              </w:rPr>
              <w:t>经提醒</w:t>
            </w:r>
            <w:r w:rsidR="000C4501">
              <w:rPr>
                <w:rFonts w:hint="eastAsia"/>
                <w:szCs w:val="21"/>
              </w:rPr>
              <w:t>仍不提交本表的，视为</w:t>
            </w:r>
            <w:r w:rsidR="002007B0">
              <w:rPr>
                <w:rFonts w:hint="eastAsia"/>
                <w:szCs w:val="21"/>
              </w:rPr>
              <w:t>已知悉本知情书的有关内容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FD79B9" w14:paraId="731F859F" w14:textId="77777777">
        <w:trPr>
          <w:trHeight w:val="1019"/>
        </w:trPr>
        <w:tc>
          <w:tcPr>
            <w:tcW w:w="14413" w:type="dxa"/>
          </w:tcPr>
          <w:p w14:paraId="090A81BB" w14:textId="77777777" w:rsidR="00FD79B9" w:rsidRDefault="00000000">
            <w:pPr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阅读人签名：</w:t>
            </w:r>
            <w:r>
              <w:rPr>
                <w:rFonts w:hint="eastAsia"/>
                <w:b/>
                <w:sz w:val="30"/>
                <w:szCs w:val="30"/>
              </w:rPr>
              <w:t xml:space="preserve">                     </w:t>
            </w:r>
            <w:r>
              <w:rPr>
                <w:rFonts w:hint="eastAsia"/>
                <w:b/>
                <w:sz w:val="30"/>
                <w:szCs w:val="30"/>
              </w:rPr>
              <w:t>班级：</w:t>
            </w:r>
          </w:p>
        </w:tc>
      </w:tr>
    </w:tbl>
    <w:p w14:paraId="1B5628CA" w14:textId="77777777" w:rsidR="00FD79B9" w:rsidRDefault="00000000">
      <w:pPr>
        <w:wordWrap w:val="0"/>
        <w:ind w:right="11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</w:t>
      </w:r>
    </w:p>
    <w:sectPr w:rsidR="00FD79B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B8E57" w14:textId="77777777" w:rsidR="009E2C23" w:rsidRDefault="009E2C23" w:rsidP="008950DE">
      <w:r>
        <w:separator/>
      </w:r>
    </w:p>
  </w:endnote>
  <w:endnote w:type="continuationSeparator" w:id="0">
    <w:p w14:paraId="543E60CC" w14:textId="77777777" w:rsidR="009E2C23" w:rsidRDefault="009E2C23" w:rsidP="0089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0B240" w14:textId="77777777" w:rsidR="009E2C23" w:rsidRDefault="009E2C23" w:rsidP="008950DE">
      <w:r>
        <w:separator/>
      </w:r>
    </w:p>
  </w:footnote>
  <w:footnote w:type="continuationSeparator" w:id="0">
    <w:p w14:paraId="2683A44A" w14:textId="77777777" w:rsidR="009E2C23" w:rsidRDefault="009E2C23" w:rsidP="00895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JkZGYwZjQxMzE0NDc5NjY2YTI1NzkyNTViYzA1ZWYifQ=="/>
  </w:docVars>
  <w:rsids>
    <w:rsidRoot w:val="00FD79B9"/>
    <w:rsid w:val="EFC10410"/>
    <w:rsid w:val="000511AE"/>
    <w:rsid w:val="000C4501"/>
    <w:rsid w:val="000F76C7"/>
    <w:rsid w:val="002007B0"/>
    <w:rsid w:val="00345E61"/>
    <w:rsid w:val="003C0A7A"/>
    <w:rsid w:val="005143CC"/>
    <w:rsid w:val="005C48C6"/>
    <w:rsid w:val="005F1418"/>
    <w:rsid w:val="006569B3"/>
    <w:rsid w:val="006C63E3"/>
    <w:rsid w:val="0072485F"/>
    <w:rsid w:val="008950DE"/>
    <w:rsid w:val="008D0657"/>
    <w:rsid w:val="008D7182"/>
    <w:rsid w:val="008E55C7"/>
    <w:rsid w:val="009564E5"/>
    <w:rsid w:val="009B21D4"/>
    <w:rsid w:val="009E2C23"/>
    <w:rsid w:val="00A21C56"/>
    <w:rsid w:val="00BC608A"/>
    <w:rsid w:val="00CB05B3"/>
    <w:rsid w:val="00E141E2"/>
    <w:rsid w:val="00E33F20"/>
    <w:rsid w:val="00F00078"/>
    <w:rsid w:val="00F670B8"/>
    <w:rsid w:val="00F91907"/>
    <w:rsid w:val="00FD79B9"/>
    <w:rsid w:val="11F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2BA8C"/>
  <w15:docId w15:val="{03A0AFA0-2268-497B-9E06-AC5EADA3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font01">
    <w:name w:val="font01"/>
    <w:basedOn w:val="a0"/>
    <w:qFormat/>
    <w:rPr>
      <w:rFonts w:ascii="Calibri" w:hAnsi="Calibri" w:cs="Calibri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CRX</cp:lastModifiedBy>
  <cp:revision>31</cp:revision>
  <cp:lastPrinted>2017-06-06T01:55:00Z</cp:lastPrinted>
  <dcterms:created xsi:type="dcterms:W3CDTF">2016-10-20T20:01:00Z</dcterms:created>
  <dcterms:modified xsi:type="dcterms:W3CDTF">2024-09-05T07:09:00Z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A2D6990709C24DD8ABC9C923EDC9098E</vt:lpwstr>
  </property>
</Properties>
</file>