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化学化工与材料学院2024年优秀大学生夏令营活动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实施细则</w:t>
      </w:r>
    </w:p>
    <w:p>
      <w:pPr>
        <w:jc w:val="both"/>
        <w:rPr>
          <w:rFonts w:hint="eastAsia" w:ascii="仿宋" w:hAnsi="仿宋" w:eastAsia="仿宋"/>
          <w:kern w:val="36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36"/>
          <w:sz w:val="28"/>
          <w:szCs w:val="28"/>
        </w:rPr>
        <w:t>为促进高校优秀大学生之间的互动与交流，提升优秀大学生对研究生阶段培养过程的认识，黑龙江大学将举办202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kern w:val="36"/>
          <w:sz w:val="28"/>
          <w:szCs w:val="28"/>
        </w:rPr>
        <w:t>年优秀大学生夏令营活动。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现根据《</w:t>
      </w:r>
      <w:r>
        <w:rPr>
          <w:rFonts w:hint="eastAsia" w:ascii="仿宋" w:hAnsi="仿宋" w:eastAsia="仿宋"/>
          <w:kern w:val="36"/>
          <w:sz w:val="28"/>
          <w:szCs w:val="28"/>
        </w:rPr>
        <w:t>黑龙江大学202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kern w:val="36"/>
          <w:sz w:val="28"/>
          <w:szCs w:val="28"/>
        </w:rPr>
        <w:t>年优秀大学生夏令营活动实施方案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》结合我院实际制定本实施细则。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申请条件及流程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 xml:space="preserve">   按照《</w:t>
      </w:r>
      <w:r>
        <w:rPr>
          <w:rFonts w:hint="eastAsia" w:ascii="仿宋" w:hAnsi="仿宋" w:eastAsia="仿宋"/>
          <w:kern w:val="36"/>
          <w:sz w:val="28"/>
          <w:szCs w:val="28"/>
        </w:rPr>
        <w:t>黑龙江大学202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kern w:val="36"/>
          <w:sz w:val="28"/>
          <w:szCs w:val="28"/>
        </w:rPr>
        <w:t>年优秀大学生夏令营活动实施方案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》中有关要求执行。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活动安排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/>
          <w:color w:val="0000FF"/>
          <w:kern w:val="36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0000FF"/>
          <w:kern w:val="36"/>
          <w:sz w:val="28"/>
          <w:szCs w:val="28"/>
          <w:shd w:val="clear" w:color="auto" w:fill="auto"/>
          <w:lang w:val="en-US" w:eastAsia="zh-CN"/>
        </w:rPr>
        <w:t xml:space="preserve">  </w:t>
      </w:r>
    </w:p>
    <w:tbl>
      <w:tblPr>
        <w:tblStyle w:val="3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215"/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日 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时 间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7月15日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星期一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上午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营员报到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下午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开营仪式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集体参观校史馆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7月16日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星期二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上午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化学化工与材料学院组织专业介绍及师生见面交流会，介绍学院的发展历程、学科和科研工作</w:t>
            </w:r>
          </w:p>
          <w:p>
            <w:pPr>
              <w:spacing w:line="360" w:lineRule="exact"/>
              <w:rPr>
                <w:rFonts w:hint="default" w:ascii="仿宋" w:hAnsi="仿宋" w:eastAsia="仿宋"/>
                <w:color w:val="auto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地点：化学楼241会议室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下午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本校导师进行前沿讲座</w:t>
            </w:r>
          </w:p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讲座主题：膦基光电功能材料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主讲人1：韩春苗</w:t>
            </w:r>
          </w:p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讲座主题：原位电催化氢氧化及氧反应机制研究</w:t>
            </w:r>
          </w:p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主讲人2：王蕾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地点：化学楼241会议室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7月17日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星期三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上午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本校导师进行前沿讲座</w:t>
            </w:r>
          </w:p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讲座主题：可再生能源耦合的绿氢制备技术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主讲人3：闫海静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地点：化学楼241会议室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参观访学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走进无机功能材料教育部重点实验室（实训楼）和黑龙江大学省级基础实验中心（化学楼），感受化学魅力。</w:t>
            </w:r>
          </w:p>
          <w:p>
            <w:pPr>
              <w:spacing w:line="360" w:lineRule="exact"/>
              <w:ind w:firstLine="560" w:firstLineChars="200"/>
              <w:rPr>
                <w:rFonts w:hint="default" w:ascii="仿宋" w:hAnsi="仿宋" w:eastAsia="仿宋"/>
                <w:color w:val="auto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由资深教师团队讲解实验室各类精密仪器的原理及应用范围，带领营员组成团队自主学习，包括制定方案、查阅资料、参与实验、讨论答疑。让营员们在化学、化工、材料、环境等方面有了生动的认识，明确自己填报的专业意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下午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结业考核--面试（含专业、外语及心理测试）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晚上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结业考核--笔试（专业考核）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7月18日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星期四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上午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闭营仪式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下午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36"/>
                <w:sz w:val="28"/>
                <w:szCs w:val="28"/>
              </w:rPr>
              <w:t>营员离校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/>
          <w:color w:val="0000FF"/>
          <w:kern w:val="36"/>
          <w:sz w:val="28"/>
          <w:szCs w:val="28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三、考核及评选</w:t>
      </w:r>
    </w:p>
    <w:p>
      <w:pPr>
        <w:rPr>
          <w:rFonts w:hint="eastAsia" w:ascii="仿宋" w:hAnsi="仿宋" w:eastAsia="仿宋"/>
          <w:kern w:val="36"/>
          <w:sz w:val="28"/>
          <w:szCs w:val="28"/>
        </w:rPr>
      </w:pPr>
      <w:r>
        <w:rPr>
          <w:rFonts w:hint="eastAsia" w:ascii="仿宋" w:hAnsi="仿宋" w:eastAsia="仿宋"/>
          <w:kern w:val="36"/>
          <w:sz w:val="28"/>
          <w:szCs w:val="28"/>
        </w:rPr>
        <w:t xml:space="preserve"> 1.考核内容</w:t>
      </w:r>
    </w:p>
    <w:p>
      <w:pPr>
        <w:ind w:firstLine="560"/>
        <w:rPr>
          <w:rFonts w:hint="eastAsia" w:ascii="仿宋" w:hAnsi="仿宋" w:eastAsia="仿宋"/>
          <w:color w:val="0000FF"/>
          <w:kern w:val="36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仿宋" w:hAnsi="仿宋" w:eastAsia="仿宋"/>
          <w:kern w:val="36"/>
          <w:sz w:val="28"/>
          <w:szCs w:val="28"/>
        </w:rPr>
        <w:t>夏令营结业考核为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面试和笔试，分为</w:t>
      </w:r>
      <w:r>
        <w:rPr>
          <w:rFonts w:hint="eastAsia" w:ascii="仿宋" w:hAnsi="仿宋" w:eastAsia="仿宋"/>
          <w:kern w:val="36"/>
          <w:sz w:val="28"/>
          <w:szCs w:val="28"/>
        </w:rPr>
        <w:t>综合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/>
          <w:kern w:val="36"/>
          <w:sz w:val="28"/>
          <w:szCs w:val="28"/>
        </w:rPr>
        <w:t>和心理测试两部分，综合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/>
          <w:kern w:val="36"/>
          <w:sz w:val="28"/>
          <w:szCs w:val="28"/>
        </w:rPr>
        <w:t>主要包括思想政治考核、专业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/>
          <w:kern w:val="36"/>
          <w:sz w:val="28"/>
          <w:szCs w:val="28"/>
        </w:rPr>
        <w:t>和外国语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/>
          <w:kern w:val="36"/>
          <w:sz w:val="28"/>
          <w:szCs w:val="28"/>
        </w:rPr>
        <w:t>，全面考查营员基础知识、专业素质和逻辑思维能力、语言表达能力、应变能力、举止及礼仪等综合素质水平</w:t>
      </w:r>
      <w:r>
        <w:rPr>
          <w:rFonts w:hint="eastAsia" w:ascii="仿宋" w:hAnsi="仿宋" w:eastAsia="仿宋"/>
          <w:kern w:val="36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kern w:val="36"/>
          <w:sz w:val="28"/>
          <w:szCs w:val="28"/>
        </w:rPr>
        <w:t>考核中的思想政治和心理测试为合格性考试，不记分。</w:t>
      </w:r>
    </w:p>
    <w:p>
      <w:pPr>
        <w:ind w:firstLine="560"/>
        <w:rPr>
          <w:rFonts w:hint="default" w:ascii="仿宋" w:hAnsi="仿宋" w:eastAsia="仿宋"/>
          <w:color w:val="auto"/>
          <w:kern w:val="36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仿宋" w:hAnsi="仿宋" w:eastAsia="仿宋"/>
          <w:color w:val="auto"/>
          <w:kern w:val="36"/>
          <w:sz w:val="28"/>
          <w:szCs w:val="28"/>
        </w:rPr>
        <w:t>专业</w:t>
      </w:r>
      <w:r>
        <w:rPr>
          <w:rFonts w:hint="eastAsia" w:ascii="仿宋" w:hAnsi="仿宋" w:eastAsia="仿宋"/>
          <w:color w:val="auto"/>
          <w:kern w:val="36"/>
          <w:sz w:val="28"/>
          <w:szCs w:val="28"/>
          <w:lang w:val="en-US" w:eastAsia="zh-CN"/>
        </w:rPr>
        <w:t>考核要考核考生的专业素质。专业考核的面试部分需要每位营员准备不超过5分钟自我介绍，内容包括但不限于大学学习情况、兴趣爱好、成绩表现、获奖情况、科研情况和研究生阶段的设想和计划等。考核内容由面试小组各成员根据各专业特点提问，由考生回答。主要考查专业基础课程的概念、对内容的理解、本科毕业设计或论文的内容、对所报专业前沿的了解、对实验技术的了解，创新精神和科研潜力。</w:t>
      </w:r>
      <w:r>
        <w:rPr>
          <w:rFonts w:hint="eastAsia" w:ascii="仿宋" w:hAnsi="仿宋" w:eastAsia="仿宋"/>
          <w:color w:val="auto"/>
          <w:kern w:val="36"/>
          <w:sz w:val="28"/>
          <w:szCs w:val="28"/>
        </w:rPr>
        <w:t>外国语</w:t>
      </w:r>
      <w:r>
        <w:rPr>
          <w:rFonts w:hint="eastAsia" w:ascii="仿宋" w:hAnsi="仿宋" w:eastAsia="仿宋"/>
          <w:color w:val="auto"/>
          <w:kern w:val="36"/>
          <w:sz w:val="28"/>
          <w:szCs w:val="28"/>
          <w:lang w:val="en-US" w:eastAsia="zh-CN"/>
        </w:rPr>
        <w:t>考核主要</w:t>
      </w:r>
      <w:r>
        <w:rPr>
          <w:rFonts w:hint="eastAsia" w:ascii="仿宋" w:hAnsi="仿宋" w:eastAsia="仿宋"/>
          <w:color w:val="auto"/>
          <w:sz w:val="28"/>
          <w:szCs w:val="28"/>
        </w:rPr>
        <w:t>测试外语听说能力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外国语听力与口语测试为所报考专业的语种。专业考核的笔试部分考核专业综合知识。</w:t>
      </w:r>
    </w:p>
    <w:p>
      <w:pPr>
        <w:ind w:firstLine="560"/>
        <w:rPr>
          <w:rFonts w:hint="eastAsia" w:ascii="仿宋" w:hAnsi="仿宋" w:eastAsia="仿宋"/>
          <w:kern w:val="36"/>
          <w:sz w:val="28"/>
          <w:szCs w:val="28"/>
        </w:rPr>
      </w:pPr>
      <w:r>
        <w:rPr>
          <w:rFonts w:hint="eastAsia" w:ascii="仿宋" w:hAnsi="仿宋" w:eastAsia="仿宋"/>
          <w:kern w:val="36"/>
          <w:sz w:val="28"/>
          <w:szCs w:val="28"/>
        </w:rPr>
        <w:t>考核成绩按如下比例公式计算：</w:t>
      </w:r>
    </w:p>
    <w:p>
      <w:pPr>
        <w:ind w:firstLine="560" w:firstLineChars="200"/>
        <w:rPr>
          <w:rFonts w:hint="eastAsia" w:ascii="仿宋" w:hAnsi="仿宋" w:eastAsia="仿宋"/>
          <w:kern w:val="36"/>
          <w:sz w:val="28"/>
          <w:szCs w:val="28"/>
        </w:rPr>
      </w:pP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综合</w:t>
      </w:r>
      <w:r>
        <w:rPr>
          <w:rFonts w:hint="eastAsia" w:ascii="仿宋" w:hAnsi="仿宋" w:eastAsia="仿宋"/>
          <w:kern w:val="36"/>
          <w:sz w:val="28"/>
          <w:szCs w:val="28"/>
        </w:rPr>
        <w:t>考核成绩（满分100分）=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专业考核</w:t>
      </w:r>
      <w:r>
        <w:rPr>
          <w:rFonts w:hint="eastAsia" w:ascii="仿宋" w:hAnsi="仿宋" w:eastAsia="仿宋"/>
          <w:kern w:val="36"/>
          <w:sz w:val="28"/>
          <w:szCs w:val="28"/>
        </w:rPr>
        <w:t>*70%+外国语</w:t>
      </w:r>
      <w:r>
        <w:rPr>
          <w:rFonts w:hint="eastAsia" w:ascii="仿宋" w:hAnsi="仿宋" w:eastAsia="仿宋"/>
          <w:kern w:val="36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/>
          <w:kern w:val="36"/>
          <w:sz w:val="28"/>
          <w:szCs w:val="28"/>
        </w:rPr>
        <w:t>*30%。</w:t>
      </w:r>
    </w:p>
    <w:p>
      <w:pPr>
        <w:rPr>
          <w:rFonts w:hint="eastAsia" w:ascii="仿宋" w:hAnsi="仿宋" w:eastAsia="仿宋"/>
          <w:kern w:val="36"/>
          <w:sz w:val="28"/>
          <w:szCs w:val="28"/>
        </w:rPr>
      </w:pPr>
      <w:r>
        <w:rPr>
          <w:rFonts w:hint="eastAsia" w:ascii="仿宋" w:hAnsi="仿宋" w:eastAsia="仿宋"/>
          <w:kern w:val="36"/>
          <w:sz w:val="28"/>
          <w:szCs w:val="28"/>
        </w:rPr>
        <w:t>2.考核结论</w:t>
      </w:r>
    </w:p>
    <w:p>
      <w:pPr>
        <w:ind w:firstLine="560" w:firstLineChars="200"/>
        <w:rPr>
          <w:rFonts w:hint="eastAsia" w:ascii="仿宋" w:hAnsi="仿宋" w:eastAsia="仿宋"/>
          <w:kern w:val="36"/>
          <w:sz w:val="28"/>
          <w:szCs w:val="28"/>
        </w:rPr>
      </w:pPr>
      <w:r>
        <w:rPr>
          <w:rFonts w:hint="eastAsia" w:ascii="仿宋" w:hAnsi="仿宋" w:eastAsia="仿宋"/>
          <w:kern w:val="36"/>
          <w:sz w:val="28"/>
          <w:szCs w:val="28"/>
        </w:rPr>
        <w:t>根据考核成绩评出“优秀营员”及“合格营员”，“合格营员”如获得本科就读学校2025年推免资格并报考我校推免生（报考专业须与夏令营考核推荐专业一致，下同），同等条件下优先录取；“优秀营员”报考我校推免生，同等条件下优先录取，并将同时获得“直博生”的申请资格。</w:t>
      </w:r>
    </w:p>
    <w:p>
      <w:pPr>
        <w:ind w:firstLine="560" w:firstLineChars="200"/>
        <w:rPr>
          <w:rFonts w:hint="eastAsia" w:ascii="仿宋" w:hAnsi="仿宋" w:eastAsia="仿宋"/>
          <w:kern w:val="36"/>
          <w:sz w:val="28"/>
          <w:szCs w:val="28"/>
        </w:rPr>
      </w:pPr>
      <w:r>
        <w:rPr>
          <w:rFonts w:hint="eastAsia" w:ascii="仿宋" w:hAnsi="仿宋" w:eastAsia="仿宋"/>
          <w:kern w:val="36"/>
          <w:sz w:val="28"/>
          <w:szCs w:val="28"/>
        </w:rPr>
        <w:t>“优秀营员”和“合格营员”如未获得本科就读学校2025年推免资格，由可在2025年全国统考中报考我校，同等条件下优先录取。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kern w:val="36"/>
          <w:sz w:val="28"/>
          <w:szCs w:val="28"/>
          <w:lang w:val="en-US" w:eastAsia="zh-CN"/>
        </w:rPr>
        <w:t>联系咨询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/>
          <w:color w:val="000000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  <w:t>联系人</w:t>
      </w:r>
      <w:r>
        <w:rPr>
          <w:rFonts w:hint="eastAsia" w:ascii="仿宋" w:hAnsi="仿宋" w:eastAsia="仿宋"/>
          <w:color w:val="auto"/>
          <w:kern w:val="36"/>
          <w:sz w:val="28"/>
          <w:szCs w:val="28"/>
          <w:lang w:val="en-US" w:eastAsia="zh-CN"/>
        </w:rPr>
        <w:t>：宋相梅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/>
          <w:color w:val="000000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  <w:t>联系电话：0451-86608616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  <w:t xml:space="preserve">                        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right"/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  <w:t xml:space="preserve">  黑龙江大学化学化工与材料学院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36"/>
          <w:sz w:val="28"/>
          <w:szCs w:val="28"/>
          <w:lang w:val="en-US" w:eastAsia="zh-CN"/>
        </w:rPr>
        <w:t xml:space="preserve">                                  2024年6月21日</w:t>
      </w:r>
    </w:p>
    <w:tbl>
      <w:tblPr>
        <w:tblStyle w:val="2"/>
        <w:tblpPr w:leftFromText="180" w:rightFromText="180" w:vertAnchor="text" w:horzAnchor="page" w:tblpX="1646" w:tblpY="737"/>
        <w:tblOverlap w:val="never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519"/>
        <w:gridCol w:w="1257"/>
        <w:gridCol w:w="2267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黑龙江大学化学化工与材料学院2024年优秀大学生夏令营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招生专业列表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化学化工与材料学院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/>
          <w:color w:val="000000"/>
          <w:kern w:val="36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6D436"/>
    <w:multiLevelType w:val="singleLevel"/>
    <w:tmpl w:val="3916D4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F9848B2"/>
    <w:rsid w:val="00B5443F"/>
    <w:rsid w:val="01BD17FD"/>
    <w:rsid w:val="12E34E3B"/>
    <w:rsid w:val="185A385E"/>
    <w:rsid w:val="1F5621C0"/>
    <w:rsid w:val="2BDD19D7"/>
    <w:rsid w:val="2C420F7B"/>
    <w:rsid w:val="2F9848B2"/>
    <w:rsid w:val="3EFC74B9"/>
    <w:rsid w:val="45B16CDD"/>
    <w:rsid w:val="46FD74DA"/>
    <w:rsid w:val="50C90919"/>
    <w:rsid w:val="525F655F"/>
    <w:rsid w:val="53D900DF"/>
    <w:rsid w:val="5D812854"/>
    <w:rsid w:val="6B160F51"/>
    <w:rsid w:val="747302A6"/>
    <w:rsid w:val="78BF1AB0"/>
    <w:rsid w:val="794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628</Characters>
  <Lines>0</Lines>
  <Paragraphs>0</Paragraphs>
  <TotalTime>1</TotalTime>
  <ScaleCrop>false</ScaleCrop>
  <LinksUpToDate>false</LinksUpToDate>
  <CharactersWithSpaces>712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2024-06-20T03:17:00Z</dcterms:created>
  <dc:creator>Changeyouwell</dc:creator>
  <cp:lastModifiedBy>秋秋</cp:lastModifiedBy>
  <cp:lastPrinted>2024-06-20T06:46:00Z</cp:lastPrinted>
  <dcterms:modified xsi:type="dcterms:W3CDTF">2024-06-25T11:07:21Z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D5FFF1D783624F5D8F37C01C1CAE7345_11</vt:lpwstr>
  </property>
</Properties>
</file>