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86D8" w14:textId="77777777" w:rsidR="00D079A9" w:rsidRDefault="004A7508">
      <w:pPr>
        <w:jc w:val="center"/>
        <w:rPr>
          <w:rFonts w:ascii="黑体" w:eastAsia="黑体" w:hAnsi="黑体" w:cs="黑体"/>
          <w:b/>
          <w:sz w:val="32"/>
          <w:szCs w:val="32"/>
        </w:rPr>
      </w:pPr>
      <w:r>
        <w:rPr>
          <w:rFonts w:ascii="黑体" w:eastAsia="黑体" w:hAnsi="黑体" w:cs="黑体" w:hint="eastAsia"/>
          <w:b/>
          <w:sz w:val="32"/>
          <w:szCs w:val="32"/>
        </w:rPr>
        <w:t>黑龙江大学电子工程学院</w:t>
      </w:r>
    </w:p>
    <w:p w14:paraId="0445F958" w14:textId="5DD66E2A" w:rsidR="00D079A9" w:rsidRDefault="004A7508">
      <w:pPr>
        <w:jc w:val="center"/>
        <w:rPr>
          <w:rFonts w:ascii="黑体" w:eastAsia="黑体" w:hAnsi="黑体" w:cs="黑体"/>
          <w:b/>
          <w:sz w:val="32"/>
          <w:szCs w:val="32"/>
        </w:rPr>
      </w:pPr>
      <w:r>
        <w:rPr>
          <w:rFonts w:ascii="黑体" w:eastAsia="黑体" w:hAnsi="黑体" w:cs="黑体" w:hint="eastAsia"/>
          <w:b/>
          <w:sz w:val="32"/>
          <w:szCs w:val="32"/>
        </w:rPr>
        <w:t>202</w:t>
      </w:r>
      <w:r w:rsidR="00943903">
        <w:rPr>
          <w:rFonts w:ascii="黑体" w:eastAsia="黑体" w:hAnsi="黑体" w:cs="黑体" w:hint="eastAsia"/>
          <w:b/>
          <w:sz w:val="32"/>
          <w:szCs w:val="32"/>
        </w:rPr>
        <w:t>5</w:t>
      </w:r>
      <w:r>
        <w:rPr>
          <w:rFonts w:ascii="黑体" w:eastAsia="黑体" w:hAnsi="黑体" w:cs="黑体" w:hint="eastAsia"/>
          <w:b/>
          <w:sz w:val="32"/>
          <w:szCs w:val="32"/>
        </w:rPr>
        <w:t>年接收推免生攻读硕士学位研究生复试工作细则</w:t>
      </w:r>
    </w:p>
    <w:p w14:paraId="0B7B5587" w14:textId="3586A3B5"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sidR="0081614C">
        <w:rPr>
          <w:rFonts w:ascii="仿宋" w:eastAsia="仿宋" w:hAnsi="仿宋" w:cs="仿宋" w:hint="eastAsia"/>
          <w:sz w:val="32"/>
          <w:szCs w:val="32"/>
        </w:rPr>
        <w:t>相关</w:t>
      </w:r>
      <w:r>
        <w:rPr>
          <w:rFonts w:ascii="仿宋" w:eastAsia="仿宋" w:hAnsi="仿宋" w:cs="仿宋" w:hint="eastAsia"/>
          <w:sz w:val="32"/>
          <w:szCs w:val="32"/>
        </w:rPr>
        <w:t>规定，结合学院实际，就本院</w:t>
      </w:r>
      <w:r>
        <w:rPr>
          <w:rFonts w:ascii="仿宋" w:eastAsia="仿宋" w:hAnsi="仿宋" w:cs="仿宋" w:hint="eastAsia"/>
          <w:sz w:val="32"/>
          <w:szCs w:val="32"/>
        </w:rPr>
        <w:t>202</w:t>
      </w:r>
      <w:r w:rsidR="00943903">
        <w:rPr>
          <w:rFonts w:ascii="仿宋" w:eastAsia="仿宋" w:hAnsi="仿宋" w:cs="仿宋" w:hint="eastAsia"/>
          <w:sz w:val="32"/>
          <w:szCs w:val="32"/>
        </w:rPr>
        <w:t>5</w:t>
      </w:r>
      <w:r>
        <w:rPr>
          <w:rFonts w:ascii="仿宋" w:eastAsia="仿宋" w:hAnsi="仿宋" w:cs="仿宋" w:hint="eastAsia"/>
          <w:sz w:val="32"/>
          <w:szCs w:val="32"/>
        </w:rPr>
        <w:t>年接收推免生攻读硕士学位研究生复试工作规定如下：</w:t>
      </w:r>
    </w:p>
    <w:p w14:paraId="158CC422" w14:textId="77777777" w:rsidR="00D079A9" w:rsidRDefault="004A7508">
      <w:pPr>
        <w:pStyle w:val="a7"/>
        <w:numPr>
          <w:ilvl w:val="0"/>
          <w:numId w:val="1"/>
        </w:numPr>
        <w:adjustRightInd w:val="0"/>
        <w:snapToGrid w:val="0"/>
        <w:spacing w:beforeLines="50" w:before="156" w:afterLines="50" w:after="156" w:line="480" w:lineRule="exact"/>
        <w:ind w:left="720" w:firstLineChars="0"/>
        <w:rPr>
          <w:rFonts w:ascii="仿宋" w:eastAsia="仿宋" w:hAnsi="仿宋" w:cs="仿宋"/>
          <w:b/>
          <w:bCs/>
          <w:sz w:val="32"/>
          <w:szCs w:val="32"/>
        </w:rPr>
      </w:pPr>
      <w:r>
        <w:rPr>
          <w:rFonts w:ascii="仿宋" w:eastAsia="仿宋" w:hAnsi="仿宋" w:cs="仿宋" w:hint="eastAsia"/>
          <w:b/>
          <w:bCs/>
          <w:sz w:val="32"/>
          <w:szCs w:val="32"/>
        </w:rPr>
        <w:t>组织领导</w:t>
      </w:r>
    </w:p>
    <w:p w14:paraId="544D06A5" w14:textId="228EA7BA"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成立院</w:t>
      </w:r>
      <w:r>
        <w:rPr>
          <w:rFonts w:ascii="仿宋" w:eastAsia="仿宋" w:hAnsi="仿宋" w:cs="仿宋" w:hint="eastAsia"/>
          <w:sz w:val="32"/>
          <w:szCs w:val="32"/>
        </w:rPr>
        <w:t>202</w:t>
      </w:r>
      <w:r w:rsidR="00943903">
        <w:rPr>
          <w:rFonts w:ascii="仿宋" w:eastAsia="仿宋" w:hAnsi="仿宋" w:cs="仿宋" w:hint="eastAsia"/>
          <w:sz w:val="32"/>
          <w:szCs w:val="32"/>
        </w:rPr>
        <w:t>5</w:t>
      </w:r>
      <w:r>
        <w:rPr>
          <w:rFonts w:ascii="仿宋" w:eastAsia="仿宋" w:hAnsi="仿宋" w:cs="仿宋" w:hint="eastAsia"/>
          <w:sz w:val="32"/>
          <w:szCs w:val="32"/>
        </w:rPr>
        <w:t>年接收推免生攻读硕士学位研究生复试工作领导小组，全面负责复试工作的组织实施。</w:t>
      </w:r>
    </w:p>
    <w:p w14:paraId="2A04CDEC" w14:textId="70AB69A3" w:rsidR="00D079A9" w:rsidRDefault="004A7508" w:rsidP="008D3F9A">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 xml:space="preserve">  </w:t>
      </w:r>
      <w:r>
        <w:rPr>
          <w:rFonts w:ascii="仿宋" w:eastAsia="仿宋" w:hAnsi="仿宋" w:cs="仿宋" w:hint="eastAsia"/>
          <w:sz w:val="32"/>
          <w:szCs w:val="32"/>
        </w:rPr>
        <w:t>长：</w:t>
      </w:r>
      <w:r w:rsidR="00943903" w:rsidRPr="001701BA">
        <w:rPr>
          <w:rFonts w:ascii="仿宋" w:eastAsia="仿宋" w:hAnsi="仿宋" w:cs="仿宋" w:hint="eastAsia"/>
          <w:sz w:val="32"/>
          <w:szCs w:val="32"/>
        </w:rPr>
        <w:t>王尔馥</w:t>
      </w:r>
    </w:p>
    <w:p w14:paraId="155C9261" w14:textId="208D4581" w:rsidR="00D079A9" w:rsidRDefault="004A7508" w:rsidP="008D3F9A">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r w:rsidR="001701BA" w:rsidRPr="001701BA">
        <w:rPr>
          <w:rFonts w:ascii="仿宋" w:eastAsia="仿宋" w:hAnsi="仿宋" w:cs="仿宋" w:hint="eastAsia"/>
          <w:sz w:val="32"/>
          <w:szCs w:val="32"/>
        </w:rPr>
        <w:t>王圣宏、沈永良、李云风、刘明亮、</w:t>
      </w:r>
      <w:r w:rsidR="00274EB2" w:rsidRPr="001701BA">
        <w:rPr>
          <w:rFonts w:ascii="仿宋" w:eastAsia="仿宋" w:hAnsi="仿宋" w:cs="仿宋" w:hint="eastAsia"/>
          <w:sz w:val="32"/>
          <w:szCs w:val="32"/>
        </w:rPr>
        <w:t>吴文智、</w:t>
      </w:r>
      <w:r w:rsidR="001701BA" w:rsidRPr="001701BA">
        <w:rPr>
          <w:rFonts w:ascii="仿宋" w:eastAsia="仿宋" w:hAnsi="仿宋" w:cs="仿宋" w:hint="eastAsia"/>
          <w:sz w:val="32"/>
          <w:szCs w:val="32"/>
        </w:rPr>
        <w:t>孙书利、</w:t>
      </w:r>
      <w:r w:rsidR="008A65E4">
        <w:rPr>
          <w:rFonts w:ascii="仿宋" w:eastAsia="仿宋" w:hAnsi="仿宋" w:cs="仿宋" w:hint="eastAsia"/>
          <w:sz w:val="32"/>
          <w:szCs w:val="32"/>
        </w:rPr>
        <w:t>杨自恒</w:t>
      </w:r>
      <w:r w:rsidR="006E2554">
        <w:rPr>
          <w:rFonts w:ascii="仿宋" w:eastAsia="仿宋" w:hAnsi="仿宋" w:cs="仿宋" w:hint="eastAsia"/>
          <w:sz w:val="32"/>
          <w:szCs w:val="32"/>
        </w:rPr>
        <w:t>、王璐</w:t>
      </w:r>
    </w:p>
    <w:p w14:paraId="3664B8B2" w14:textId="694C0189" w:rsidR="00954224" w:rsidRPr="00954224" w:rsidRDefault="00954224" w:rsidP="00954224">
      <w:pPr>
        <w:pStyle w:val="a7"/>
        <w:numPr>
          <w:ilvl w:val="0"/>
          <w:numId w:val="1"/>
        </w:numPr>
        <w:adjustRightInd w:val="0"/>
        <w:snapToGrid w:val="0"/>
        <w:spacing w:beforeLines="50" w:before="156" w:afterLines="50" w:after="156" w:line="480" w:lineRule="exact"/>
        <w:ind w:left="720" w:firstLineChars="0"/>
        <w:rPr>
          <w:rFonts w:ascii="仿宋" w:eastAsia="仿宋" w:hAnsi="仿宋" w:cs="仿宋"/>
          <w:b/>
          <w:bCs/>
          <w:sz w:val="32"/>
          <w:szCs w:val="32"/>
        </w:rPr>
      </w:pPr>
      <w:r w:rsidRPr="00954224">
        <w:rPr>
          <w:rFonts w:ascii="仿宋" w:eastAsia="仿宋" w:hAnsi="仿宋" w:cs="仿宋" w:hint="eastAsia"/>
          <w:b/>
          <w:bCs/>
          <w:sz w:val="32"/>
          <w:szCs w:val="32"/>
        </w:rPr>
        <w:t>资格审查</w:t>
      </w:r>
    </w:p>
    <w:p w14:paraId="510E4EB1"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资格审查的主要内容包括：</w:t>
      </w:r>
    </w:p>
    <w:p w14:paraId="2CEDC7D3"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（一）本校推免生应提供：</w:t>
      </w:r>
    </w:p>
    <w:p w14:paraId="3917B63B"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1．有效居民身份证。</w:t>
      </w:r>
    </w:p>
    <w:p w14:paraId="5DB6C156"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2．《黑龙江大学本科毕业生推荐免试攻读硕士研究生申请表》及相关材料。</w:t>
      </w:r>
    </w:p>
    <w:p w14:paraId="4723DA28"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（二）外校推免生应提供：</w:t>
      </w:r>
    </w:p>
    <w:p w14:paraId="4575092C"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1．有效居民身份证。</w:t>
      </w:r>
    </w:p>
    <w:p w14:paraId="35EDB241"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2．</w:t>
      </w:r>
      <w:r w:rsidRPr="00954224">
        <w:rPr>
          <w:rFonts w:ascii="仿宋" w:eastAsia="仿宋" w:hAnsi="仿宋" w:cs="仿宋"/>
          <w:sz w:val="32"/>
          <w:szCs w:val="32"/>
        </w:rPr>
        <w:t>本科阶段成绩单1份，并加盖学校教务处公章</w:t>
      </w:r>
      <w:r w:rsidRPr="00954224">
        <w:rPr>
          <w:rFonts w:ascii="仿宋" w:eastAsia="仿宋" w:hAnsi="仿宋" w:cs="仿宋" w:hint="eastAsia"/>
          <w:sz w:val="32"/>
          <w:szCs w:val="32"/>
        </w:rPr>
        <w:t>。</w:t>
      </w:r>
    </w:p>
    <w:p w14:paraId="7ADC3636"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3．</w:t>
      </w:r>
      <w:r w:rsidRPr="00954224">
        <w:rPr>
          <w:rFonts w:ascii="仿宋" w:eastAsia="仿宋" w:hAnsi="仿宋" w:cs="仿宋"/>
          <w:sz w:val="32"/>
          <w:szCs w:val="32"/>
        </w:rPr>
        <w:t>获奖证书复印件各1份</w:t>
      </w:r>
      <w:r w:rsidRPr="00954224">
        <w:rPr>
          <w:rFonts w:ascii="仿宋" w:eastAsia="仿宋" w:hAnsi="仿宋" w:cs="仿宋" w:hint="eastAsia"/>
          <w:sz w:val="32"/>
          <w:szCs w:val="32"/>
        </w:rPr>
        <w:t>（复试时需提供证书原件）。</w:t>
      </w:r>
    </w:p>
    <w:p w14:paraId="6D18A435"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4．大学</w:t>
      </w:r>
      <w:r w:rsidRPr="00954224">
        <w:rPr>
          <w:rFonts w:ascii="仿宋" w:eastAsia="仿宋" w:hAnsi="仿宋" w:cs="仿宋"/>
          <w:sz w:val="32"/>
          <w:szCs w:val="32"/>
        </w:rPr>
        <w:t>英语四级考试合格证书复印件1份、或</w:t>
      </w:r>
      <w:r w:rsidRPr="00954224">
        <w:rPr>
          <w:rFonts w:ascii="仿宋" w:eastAsia="仿宋" w:hAnsi="仿宋" w:cs="仿宋" w:hint="eastAsia"/>
          <w:sz w:val="32"/>
          <w:szCs w:val="32"/>
        </w:rPr>
        <w:t>PETS4</w:t>
      </w:r>
      <w:r w:rsidRPr="00954224">
        <w:rPr>
          <w:rFonts w:ascii="仿宋" w:eastAsia="仿宋" w:hAnsi="仿宋" w:cs="仿宋"/>
          <w:sz w:val="32"/>
          <w:szCs w:val="32"/>
        </w:rPr>
        <w:t>成绩证明1份</w:t>
      </w:r>
      <w:r w:rsidRPr="00954224">
        <w:rPr>
          <w:rFonts w:ascii="仿宋" w:eastAsia="仿宋" w:hAnsi="仿宋" w:cs="仿宋" w:hint="eastAsia"/>
          <w:sz w:val="32"/>
          <w:szCs w:val="32"/>
        </w:rPr>
        <w:t>、或ELTS</w:t>
      </w:r>
      <w:r w:rsidRPr="00954224">
        <w:rPr>
          <w:rFonts w:ascii="仿宋" w:eastAsia="仿宋" w:hAnsi="仿宋" w:cs="仿宋"/>
          <w:sz w:val="32"/>
          <w:szCs w:val="32"/>
        </w:rPr>
        <w:t>成绩证明1份</w:t>
      </w:r>
      <w:r w:rsidRPr="00954224">
        <w:rPr>
          <w:rFonts w:ascii="仿宋" w:eastAsia="仿宋" w:hAnsi="仿宋" w:cs="仿宋" w:hint="eastAsia"/>
          <w:sz w:val="32"/>
          <w:szCs w:val="32"/>
        </w:rPr>
        <w:t>、或TOEFL</w:t>
      </w:r>
      <w:r w:rsidRPr="00954224">
        <w:rPr>
          <w:rFonts w:ascii="仿宋" w:eastAsia="仿宋" w:hAnsi="仿宋" w:cs="仿宋"/>
          <w:sz w:val="32"/>
          <w:szCs w:val="32"/>
        </w:rPr>
        <w:t>成绩证明1份</w:t>
      </w:r>
      <w:r w:rsidRPr="00954224">
        <w:rPr>
          <w:rFonts w:ascii="仿宋" w:eastAsia="仿宋" w:hAnsi="仿宋" w:cs="仿宋" w:hint="eastAsia"/>
          <w:sz w:val="32"/>
          <w:szCs w:val="32"/>
        </w:rPr>
        <w:t>、或BFT(中高级)</w:t>
      </w:r>
      <w:r w:rsidRPr="00954224">
        <w:rPr>
          <w:rFonts w:ascii="仿宋" w:eastAsia="仿宋" w:hAnsi="仿宋" w:cs="仿宋"/>
          <w:sz w:val="32"/>
          <w:szCs w:val="32"/>
        </w:rPr>
        <w:t xml:space="preserve"> 成绩证明1份</w:t>
      </w:r>
      <w:r w:rsidRPr="00954224">
        <w:rPr>
          <w:rFonts w:ascii="仿宋" w:eastAsia="仿宋" w:hAnsi="仿宋" w:cs="仿宋" w:hint="eastAsia"/>
          <w:sz w:val="32"/>
          <w:szCs w:val="32"/>
        </w:rPr>
        <w:t>（复试时需提供证书原件）。</w:t>
      </w:r>
    </w:p>
    <w:p w14:paraId="6560895A" w14:textId="77777777" w:rsidR="00954224" w:rsidRPr="00954224" w:rsidRDefault="00954224" w:rsidP="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5．</w:t>
      </w:r>
      <w:r w:rsidRPr="00954224">
        <w:rPr>
          <w:rFonts w:ascii="仿宋" w:eastAsia="仿宋" w:hAnsi="仿宋" w:cs="仿宋"/>
          <w:sz w:val="32"/>
          <w:szCs w:val="32"/>
        </w:rPr>
        <w:t>体现自身学术水平的代表性学术论文、出版物或原创性工作成果等材料</w:t>
      </w:r>
      <w:r w:rsidRPr="00954224">
        <w:rPr>
          <w:rFonts w:ascii="仿宋" w:eastAsia="仿宋" w:hAnsi="仿宋" w:cs="仿宋" w:hint="eastAsia"/>
          <w:sz w:val="32"/>
          <w:szCs w:val="32"/>
        </w:rPr>
        <w:t>。</w:t>
      </w:r>
    </w:p>
    <w:p w14:paraId="13C60DCD" w14:textId="77777777" w:rsidR="00D079A9" w:rsidRDefault="004A7508">
      <w:pPr>
        <w:pStyle w:val="a7"/>
        <w:numPr>
          <w:ilvl w:val="0"/>
          <w:numId w:val="1"/>
        </w:numPr>
        <w:adjustRightInd w:val="0"/>
        <w:snapToGrid w:val="0"/>
        <w:spacing w:beforeLines="50" w:before="156" w:afterLines="50" w:after="156" w:line="480" w:lineRule="exact"/>
        <w:ind w:left="720" w:firstLineChars="0"/>
        <w:rPr>
          <w:rFonts w:ascii="仿宋" w:eastAsia="仿宋" w:hAnsi="仿宋" w:cs="仿宋"/>
          <w:b/>
          <w:bCs/>
          <w:sz w:val="32"/>
          <w:szCs w:val="32"/>
        </w:rPr>
      </w:pPr>
      <w:r>
        <w:rPr>
          <w:rFonts w:ascii="仿宋" w:eastAsia="仿宋" w:hAnsi="仿宋" w:cs="仿宋" w:hint="eastAsia"/>
          <w:b/>
          <w:bCs/>
          <w:sz w:val="32"/>
          <w:szCs w:val="32"/>
        </w:rPr>
        <w:t>复试内容及各部分分值</w:t>
      </w:r>
    </w:p>
    <w:p w14:paraId="5FDACE74" w14:textId="12436E5D"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、外语听说</w:t>
      </w:r>
      <w:r w:rsidR="00D36412">
        <w:rPr>
          <w:rFonts w:ascii="仿宋" w:eastAsia="仿宋" w:hAnsi="仿宋" w:cs="仿宋"/>
          <w:sz w:val="32"/>
          <w:szCs w:val="32"/>
        </w:rPr>
        <w:t>2</w:t>
      </w:r>
      <w:r>
        <w:rPr>
          <w:rFonts w:ascii="仿宋" w:eastAsia="仿宋" w:hAnsi="仿宋" w:cs="仿宋" w:hint="eastAsia"/>
          <w:sz w:val="32"/>
          <w:szCs w:val="32"/>
        </w:rPr>
        <w:t>0</w:t>
      </w:r>
      <w:r>
        <w:rPr>
          <w:rFonts w:ascii="仿宋" w:eastAsia="仿宋" w:hAnsi="仿宋" w:cs="仿宋" w:hint="eastAsia"/>
          <w:sz w:val="32"/>
          <w:szCs w:val="32"/>
        </w:rPr>
        <w:t>分</w:t>
      </w:r>
      <w:r>
        <w:rPr>
          <w:rFonts w:ascii="仿宋" w:eastAsia="仿宋" w:hAnsi="仿宋" w:cs="仿宋" w:hint="eastAsia"/>
          <w:sz w:val="32"/>
          <w:szCs w:val="32"/>
        </w:rPr>
        <w:t xml:space="preserve">  </w:t>
      </w:r>
    </w:p>
    <w:p w14:paraId="682F1859" w14:textId="5DCAF324" w:rsidR="00D079A9" w:rsidRDefault="004A7508" w:rsidP="008D3F9A">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考察考生外语听力、口语、阅读及翻译能力。</w:t>
      </w:r>
    </w:p>
    <w:p w14:paraId="71C5F0DC" w14:textId="193D0F97"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、思想政治考核</w:t>
      </w:r>
      <w:r>
        <w:rPr>
          <w:rFonts w:ascii="仿宋" w:eastAsia="仿宋" w:hAnsi="仿宋" w:cs="仿宋" w:hint="eastAsia"/>
          <w:sz w:val="32"/>
          <w:szCs w:val="32"/>
        </w:rPr>
        <w:t xml:space="preserve"> </w:t>
      </w:r>
      <w:r w:rsidR="00D36412">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hint="eastAsia"/>
          <w:sz w:val="32"/>
          <w:szCs w:val="32"/>
        </w:rPr>
        <w:t>分</w:t>
      </w:r>
      <w:r>
        <w:rPr>
          <w:rFonts w:ascii="仿宋" w:eastAsia="仿宋" w:hAnsi="仿宋" w:cs="仿宋" w:hint="eastAsia"/>
          <w:sz w:val="32"/>
          <w:szCs w:val="32"/>
        </w:rPr>
        <w:t xml:space="preserve">   </w:t>
      </w:r>
    </w:p>
    <w:p w14:paraId="51B622A7" w14:textId="4DDE9653" w:rsidR="00D079A9" w:rsidRDefault="004A7508" w:rsidP="008D3F9A">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考察学生政治态度、思想表现、道德品质、遵纪守法、诚实守信等方面。</w:t>
      </w:r>
    </w:p>
    <w:p w14:paraId="535C4EE3" w14:textId="44C1A475"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、专业考核</w:t>
      </w:r>
      <w:r>
        <w:rPr>
          <w:rFonts w:ascii="仿宋" w:eastAsia="仿宋" w:hAnsi="仿宋" w:cs="仿宋" w:hint="eastAsia"/>
          <w:sz w:val="32"/>
          <w:szCs w:val="32"/>
        </w:rPr>
        <w:t xml:space="preserve"> </w:t>
      </w:r>
      <w:r w:rsidR="00D36412">
        <w:rPr>
          <w:rFonts w:ascii="仿宋" w:eastAsia="仿宋" w:hAnsi="仿宋" w:cs="仿宋"/>
          <w:sz w:val="32"/>
          <w:szCs w:val="32"/>
        </w:rPr>
        <w:t>70</w:t>
      </w:r>
      <w:r>
        <w:rPr>
          <w:rFonts w:ascii="仿宋" w:eastAsia="仿宋" w:hAnsi="仿宋" w:cs="仿宋" w:hint="eastAsia"/>
          <w:sz w:val="32"/>
          <w:szCs w:val="32"/>
        </w:rPr>
        <w:t>分</w:t>
      </w:r>
    </w:p>
    <w:p w14:paraId="174B3BB9" w14:textId="6F39DDB8" w:rsidR="00D079A9" w:rsidRDefault="004A7508" w:rsidP="008D3F9A">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考查考生专业知识和技能，具体形式如下：</w:t>
      </w:r>
    </w:p>
    <w:p w14:paraId="3C3EF934" w14:textId="77777777"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采取面试形式：</w:t>
      </w:r>
    </w:p>
    <w:p w14:paraId="56EB274A" w14:textId="4440B17D"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）大学阶段学习情况（</w:t>
      </w:r>
      <w:r w:rsidR="00D36412">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hint="eastAsia"/>
          <w:sz w:val="32"/>
          <w:szCs w:val="32"/>
        </w:rPr>
        <w:t>分）；</w:t>
      </w:r>
    </w:p>
    <w:p w14:paraId="164F3533" w14:textId="75B4BB9E"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）掌握基本理论、专业知识情况（</w:t>
      </w:r>
      <w:r w:rsidR="00D36412">
        <w:rPr>
          <w:rFonts w:ascii="仿宋" w:eastAsia="仿宋" w:hAnsi="仿宋" w:cs="仿宋"/>
          <w:sz w:val="32"/>
          <w:szCs w:val="32"/>
        </w:rPr>
        <w:t>30</w:t>
      </w:r>
      <w:r>
        <w:rPr>
          <w:rFonts w:ascii="仿宋" w:eastAsia="仿宋" w:hAnsi="仿宋" w:cs="仿宋" w:hint="eastAsia"/>
          <w:sz w:val="32"/>
          <w:szCs w:val="32"/>
        </w:rPr>
        <w:t>分）；</w:t>
      </w:r>
    </w:p>
    <w:p w14:paraId="77B8ADE8" w14:textId="5EF75DBC"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）创新精神和科研潜力（</w:t>
      </w:r>
      <w:r w:rsidR="00D36412">
        <w:rPr>
          <w:rFonts w:ascii="仿宋" w:eastAsia="仿宋" w:hAnsi="仿宋" w:cs="仿宋"/>
          <w:sz w:val="32"/>
          <w:szCs w:val="32"/>
        </w:rPr>
        <w:t>10</w:t>
      </w:r>
      <w:r>
        <w:rPr>
          <w:rFonts w:ascii="仿宋" w:eastAsia="仿宋" w:hAnsi="仿宋" w:cs="仿宋" w:hint="eastAsia"/>
          <w:sz w:val="32"/>
          <w:szCs w:val="32"/>
        </w:rPr>
        <w:t>分）；</w:t>
      </w:r>
    </w:p>
    <w:p w14:paraId="02F488F5" w14:textId="278F6BE8"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）对本学科专业的前沿知识、发展动态的了解和把握情况（</w:t>
      </w:r>
      <w:r w:rsidR="00D36412">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hint="eastAsia"/>
          <w:sz w:val="32"/>
          <w:szCs w:val="32"/>
        </w:rPr>
        <w:t>分）；</w:t>
      </w:r>
    </w:p>
    <w:p w14:paraId="7A36D33A" w14:textId="52DF0645" w:rsidR="00D079A9" w:rsidRPr="008D3F9A"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w:t>
      </w:r>
      <w:r w:rsidRPr="008D3F9A">
        <w:rPr>
          <w:rFonts w:ascii="仿宋" w:eastAsia="仿宋" w:hAnsi="仿宋" w:cs="仿宋" w:hint="eastAsia"/>
          <w:sz w:val="32"/>
          <w:szCs w:val="32"/>
        </w:rPr>
        <w:t>逻辑思维、语言表达及举止礼仪等方面综合素质（</w:t>
      </w:r>
      <w:r w:rsidR="00D36412">
        <w:rPr>
          <w:rFonts w:ascii="仿宋" w:eastAsia="仿宋" w:hAnsi="仿宋" w:cs="仿宋"/>
          <w:sz w:val="32"/>
          <w:szCs w:val="32"/>
        </w:rPr>
        <w:t>1</w:t>
      </w:r>
      <w:r w:rsidRPr="008D3F9A">
        <w:rPr>
          <w:rFonts w:ascii="仿宋" w:eastAsia="仿宋" w:hAnsi="仿宋" w:cs="仿宋" w:hint="eastAsia"/>
          <w:sz w:val="32"/>
          <w:szCs w:val="32"/>
        </w:rPr>
        <w:t>0</w:t>
      </w:r>
      <w:r w:rsidRPr="008D3F9A">
        <w:rPr>
          <w:rFonts w:ascii="仿宋" w:eastAsia="仿宋" w:hAnsi="仿宋" w:cs="仿宋" w:hint="eastAsia"/>
          <w:sz w:val="32"/>
          <w:szCs w:val="32"/>
        </w:rPr>
        <w:t>分）。</w:t>
      </w:r>
    </w:p>
    <w:p w14:paraId="24524911" w14:textId="77777777" w:rsidR="00D079A9" w:rsidRPr="00712BFB" w:rsidRDefault="004A7508">
      <w:pPr>
        <w:adjustRightInd w:val="0"/>
        <w:snapToGrid w:val="0"/>
        <w:spacing w:line="480" w:lineRule="exact"/>
        <w:ind w:firstLineChars="200" w:firstLine="643"/>
        <w:rPr>
          <w:rFonts w:ascii="仿宋" w:eastAsia="仿宋" w:hAnsi="仿宋" w:cs="仿宋"/>
          <w:b/>
          <w:bCs/>
          <w:sz w:val="32"/>
          <w:szCs w:val="32"/>
        </w:rPr>
      </w:pPr>
      <w:r w:rsidRPr="00712BFB">
        <w:rPr>
          <w:rFonts w:ascii="仿宋" w:eastAsia="仿宋" w:hAnsi="仿宋" w:cs="仿宋" w:hint="eastAsia"/>
          <w:b/>
          <w:bCs/>
          <w:sz w:val="32"/>
          <w:szCs w:val="32"/>
        </w:rPr>
        <w:t>4</w:t>
      </w:r>
      <w:r w:rsidRPr="00712BFB">
        <w:rPr>
          <w:rFonts w:ascii="仿宋" w:eastAsia="仿宋" w:hAnsi="仿宋" w:cs="仿宋" w:hint="eastAsia"/>
          <w:b/>
          <w:bCs/>
          <w:sz w:val="32"/>
          <w:szCs w:val="32"/>
        </w:rPr>
        <w:t>、复试时间和地点（暂定）</w:t>
      </w:r>
    </w:p>
    <w:p w14:paraId="03C9D870" w14:textId="2EB720D0"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时</w:t>
      </w:r>
      <w:r>
        <w:rPr>
          <w:rFonts w:ascii="仿宋" w:eastAsia="仿宋" w:hAnsi="仿宋" w:cs="仿宋" w:hint="eastAsia"/>
          <w:sz w:val="32"/>
          <w:szCs w:val="32"/>
        </w:rPr>
        <w:t xml:space="preserve">  </w:t>
      </w:r>
      <w:r>
        <w:rPr>
          <w:rFonts w:ascii="仿宋" w:eastAsia="仿宋" w:hAnsi="仿宋" w:cs="仿宋" w:hint="eastAsia"/>
          <w:sz w:val="32"/>
          <w:szCs w:val="32"/>
        </w:rPr>
        <w:t>间：</w:t>
      </w:r>
      <w:r>
        <w:rPr>
          <w:rFonts w:ascii="仿宋" w:eastAsia="仿宋" w:hAnsi="仿宋" w:cs="仿宋" w:hint="eastAsia"/>
          <w:sz w:val="32"/>
          <w:szCs w:val="32"/>
        </w:rPr>
        <w:t>202</w:t>
      </w:r>
      <w:r w:rsidR="00C6197F">
        <w:rPr>
          <w:rFonts w:ascii="仿宋" w:eastAsia="仿宋" w:hAnsi="仿宋" w:cs="仿宋" w:hint="eastAsia"/>
          <w:sz w:val="32"/>
          <w:szCs w:val="32"/>
        </w:rPr>
        <w:t>4</w:t>
      </w:r>
      <w:r>
        <w:rPr>
          <w:rFonts w:ascii="仿宋" w:eastAsia="仿宋" w:hAnsi="仿宋" w:cs="仿宋" w:hint="eastAsia"/>
          <w:sz w:val="32"/>
          <w:szCs w:val="32"/>
        </w:rPr>
        <w:t>年</w:t>
      </w:r>
      <w:r w:rsidR="00DC7390">
        <w:rPr>
          <w:rFonts w:ascii="仿宋" w:eastAsia="仿宋" w:hAnsi="仿宋" w:cs="仿宋" w:hint="eastAsia"/>
          <w:sz w:val="32"/>
          <w:szCs w:val="32"/>
        </w:rPr>
        <w:t>9</w:t>
      </w:r>
      <w:r>
        <w:rPr>
          <w:rFonts w:ascii="仿宋" w:eastAsia="仿宋" w:hAnsi="仿宋" w:cs="仿宋" w:hint="eastAsia"/>
          <w:sz w:val="32"/>
          <w:szCs w:val="32"/>
        </w:rPr>
        <w:t>月</w:t>
      </w:r>
      <w:r w:rsidR="00DC7390">
        <w:rPr>
          <w:rFonts w:ascii="仿宋" w:eastAsia="仿宋" w:hAnsi="仿宋" w:cs="仿宋" w:hint="eastAsia"/>
          <w:sz w:val="32"/>
          <w:szCs w:val="32"/>
        </w:rPr>
        <w:t>2</w:t>
      </w:r>
      <w:r w:rsidR="000D2BE7">
        <w:rPr>
          <w:rFonts w:ascii="仿宋" w:eastAsia="仿宋" w:hAnsi="仿宋" w:cs="仿宋" w:hint="eastAsia"/>
          <w:sz w:val="32"/>
          <w:szCs w:val="32"/>
        </w:rPr>
        <w:t>8</w:t>
      </w:r>
      <w:r>
        <w:rPr>
          <w:rFonts w:ascii="仿宋" w:eastAsia="仿宋" w:hAnsi="仿宋" w:cs="仿宋" w:hint="eastAsia"/>
          <w:sz w:val="32"/>
          <w:szCs w:val="32"/>
        </w:rPr>
        <w:t>日</w:t>
      </w:r>
      <w:r>
        <w:rPr>
          <w:rFonts w:ascii="仿宋" w:eastAsia="仿宋" w:hAnsi="仿宋" w:cs="仿宋" w:hint="eastAsia"/>
          <w:sz w:val="32"/>
          <w:szCs w:val="32"/>
        </w:rPr>
        <w:t xml:space="preserve"> </w:t>
      </w:r>
      <w:r w:rsidR="00C6197F">
        <w:rPr>
          <w:rFonts w:ascii="仿宋" w:eastAsia="仿宋" w:hAnsi="仿宋" w:cs="仿宋" w:hint="eastAsia"/>
          <w:sz w:val="32"/>
          <w:szCs w:val="32"/>
        </w:rPr>
        <w:t>14</w:t>
      </w:r>
      <w:r>
        <w:rPr>
          <w:rFonts w:ascii="仿宋" w:eastAsia="仿宋" w:hAnsi="仿宋" w:cs="仿宋" w:hint="eastAsia"/>
          <w:sz w:val="32"/>
          <w:szCs w:val="32"/>
        </w:rPr>
        <w:t>：</w:t>
      </w:r>
      <w:r>
        <w:rPr>
          <w:rFonts w:ascii="仿宋" w:eastAsia="仿宋" w:hAnsi="仿宋" w:cs="仿宋" w:hint="eastAsia"/>
          <w:sz w:val="32"/>
          <w:szCs w:val="32"/>
        </w:rPr>
        <w:t>00</w:t>
      </w:r>
    </w:p>
    <w:p w14:paraId="7180EA32" w14:textId="464F177F" w:rsidR="00D079A9" w:rsidRDefault="004A7508">
      <w:pPr>
        <w:adjustRightInd w:val="0"/>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地</w:t>
      </w:r>
      <w:r>
        <w:rPr>
          <w:rFonts w:ascii="仿宋" w:eastAsia="仿宋" w:hAnsi="仿宋" w:cs="仿宋" w:hint="eastAsia"/>
          <w:sz w:val="32"/>
          <w:szCs w:val="32"/>
        </w:rPr>
        <w:t xml:space="preserve">  </w:t>
      </w:r>
      <w:r>
        <w:rPr>
          <w:rFonts w:ascii="仿宋" w:eastAsia="仿宋" w:hAnsi="仿宋" w:cs="仿宋" w:hint="eastAsia"/>
          <w:sz w:val="32"/>
          <w:szCs w:val="32"/>
        </w:rPr>
        <w:t>点：实验楼</w:t>
      </w:r>
      <w:r>
        <w:rPr>
          <w:rFonts w:ascii="仿宋" w:eastAsia="仿宋" w:hAnsi="仿宋" w:cs="仿宋" w:hint="eastAsia"/>
          <w:sz w:val="32"/>
          <w:szCs w:val="32"/>
        </w:rPr>
        <w:t>315</w:t>
      </w:r>
      <w:r>
        <w:rPr>
          <w:rFonts w:ascii="仿宋" w:eastAsia="仿宋" w:hAnsi="仿宋" w:cs="仿宋" w:hint="eastAsia"/>
          <w:sz w:val="32"/>
          <w:szCs w:val="32"/>
        </w:rPr>
        <w:t>室</w:t>
      </w:r>
    </w:p>
    <w:p w14:paraId="4BF9A37F" w14:textId="77777777" w:rsidR="00954224" w:rsidRDefault="00954224" w:rsidP="00954224">
      <w:pPr>
        <w:pStyle w:val="a8"/>
        <w:numPr>
          <w:ilvl w:val="0"/>
          <w:numId w:val="1"/>
        </w:numPr>
        <w:adjustRightInd w:val="0"/>
        <w:snapToGrid w:val="0"/>
        <w:spacing w:beforeLines="50" w:before="156" w:afterLines="50" w:after="156" w:line="264" w:lineRule="auto"/>
        <w:ind w:left="720" w:firstLineChars="0"/>
        <w:jc w:val="left"/>
        <w:rPr>
          <w:rFonts w:ascii="黑体" w:eastAsia="黑体" w:hAnsi="黑体" w:cs="黑体"/>
          <w:b/>
          <w:bCs/>
          <w:sz w:val="28"/>
          <w:szCs w:val="28"/>
        </w:rPr>
      </w:pPr>
      <w:bookmarkStart w:id="0" w:name="_Hlk114583809"/>
      <w:r>
        <w:rPr>
          <w:rFonts w:ascii="黑体" w:eastAsia="黑体" w:hAnsi="黑体" w:cs="黑体" w:hint="eastAsia"/>
          <w:b/>
          <w:bCs/>
          <w:sz w:val="28"/>
          <w:szCs w:val="28"/>
        </w:rPr>
        <w:t>成绩计算</w:t>
      </w:r>
    </w:p>
    <w:bookmarkEnd w:id="0"/>
    <w:p w14:paraId="43022C3C" w14:textId="6F607548" w:rsidR="00954224" w:rsidRPr="0053399C" w:rsidRDefault="00954224" w:rsidP="0053399C">
      <w:pPr>
        <w:adjustRightInd w:val="0"/>
        <w:snapToGrid w:val="0"/>
        <w:spacing w:line="480" w:lineRule="exact"/>
        <w:ind w:firstLineChars="200" w:firstLine="640"/>
        <w:rPr>
          <w:rFonts w:ascii="仿宋" w:eastAsia="仿宋" w:hAnsi="仿宋" w:cs="仿宋"/>
          <w:sz w:val="32"/>
          <w:szCs w:val="32"/>
        </w:rPr>
      </w:pPr>
      <w:r w:rsidRPr="0053399C">
        <w:rPr>
          <w:rFonts w:ascii="仿宋" w:eastAsia="仿宋" w:hAnsi="仿宋" w:cs="仿宋" w:hint="eastAsia"/>
          <w:sz w:val="32"/>
          <w:szCs w:val="32"/>
        </w:rPr>
        <w:t>复试成绩满分</w:t>
      </w:r>
      <w:r w:rsidR="00D36412">
        <w:rPr>
          <w:rFonts w:ascii="仿宋" w:eastAsia="仿宋" w:hAnsi="仿宋" w:cs="仿宋"/>
          <w:sz w:val="32"/>
          <w:szCs w:val="32"/>
        </w:rPr>
        <w:t>1</w:t>
      </w:r>
      <w:r w:rsidRPr="0053399C">
        <w:rPr>
          <w:rFonts w:ascii="仿宋" w:eastAsia="仿宋" w:hAnsi="仿宋" w:cs="仿宋" w:hint="eastAsia"/>
          <w:sz w:val="32"/>
          <w:szCs w:val="32"/>
        </w:rPr>
        <w:t>00分。其中思想政治考核满分</w:t>
      </w:r>
      <w:r w:rsidR="00D36412">
        <w:rPr>
          <w:rFonts w:ascii="仿宋" w:eastAsia="仿宋" w:hAnsi="仿宋" w:cs="仿宋"/>
          <w:sz w:val="32"/>
          <w:szCs w:val="32"/>
        </w:rPr>
        <w:t>1</w:t>
      </w:r>
      <w:r w:rsidRPr="0053399C">
        <w:rPr>
          <w:rFonts w:ascii="仿宋" w:eastAsia="仿宋" w:hAnsi="仿宋" w:cs="仿宋" w:hint="eastAsia"/>
          <w:sz w:val="32"/>
          <w:szCs w:val="32"/>
        </w:rPr>
        <w:t>0分，外语听说能力测试满分</w:t>
      </w:r>
      <w:r w:rsidR="00D36412">
        <w:rPr>
          <w:rFonts w:ascii="仿宋" w:eastAsia="仿宋" w:hAnsi="仿宋" w:cs="仿宋"/>
          <w:sz w:val="32"/>
          <w:szCs w:val="32"/>
        </w:rPr>
        <w:t>2</w:t>
      </w:r>
      <w:r w:rsidRPr="0053399C">
        <w:rPr>
          <w:rFonts w:ascii="仿宋" w:eastAsia="仿宋" w:hAnsi="仿宋" w:cs="仿宋" w:hint="eastAsia"/>
          <w:sz w:val="32"/>
          <w:szCs w:val="32"/>
        </w:rPr>
        <w:t>0分，专业考核成绩满分</w:t>
      </w:r>
      <w:r w:rsidR="00D36412">
        <w:rPr>
          <w:rFonts w:ascii="仿宋" w:eastAsia="仿宋" w:hAnsi="仿宋" w:cs="仿宋"/>
          <w:sz w:val="32"/>
          <w:szCs w:val="32"/>
        </w:rPr>
        <w:t>7</w:t>
      </w:r>
      <w:r w:rsidRPr="0053399C">
        <w:rPr>
          <w:rFonts w:ascii="仿宋" w:eastAsia="仿宋" w:hAnsi="仿宋" w:cs="仿宋" w:hint="eastAsia"/>
          <w:sz w:val="32"/>
          <w:szCs w:val="32"/>
        </w:rPr>
        <w:t>0分。凡复试总成绩低于</w:t>
      </w:r>
      <w:r w:rsidR="00D36412">
        <w:rPr>
          <w:rFonts w:ascii="仿宋" w:eastAsia="仿宋" w:hAnsi="仿宋" w:cs="仿宋"/>
          <w:sz w:val="32"/>
          <w:szCs w:val="32"/>
        </w:rPr>
        <w:t>6</w:t>
      </w:r>
      <w:r w:rsidRPr="0053399C">
        <w:rPr>
          <w:rFonts w:ascii="仿宋" w:eastAsia="仿宋" w:hAnsi="仿宋" w:cs="仿宋" w:hint="eastAsia"/>
          <w:sz w:val="32"/>
          <w:szCs w:val="32"/>
        </w:rPr>
        <w:t>0分或思想政治考核不合格的，即为复试不合格。</w:t>
      </w:r>
    </w:p>
    <w:p w14:paraId="61EE19BA" w14:textId="391294C2" w:rsidR="0053399C" w:rsidRPr="0053399C" w:rsidRDefault="0053399C" w:rsidP="0053399C">
      <w:pPr>
        <w:pStyle w:val="a8"/>
        <w:numPr>
          <w:ilvl w:val="0"/>
          <w:numId w:val="1"/>
        </w:numPr>
        <w:adjustRightInd w:val="0"/>
        <w:snapToGrid w:val="0"/>
        <w:spacing w:beforeLines="50" w:before="156" w:afterLines="50" w:after="156" w:line="264" w:lineRule="auto"/>
        <w:ind w:left="720" w:firstLineChars="0"/>
        <w:jc w:val="left"/>
        <w:rPr>
          <w:rFonts w:ascii="黑体" w:eastAsia="黑体" w:hAnsi="黑体" w:cs="黑体"/>
          <w:b/>
          <w:bCs/>
          <w:sz w:val="28"/>
          <w:szCs w:val="28"/>
        </w:rPr>
      </w:pPr>
      <w:r w:rsidRPr="0053399C">
        <w:rPr>
          <w:rFonts w:ascii="黑体" w:eastAsia="黑体" w:hAnsi="黑体" w:cs="黑体" w:hint="eastAsia"/>
          <w:b/>
          <w:bCs/>
          <w:sz w:val="28"/>
          <w:szCs w:val="28"/>
        </w:rPr>
        <w:t>录取</w:t>
      </w:r>
    </w:p>
    <w:p w14:paraId="634548BD" w14:textId="0CA6CC04" w:rsidR="00954224" w:rsidRPr="00954224" w:rsidRDefault="00954224">
      <w:pPr>
        <w:adjustRightInd w:val="0"/>
        <w:snapToGrid w:val="0"/>
        <w:spacing w:line="480" w:lineRule="exact"/>
        <w:ind w:firstLineChars="200" w:firstLine="640"/>
        <w:rPr>
          <w:rFonts w:ascii="仿宋" w:eastAsia="仿宋" w:hAnsi="仿宋" w:cs="仿宋"/>
          <w:sz w:val="32"/>
          <w:szCs w:val="32"/>
        </w:rPr>
      </w:pPr>
      <w:r w:rsidRPr="00954224">
        <w:rPr>
          <w:rFonts w:ascii="仿宋" w:eastAsia="仿宋" w:hAnsi="仿宋" w:cs="仿宋" w:hint="eastAsia"/>
          <w:sz w:val="32"/>
          <w:szCs w:val="32"/>
        </w:rPr>
        <w:t>复试合格且申请专业有接收计划者，直接录取，由研究生招生办公室统一发送待录取通知；复试合格但申请专业没有接收计划时，建议调整申请专业；复试不合格者，不予录取。复试录取以复试成绩高低为序，择优录取。</w:t>
      </w:r>
    </w:p>
    <w:p w14:paraId="79A57220" w14:textId="77777777" w:rsidR="00D079A9" w:rsidRDefault="004A7508">
      <w:pPr>
        <w:pStyle w:val="a7"/>
        <w:numPr>
          <w:ilvl w:val="0"/>
          <w:numId w:val="1"/>
        </w:numPr>
        <w:adjustRightInd w:val="0"/>
        <w:snapToGrid w:val="0"/>
        <w:spacing w:beforeLines="50" w:before="156" w:afterLines="50" w:after="156" w:line="480" w:lineRule="exact"/>
        <w:ind w:left="720" w:firstLineChars="0"/>
        <w:rPr>
          <w:rFonts w:ascii="仿宋" w:eastAsia="仿宋" w:hAnsi="仿宋" w:cs="仿宋"/>
          <w:b/>
          <w:bCs/>
          <w:sz w:val="32"/>
          <w:szCs w:val="32"/>
        </w:rPr>
      </w:pPr>
      <w:r>
        <w:rPr>
          <w:rFonts w:ascii="仿宋" w:eastAsia="仿宋" w:hAnsi="仿宋" w:cs="仿宋" w:hint="eastAsia"/>
          <w:b/>
          <w:bCs/>
          <w:sz w:val="32"/>
          <w:szCs w:val="32"/>
        </w:rPr>
        <w:t>复试工作联系电话和监督电话（</w:t>
      </w:r>
      <w:r>
        <w:rPr>
          <w:rFonts w:ascii="仿宋" w:eastAsia="仿宋" w:hAnsi="仿宋" w:cs="仿宋" w:hint="eastAsia"/>
          <w:b/>
          <w:bCs/>
          <w:sz w:val="32"/>
          <w:szCs w:val="32"/>
        </w:rPr>
        <w:t>0451-86604401</w:t>
      </w:r>
      <w:r>
        <w:rPr>
          <w:rFonts w:ascii="仿宋" w:eastAsia="仿宋" w:hAnsi="仿宋" w:cs="仿宋" w:hint="eastAsia"/>
          <w:b/>
          <w:bCs/>
          <w:sz w:val="32"/>
          <w:szCs w:val="32"/>
        </w:rPr>
        <w:t>）</w:t>
      </w:r>
    </w:p>
    <w:p w14:paraId="5B184077" w14:textId="3BD1A710" w:rsidR="00D079A9" w:rsidRDefault="004A7508">
      <w:pPr>
        <w:pStyle w:val="a7"/>
        <w:numPr>
          <w:ilvl w:val="0"/>
          <w:numId w:val="1"/>
        </w:numPr>
        <w:adjustRightInd w:val="0"/>
        <w:snapToGrid w:val="0"/>
        <w:spacing w:beforeLines="50" w:before="156" w:afterLines="50" w:after="156" w:line="480" w:lineRule="exact"/>
        <w:ind w:left="720" w:firstLineChars="0"/>
        <w:rPr>
          <w:rFonts w:ascii="仿宋" w:eastAsia="仿宋" w:hAnsi="仿宋" w:cs="仿宋"/>
          <w:b/>
          <w:bCs/>
          <w:sz w:val="32"/>
          <w:szCs w:val="32"/>
        </w:rPr>
      </w:pPr>
      <w:r>
        <w:rPr>
          <w:rFonts w:ascii="仿宋" w:eastAsia="仿宋" w:hAnsi="仿宋" w:cs="仿宋" w:hint="eastAsia"/>
          <w:b/>
          <w:bCs/>
          <w:sz w:val="32"/>
          <w:szCs w:val="32"/>
        </w:rPr>
        <w:t>本细则未明确事宜遵照学校</w:t>
      </w:r>
      <w:r w:rsidR="009205A2">
        <w:rPr>
          <w:rFonts w:ascii="仿宋" w:eastAsia="仿宋" w:hAnsi="仿宋" w:cs="仿宋" w:hint="eastAsia"/>
          <w:b/>
          <w:bCs/>
          <w:sz w:val="32"/>
          <w:szCs w:val="32"/>
        </w:rPr>
        <w:t>要求</w:t>
      </w:r>
      <w:r>
        <w:rPr>
          <w:rFonts w:ascii="仿宋" w:eastAsia="仿宋" w:hAnsi="仿宋" w:cs="仿宋" w:hint="eastAsia"/>
          <w:b/>
          <w:bCs/>
          <w:sz w:val="32"/>
          <w:szCs w:val="32"/>
        </w:rPr>
        <w:t>执行</w:t>
      </w:r>
    </w:p>
    <w:p w14:paraId="4C6E0566" w14:textId="77777777" w:rsidR="00D079A9" w:rsidRDefault="004A7508">
      <w:pPr>
        <w:pStyle w:val="a7"/>
        <w:numPr>
          <w:ilvl w:val="0"/>
          <w:numId w:val="1"/>
        </w:numPr>
        <w:adjustRightInd w:val="0"/>
        <w:snapToGrid w:val="0"/>
        <w:spacing w:beforeLines="50" w:before="156" w:afterLines="50" w:after="156" w:line="480" w:lineRule="exact"/>
        <w:ind w:left="720" w:firstLineChars="0"/>
        <w:rPr>
          <w:rFonts w:ascii="仿宋" w:eastAsia="仿宋" w:hAnsi="仿宋" w:cs="仿宋"/>
          <w:b/>
          <w:bCs/>
          <w:sz w:val="32"/>
          <w:szCs w:val="32"/>
        </w:rPr>
      </w:pPr>
      <w:r>
        <w:rPr>
          <w:rFonts w:ascii="仿宋" w:eastAsia="仿宋" w:hAnsi="仿宋" w:cs="仿宋" w:hint="eastAsia"/>
          <w:b/>
          <w:bCs/>
          <w:sz w:val="32"/>
          <w:szCs w:val="32"/>
        </w:rPr>
        <w:t>本细则由黑龙江大学电子工程学院负责解释</w:t>
      </w:r>
    </w:p>
    <w:p w14:paraId="33D1F0AC" w14:textId="77777777" w:rsidR="00D079A9" w:rsidRDefault="00D079A9">
      <w:pPr>
        <w:adjustRightInd w:val="0"/>
        <w:snapToGrid w:val="0"/>
        <w:spacing w:line="480" w:lineRule="exact"/>
        <w:ind w:firstLineChars="200" w:firstLine="640"/>
        <w:jc w:val="right"/>
        <w:rPr>
          <w:rFonts w:ascii="仿宋" w:eastAsia="仿宋" w:hAnsi="仿宋" w:cs="仿宋"/>
          <w:sz w:val="32"/>
          <w:szCs w:val="32"/>
        </w:rPr>
      </w:pPr>
    </w:p>
    <w:p w14:paraId="180ACF6D" w14:textId="77777777" w:rsidR="00D079A9" w:rsidRDefault="004A7508">
      <w:pPr>
        <w:adjustRightInd w:val="0"/>
        <w:snapToGrid w:val="0"/>
        <w:spacing w:line="48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黑龙江大学电子工程学院</w:t>
      </w:r>
    </w:p>
    <w:p w14:paraId="71C45360" w14:textId="4E56ADCD" w:rsidR="00D079A9" w:rsidRDefault="004A7508">
      <w:pPr>
        <w:adjustRightInd w:val="0"/>
        <w:snapToGrid w:val="0"/>
        <w:spacing w:line="48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202</w:t>
      </w:r>
      <w:r w:rsidR="00C6197F">
        <w:rPr>
          <w:rFonts w:ascii="仿宋" w:eastAsia="仿宋" w:hAnsi="仿宋" w:cs="仿宋" w:hint="eastAsia"/>
          <w:sz w:val="32"/>
          <w:szCs w:val="32"/>
        </w:rPr>
        <w:t>4</w:t>
      </w:r>
      <w:r>
        <w:rPr>
          <w:rFonts w:ascii="仿宋" w:eastAsia="仿宋" w:hAnsi="仿宋" w:cs="仿宋" w:hint="eastAsia"/>
          <w:sz w:val="32"/>
          <w:szCs w:val="32"/>
        </w:rPr>
        <w:t>年</w:t>
      </w:r>
      <w:r>
        <w:rPr>
          <w:rFonts w:ascii="仿宋" w:eastAsia="仿宋" w:hAnsi="仿宋" w:cs="仿宋" w:hint="eastAsia"/>
          <w:sz w:val="32"/>
          <w:szCs w:val="32"/>
        </w:rPr>
        <w:t>09</w:t>
      </w:r>
      <w:r>
        <w:rPr>
          <w:rFonts w:ascii="仿宋" w:eastAsia="仿宋" w:hAnsi="仿宋" w:cs="仿宋" w:hint="eastAsia"/>
          <w:sz w:val="32"/>
          <w:szCs w:val="32"/>
        </w:rPr>
        <w:t>月</w:t>
      </w:r>
      <w:r>
        <w:rPr>
          <w:rFonts w:ascii="仿宋" w:eastAsia="仿宋" w:hAnsi="仿宋" w:cs="仿宋" w:hint="eastAsia"/>
          <w:sz w:val="32"/>
          <w:szCs w:val="32"/>
        </w:rPr>
        <w:t>2</w:t>
      </w:r>
      <w:r w:rsidR="00C6197F">
        <w:rPr>
          <w:rFonts w:ascii="仿宋" w:eastAsia="仿宋" w:hAnsi="仿宋" w:cs="仿宋" w:hint="eastAsia"/>
          <w:sz w:val="32"/>
          <w:szCs w:val="32"/>
        </w:rPr>
        <w:t>6</w:t>
      </w:r>
      <w:r>
        <w:rPr>
          <w:rFonts w:ascii="仿宋" w:eastAsia="仿宋" w:hAnsi="仿宋" w:cs="仿宋" w:hint="eastAsia"/>
          <w:sz w:val="32"/>
          <w:szCs w:val="32"/>
        </w:rPr>
        <w:t>日</w:t>
      </w:r>
    </w:p>
    <w:sectPr w:rsidR="00D079A9">
      <w:footerReference w:type="default" r:id="rId8"/>
      <w:pgSz w:w="11906" w:h="16838"/>
      <w:pgMar w:top="1021" w:right="1134" w:bottom="964" w:left="1134"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DA4B" w14:textId="77777777" w:rsidR="004A7508" w:rsidRDefault="004A7508">
      <w:r>
        <w:separator/>
      </w:r>
    </w:p>
  </w:endnote>
  <w:endnote w:type="continuationSeparator" w:id="0">
    <w:p w14:paraId="4E9F38E8" w14:textId="77777777" w:rsidR="004A7508" w:rsidRDefault="004A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709E" w14:textId="77777777" w:rsidR="00D079A9" w:rsidRDefault="004A7508">
    <w:pPr>
      <w:pStyle w:val="a3"/>
    </w:pPr>
    <w:r>
      <w:rPr>
        <w:noProof/>
      </w:rPr>
      <mc:AlternateContent>
        <mc:Choice Requires="wps">
          <w:drawing>
            <wp:anchor distT="0" distB="0" distL="114300" distR="114300" simplePos="0" relativeHeight="251659264" behindDoc="0" locked="0" layoutInCell="1" allowOverlap="1" wp14:anchorId="4A0D98C4" wp14:editId="06AA66D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389641" w14:textId="77777777" w:rsidR="00D079A9" w:rsidRDefault="004A7508">
                          <w:pPr>
                            <w:pStyle w:val="a3"/>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- 2 -</w:t>
                          </w:r>
                          <w:r>
                            <w:rPr>
                              <w:rFonts w:hint="eastAsia"/>
                              <w:sz w:val="21"/>
                              <w:szCs w:val="21"/>
                            </w:rPr>
                            <w:fldChar w:fldCharType="end"/>
                          </w:r>
                        </w:p>
                      </w:txbxContent>
                    </wps:txbx>
                    <wps:bodyPr vert="horz" wrap="none" lIns="0" tIns="0" rIns="0" bIns="0" anchor="t">
                      <a:spAutoFit/>
                    </wps:bodyPr>
                  </wps:wsp>
                </a:graphicData>
              </a:graphic>
            </wp:anchor>
          </w:drawing>
        </mc:Choice>
        <mc:Fallback>
          <w:pict>
            <v:shapetype w14:anchorId="4A0D98C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E86kJjJAQAAbQMAAA4AAAAAAAAAAAAAAAAA&#10;LgIAAGRycy9lMm9Eb2MueG1sUEsBAi0AFAAGAAgAAAAhAAxK8O7WAAAABQEAAA8AAAAAAAAAAAAA&#10;AAAAIwQAAGRycy9kb3ducmV2LnhtbFBLBQYAAAAABAAEAPMAAAAmBQAAAAA=&#10;" filled="f" stroked="f">
              <v:textbox style="mso-fit-shape-to-text:t" inset="0,0,0,0">
                <w:txbxContent>
                  <w:p w14:paraId="52389641" w14:textId="77777777" w:rsidR="00D079A9" w:rsidRDefault="004A7508">
                    <w:pPr>
                      <w:pStyle w:val="a3"/>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- 2 -</w:t>
                    </w:r>
                    <w:r>
                      <w:rPr>
                        <w:rFonts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FD39" w14:textId="77777777" w:rsidR="004A7508" w:rsidRDefault="004A7508">
      <w:r>
        <w:separator/>
      </w:r>
    </w:p>
  </w:footnote>
  <w:footnote w:type="continuationSeparator" w:id="0">
    <w:p w14:paraId="6133039C" w14:textId="77777777" w:rsidR="004A7508" w:rsidRDefault="004A7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96C493"/>
    <w:multiLevelType w:val="multilevel"/>
    <w:tmpl w:val="A696C493"/>
    <w:lvl w:ilvl="0">
      <w:start w:val="1"/>
      <w:numFmt w:val="decimal"/>
      <w:suff w:val="nothing"/>
      <w:lvlText w:val="%1、"/>
      <w:lvlJc w:val="left"/>
      <w:pPr>
        <w:tabs>
          <w:tab w:val="num" w:pos="42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5EC7D11"/>
    <w:multiLevelType w:val="multilevel"/>
    <w:tmpl w:val="25EC7D11"/>
    <w:lvl w:ilvl="0">
      <w:start w:val="1"/>
      <w:numFmt w:val="japaneseCounting"/>
      <w:lvlText w:val="%1、"/>
      <w:lvlJc w:val="left"/>
      <w:pPr>
        <w:ind w:left="1280" w:hanging="720"/>
      </w:pPr>
      <w:rPr>
        <w:rFonts w:hint="default"/>
      </w:rPr>
    </w:lvl>
    <w:lvl w:ilvl="1">
      <w:start w:val="1"/>
      <w:numFmt w:val="decimal"/>
      <w:lvlText w:val="%2、"/>
      <w:lvlJc w:val="left"/>
      <w:pPr>
        <w:ind w:left="1700" w:hanging="7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810"/>
    <w:rsid w:val="00010724"/>
    <w:rsid w:val="0001297D"/>
    <w:rsid w:val="00012ED2"/>
    <w:rsid w:val="00045880"/>
    <w:rsid w:val="00047E56"/>
    <w:rsid w:val="00052622"/>
    <w:rsid w:val="00057290"/>
    <w:rsid w:val="00095BDA"/>
    <w:rsid w:val="000A724B"/>
    <w:rsid w:val="000B301F"/>
    <w:rsid w:val="000D1E36"/>
    <w:rsid w:val="000D2BE7"/>
    <w:rsid w:val="000E18B0"/>
    <w:rsid w:val="000E1D00"/>
    <w:rsid w:val="000E3F95"/>
    <w:rsid w:val="000F13C5"/>
    <w:rsid w:val="000F2E9A"/>
    <w:rsid w:val="0011488C"/>
    <w:rsid w:val="0013148E"/>
    <w:rsid w:val="001701BA"/>
    <w:rsid w:val="001A0A02"/>
    <w:rsid w:val="001B0289"/>
    <w:rsid w:val="001C00CF"/>
    <w:rsid w:val="001F112E"/>
    <w:rsid w:val="001F747F"/>
    <w:rsid w:val="002111B4"/>
    <w:rsid w:val="002128B6"/>
    <w:rsid w:val="002376E7"/>
    <w:rsid w:val="00241CA5"/>
    <w:rsid w:val="00274EB2"/>
    <w:rsid w:val="00291628"/>
    <w:rsid w:val="002A2398"/>
    <w:rsid w:val="002A457B"/>
    <w:rsid w:val="002F5A7C"/>
    <w:rsid w:val="00321BEE"/>
    <w:rsid w:val="00392810"/>
    <w:rsid w:val="00397A83"/>
    <w:rsid w:val="003B6C71"/>
    <w:rsid w:val="003E7749"/>
    <w:rsid w:val="003F7D10"/>
    <w:rsid w:val="0040343D"/>
    <w:rsid w:val="004178DA"/>
    <w:rsid w:val="00427BB9"/>
    <w:rsid w:val="00431898"/>
    <w:rsid w:val="00473126"/>
    <w:rsid w:val="00475945"/>
    <w:rsid w:val="00493415"/>
    <w:rsid w:val="004972C1"/>
    <w:rsid w:val="004A7508"/>
    <w:rsid w:val="004B49F4"/>
    <w:rsid w:val="004D4390"/>
    <w:rsid w:val="004E28CF"/>
    <w:rsid w:val="005143AF"/>
    <w:rsid w:val="00531337"/>
    <w:rsid w:val="00533214"/>
    <w:rsid w:val="0053399C"/>
    <w:rsid w:val="00540248"/>
    <w:rsid w:val="00554A33"/>
    <w:rsid w:val="00582B0F"/>
    <w:rsid w:val="005A2397"/>
    <w:rsid w:val="005A73AB"/>
    <w:rsid w:val="005D49C5"/>
    <w:rsid w:val="00600BC8"/>
    <w:rsid w:val="00605259"/>
    <w:rsid w:val="00621DE6"/>
    <w:rsid w:val="00653133"/>
    <w:rsid w:val="00671A96"/>
    <w:rsid w:val="0068094D"/>
    <w:rsid w:val="00683A21"/>
    <w:rsid w:val="00691CCB"/>
    <w:rsid w:val="006A66A6"/>
    <w:rsid w:val="006C353E"/>
    <w:rsid w:val="006E2554"/>
    <w:rsid w:val="006E60CF"/>
    <w:rsid w:val="006F3205"/>
    <w:rsid w:val="006F5A84"/>
    <w:rsid w:val="00712BFB"/>
    <w:rsid w:val="007170C9"/>
    <w:rsid w:val="00730257"/>
    <w:rsid w:val="0073494D"/>
    <w:rsid w:val="00755093"/>
    <w:rsid w:val="00757D3B"/>
    <w:rsid w:val="007661F8"/>
    <w:rsid w:val="007812CD"/>
    <w:rsid w:val="007863C7"/>
    <w:rsid w:val="0079462F"/>
    <w:rsid w:val="007B6CB9"/>
    <w:rsid w:val="007C0BDC"/>
    <w:rsid w:val="007C4C92"/>
    <w:rsid w:val="007D617C"/>
    <w:rsid w:val="007F5E22"/>
    <w:rsid w:val="00800C6F"/>
    <w:rsid w:val="00804BA6"/>
    <w:rsid w:val="0081614C"/>
    <w:rsid w:val="008640C1"/>
    <w:rsid w:val="008667E6"/>
    <w:rsid w:val="008A65E4"/>
    <w:rsid w:val="008D3F9A"/>
    <w:rsid w:val="00911402"/>
    <w:rsid w:val="009205A2"/>
    <w:rsid w:val="0092393F"/>
    <w:rsid w:val="00943903"/>
    <w:rsid w:val="00953F95"/>
    <w:rsid w:val="00954224"/>
    <w:rsid w:val="00962874"/>
    <w:rsid w:val="0097793E"/>
    <w:rsid w:val="009814A1"/>
    <w:rsid w:val="009915D9"/>
    <w:rsid w:val="00991B96"/>
    <w:rsid w:val="009B6AAF"/>
    <w:rsid w:val="009C6FE1"/>
    <w:rsid w:val="009F0967"/>
    <w:rsid w:val="009F4D4C"/>
    <w:rsid w:val="00A063A1"/>
    <w:rsid w:val="00A32E2A"/>
    <w:rsid w:val="00A64C95"/>
    <w:rsid w:val="00AD15FE"/>
    <w:rsid w:val="00AD6867"/>
    <w:rsid w:val="00B5624B"/>
    <w:rsid w:val="00B63DD4"/>
    <w:rsid w:val="00BA1939"/>
    <w:rsid w:val="00BA6E41"/>
    <w:rsid w:val="00BC6D19"/>
    <w:rsid w:val="00BC786B"/>
    <w:rsid w:val="00BF6BD2"/>
    <w:rsid w:val="00C27767"/>
    <w:rsid w:val="00C32089"/>
    <w:rsid w:val="00C42A95"/>
    <w:rsid w:val="00C47D1F"/>
    <w:rsid w:val="00C552AE"/>
    <w:rsid w:val="00C6197F"/>
    <w:rsid w:val="00C8086E"/>
    <w:rsid w:val="00C97699"/>
    <w:rsid w:val="00CE086A"/>
    <w:rsid w:val="00CE0CA9"/>
    <w:rsid w:val="00CE476E"/>
    <w:rsid w:val="00CF1FDB"/>
    <w:rsid w:val="00CF394A"/>
    <w:rsid w:val="00D047CB"/>
    <w:rsid w:val="00D079A9"/>
    <w:rsid w:val="00D170F7"/>
    <w:rsid w:val="00D36412"/>
    <w:rsid w:val="00D4204C"/>
    <w:rsid w:val="00D81AF6"/>
    <w:rsid w:val="00DB46DB"/>
    <w:rsid w:val="00DB601D"/>
    <w:rsid w:val="00DC7390"/>
    <w:rsid w:val="00DD58F5"/>
    <w:rsid w:val="00DE24D2"/>
    <w:rsid w:val="00E02231"/>
    <w:rsid w:val="00E54FFB"/>
    <w:rsid w:val="00E57CB7"/>
    <w:rsid w:val="00E77C20"/>
    <w:rsid w:val="00E81A1E"/>
    <w:rsid w:val="00E85C96"/>
    <w:rsid w:val="00EA2C1E"/>
    <w:rsid w:val="00EA6B55"/>
    <w:rsid w:val="00EB480C"/>
    <w:rsid w:val="00EF11FF"/>
    <w:rsid w:val="00F01BE9"/>
    <w:rsid w:val="00F25792"/>
    <w:rsid w:val="00F613E8"/>
    <w:rsid w:val="00F6240D"/>
    <w:rsid w:val="00FB6632"/>
    <w:rsid w:val="00FB792B"/>
    <w:rsid w:val="00FE5FFF"/>
    <w:rsid w:val="00FF64CB"/>
    <w:rsid w:val="0B152B53"/>
    <w:rsid w:val="14627196"/>
    <w:rsid w:val="1A45549B"/>
    <w:rsid w:val="25A209F8"/>
    <w:rsid w:val="2C467F55"/>
    <w:rsid w:val="30135A8E"/>
    <w:rsid w:val="31A0538B"/>
    <w:rsid w:val="35A801BA"/>
    <w:rsid w:val="46F435BB"/>
    <w:rsid w:val="635F516C"/>
    <w:rsid w:val="6E70430F"/>
    <w:rsid w:val="7FBC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24E9"/>
  <w15:docId w15:val="{6C3D55BB-4D7F-450E-A740-4822352F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rsid w:val="00954224"/>
    <w:pPr>
      <w:widowControl/>
      <w:tabs>
        <w:tab w:val="left" w:pos="525"/>
      </w:tabs>
      <w:spacing w:after="160" w:line="240" w:lineRule="exact"/>
      <w:jc w:val="left"/>
    </w:pPr>
    <w:rPr>
      <w:rFonts w:ascii="Verdana" w:eastAsia="宋体" w:hAnsi="Verdana" w:cs="Times New Roman"/>
      <w:kern w:val="0"/>
      <w:sz w:val="20"/>
      <w:szCs w:val="20"/>
      <w:lang w:eastAsia="en-US"/>
    </w:rPr>
  </w:style>
  <w:style w:type="paragraph" w:customStyle="1" w:styleId="a8">
    <w:basedOn w:val="a"/>
    <w:next w:val="a7"/>
    <w:uiPriority w:val="34"/>
    <w:qFormat/>
    <w:rsid w:val="0053399C"/>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159</Words>
  <Characters>912</Characters>
  <Application>Microsoft Office Word</Application>
  <DocSecurity>0</DocSecurity>
  <Lines>7</Lines>
  <Paragraphs>2</Paragraphs>
  <ScaleCrop>false</ScaleCrop>
  <Company>Microsoft</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秦丹阳</cp:lastModifiedBy>
  <cp:revision>76</cp:revision>
  <dcterms:created xsi:type="dcterms:W3CDTF">2019-03-22T05:28:00Z</dcterms:created>
  <dcterms:modified xsi:type="dcterms:W3CDTF">2024-09-27T09:30:00Z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607DB85C3D604834B45C2673D192A083</vt:lpwstr>
  </property>
</Properties>
</file>