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D0A20" w14:textId="5B211FCA" w:rsidR="006C6199" w:rsidRPr="002C5FB8" w:rsidRDefault="00A879CF" w:rsidP="00E568BD">
      <w:pPr>
        <w:widowControl/>
        <w:tabs>
          <w:tab w:val="left" w:pos="180"/>
        </w:tabs>
        <w:spacing w:line="540" w:lineRule="atLeast"/>
        <w:jc w:val="center"/>
        <w:rPr>
          <w:rFonts w:eastAsia="黑体"/>
          <w:b/>
          <w:bCs/>
          <w:kern w:val="0"/>
          <w:sz w:val="30"/>
          <w:szCs w:val="30"/>
        </w:rPr>
      </w:pPr>
      <w:r w:rsidRPr="002C5FB8">
        <w:rPr>
          <w:rFonts w:eastAsia="黑体"/>
          <w:b/>
          <w:bCs/>
          <w:kern w:val="0"/>
          <w:sz w:val="30"/>
          <w:szCs w:val="30"/>
        </w:rPr>
        <w:t>福州大学数学与</w:t>
      </w:r>
      <w:r w:rsidR="008B7FA5" w:rsidRPr="002C5FB8">
        <w:rPr>
          <w:rFonts w:eastAsia="黑体"/>
          <w:b/>
          <w:bCs/>
          <w:kern w:val="0"/>
          <w:sz w:val="30"/>
          <w:szCs w:val="30"/>
        </w:rPr>
        <w:t>统计</w:t>
      </w:r>
      <w:r w:rsidR="002C4CFF" w:rsidRPr="002C5FB8">
        <w:rPr>
          <w:rFonts w:eastAsia="黑体"/>
          <w:b/>
          <w:bCs/>
          <w:kern w:val="0"/>
          <w:sz w:val="30"/>
          <w:szCs w:val="30"/>
        </w:rPr>
        <w:t>学院</w:t>
      </w:r>
      <w:r w:rsidR="00CE1B5A" w:rsidRPr="002C5FB8">
        <w:rPr>
          <w:rFonts w:eastAsia="黑体"/>
          <w:b/>
          <w:bCs/>
          <w:kern w:val="0"/>
          <w:sz w:val="30"/>
          <w:szCs w:val="30"/>
        </w:rPr>
        <w:t>202</w:t>
      </w:r>
      <w:r w:rsidR="00E14345" w:rsidRPr="002C5FB8">
        <w:rPr>
          <w:rFonts w:eastAsia="黑体"/>
          <w:b/>
          <w:bCs/>
          <w:kern w:val="0"/>
          <w:sz w:val="30"/>
          <w:szCs w:val="30"/>
        </w:rPr>
        <w:t>4</w:t>
      </w:r>
      <w:r w:rsidRPr="002C5FB8">
        <w:rPr>
          <w:rFonts w:eastAsia="黑体"/>
          <w:b/>
          <w:bCs/>
          <w:kern w:val="0"/>
          <w:sz w:val="30"/>
          <w:szCs w:val="30"/>
        </w:rPr>
        <w:t>年</w:t>
      </w:r>
    </w:p>
    <w:p w14:paraId="41CA4345" w14:textId="77777777" w:rsidR="00A879CF" w:rsidRPr="002C5FB8" w:rsidRDefault="002C4CFF" w:rsidP="00E568BD">
      <w:pPr>
        <w:widowControl/>
        <w:tabs>
          <w:tab w:val="left" w:pos="180"/>
        </w:tabs>
        <w:spacing w:line="540" w:lineRule="atLeast"/>
        <w:jc w:val="center"/>
        <w:rPr>
          <w:b/>
          <w:bCs/>
          <w:kern w:val="0"/>
          <w:sz w:val="30"/>
          <w:szCs w:val="30"/>
        </w:rPr>
      </w:pPr>
      <w:r w:rsidRPr="002C5FB8">
        <w:rPr>
          <w:rFonts w:eastAsia="黑体"/>
          <w:b/>
          <w:bCs/>
          <w:kern w:val="0"/>
          <w:sz w:val="30"/>
          <w:szCs w:val="30"/>
        </w:rPr>
        <w:t>推荐优秀应届本科毕业生免试攻读研究生的工作</w:t>
      </w:r>
      <w:r w:rsidR="00A879CF" w:rsidRPr="002C5FB8">
        <w:rPr>
          <w:rFonts w:eastAsia="黑体"/>
          <w:b/>
          <w:bCs/>
          <w:kern w:val="0"/>
          <w:sz w:val="30"/>
          <w:szCs w:val="30"/>
        </w:rPr>
        <w:t>方案</w:t>
      </w:r>
    </w:p>
    <w:p w14:paraId="59CB5A6E" w14:textId="7DF9FAD6" w:rsidR="00B67104" w:rsidRPr="002C5FB8" w:rsidRDefault="00E147B1" w:rsidP="00421945">
      <w:pPr>
        <w:widowControl/>
        <w:tabs>
          <w:tab w:val="left" w:pos="1800"/>
        </w:tabs>
        <w:spacing w:line="540" w:lineRule="atLeast"/>
        <w:ind w:firstLineChars="200" w:firstLine="480"/>
        <w:rPr>
          <w:kern w:val="0"/>
          <w:sz w:val="24"/>
        </w:rPr>
      </w:pPr>
      <w:r w:rsidRPr="002C5FB8">
        <w:rPr>
          <w:kern w:val="0"/>
          <w:sz w:val="24"/>
        </w:rPr>
        <w:t>根据</w:t>
      </w:r>
      <w:r w:rsidR="00F257CE" w:rsidRPr="002C5FB8">
        <w:rPr>
          <w:kern w:val="0"/>
          <w:sz w:val="24"/>
        </w:rPr>
        <w:t>我校招生考试中心《关于做好我校</w:t>
      </w:r>
      <w:r w:rsidR="00F257CE" w:rsidRPr="002C5FB8">
        <w:rPr>
          <w:kern w:val="0"/>
          <w:sz w:val="24"/>
        </w:rPr>
        <w:t>202</w:t>
      </w:r>
      <w:r w:rsidR="00E14345" w:rsidRPr="002C5FB8">
        <w:rPr>
          <w:kern w:val="0"/>
          <w:sz w:val="24"/>
        </w:rPr>
        <w:t>4</w:t>
      </w:r>
      <w:r w:rsidR="00F257CE" w:rsidRPr="002C5FB8">
        <w:rPr>
          <w:kern w:val="0"/>
          <w:sz w:val="24"/>
        </w:rPr>
        <w:t>年推荐优秀应届本科毕业生免试攻读研究生工作</w:t>
      </w:r>
      <w:r w:rsidR="00211225" w:rsidRPr="002C5FB8">
        <w:rPr>
          <w:kern w:val="0"/>
          <w:sz w:val="24"/>
        </w:rPr>
        <w:t>的</w:t>
      </w:r>
      <w:r w:rsidR="00F257CE" w:rsidRPr="002C5FB8">
        <w:rPr>
          <w:kern w:val="0"/>
          <w:sz w:val="24"/>
        </w:rPr>
        <w:t>通知》等推免工作文件要求</w:t>
      </w:r>
      <w:r w:rsidRPr="002C5FB8">
        <w:rPr>
          <w:kern w:val="0"/>
          <w:sz w:val="24"/>
        </w:rPr>
        <w:t>，</w:t>
      </w:r>
      <w:r w:rsidR="00A66900" w:rsidRPr="002C5FB8">
        <w:rPr>
          <w:kern w:val="0"/>
          <w:sz w:val="24"/>
        </w:rPr>
        <w:t>保证推免工作的公平、公正、公开，</w:t>
      </w:r>
      <w:r w:rsidR="00A879CF" w:rsidRPr="002C5FB8">
        <w:rPr>
          <w:kern w:val="0"/>
          <w:sz w:val="24"/>
        </w:rPr>
        <w:t>现将</w:t>
      </w:r>
      <w:r w:rsidR="00F257CE" w:rsidRPr="002C5FB8">
        <w:rPr>
          <w:kern w:val="0"/>
          <w:sz w:val="24"/>
        </w:rPr>
        <w:t>我院</w:t>
      </w:r>
      <w:r w:rsidR="00F257CE" w:rsidRPr="002C5FB8">
        <w:rPr>
          <w:kern w:val="0"/>
          <w:sz w:val="24"/>
        </w:rPr>
        <w:t>202</w:t>
      </w:r>
      <w:r w:rsidR="00E14345" w:rsidRPr="002C5FB8">
        <w:rPr>
          <w:kern w:val="0"/>
          <w:sz w:val="24"/>
        </w:rPr>
        <w:t>4</w:t>
      </w:r>
      <w:r w:rsidR="00F257CE" w:rsidRPr="002C5FB8">
        <w:rPr>
          <w:kern w:val="0"/>
          <w:sz w:val="24"/>
        </w:rPr>
        <w:t>年推荐优秀应届本科毕业生免试攻读研究生工作</w:t>
      </w:r>
      <w:r w:rsidR="00A879CF" w:rsidRPr="002C5FB8">
        <w:rPr>
          <w:kern w:val="0"/>
          <w:sz w:val="24"/>
        </w:rPr>
        <w:t>有关事项通知如下：</w:t>
      </w:r>
    </w:p>
    <w:p w14:paraId="69590D91" w14:textId="77777777" w:rsidR="00345680" w:rsidRPr="002C5FB8" w:rsidRDefault="00345680" w:rsidP="00421945">
      <w:pPr>
        <w:widowControl/>
        <w:spacing w:before="100" w:beforeAutospacing="1" w:after="100" w:afterAutospacing="1" w:line="360" w:lineRule="auto"/>
        <w:ind w:firstLineChars="200" w:firstLine="480"/>
        <w:rPr>
          <w:kern w:val="0"/>
          <w:sz w:val="24"/>
        </w:rPr>
      </w:pPr>
      <w:r w:rsidRPr="002C5FB8">
        <w:rPr>
          <w:kern w:val="0"/>
          <w:sz w:val="24"/>
        </w:rPr>
        <w:t>（</w:t>
      </w:r>
      <w:r w:rsidRPr="002C5FB8">
        <w:rPr>
          <w:kern w:val="0"/>
          <w:sz w:val="24"/>
        </w:rPr>
        <w:t>1</w:t>
      </w:r>
      <w:r w:rsidRPr="002C5FB8">
        <w:rPr>
          <w:kern w:val="0"/>
          <w:sz w:val="24"/>
        </w:rPr>
        <w:t>）学院成立推免生遴选工作领导小组，负责学院</w:t>
      </w:r>
      <w:r w:rsidR="00494542" w:rsidRPr="002C5FB8">
        <w:rPr>
          <w:kern w:val="0"/>
          <w:sz w:val="24"/>
        </w:rPr>
        <w:t>推免</w:t>
      </w:r>
      <w:r w:rsidRPr="002C5FB8">
        <w:rPr>
          <w:kern w:val="0"/>
          <w:sz w:val="24"/>
        </w:rPr>
        <w:t>工作</w:t>
      </w:r>
      <w:r w:rsidR="00494542" w:rsidRPr="002C5FB8">
        <w:rPr>
          <w:kern w:val="0"/>
          <w:sz w:val="24"/>
        </w:rPr>
        <w:t>的领导和协调</w:t>
      </w:r>
      <w:r w:rsidRPr="002C5FB8">
        <w:rPr>
          <w:kern w:val="0"/>
          <w:sz w:val="24"/>
        </w:rPr>
        <w:t>。</w:t>
      </w:r>
    </w:p>
    <w:p w14:paraId="186A6B30" w14:textId="49C56776" w:rsidR="007F17EF" w:rsidRPr="002C5FB8" w:rsidRDefault="00B67104" w:rsidP="00421945">
      <w:pPr>
        <w:widowControl/>
        <w:spacing w:before="100" w:beforeAutospacing="1" w:after="100" w:afterAutospacing="1" w:line="360" w:lineRule="auto"/>
        <w:ind w:firstLineChars="200" w:firstLine="480"/>
        <w:rPr>
          <w:kern w:val="0"/>
          <w:sz w:val="24"/>
        </w:rPr>
      </w:pPr>
      <w:r w:rsidRPr="002C5FB8">
        <w:rPr>
          <w:kern w:val="0"/>
          <w:sz w:val="24"/>
        </w:rPr>
        <w:t>（</w:t>
      </w:r>
      <w:r w:rsidR="00345680" w:rsidRPr="002C5FB8">
        <w:rPr>
          <w:kern w:val="0"/>
          <w:sz w:val="24"/>
        </w:rPr>
        <w:t>2</w:t>
      </w:r>
      <w:r w:rsidR="00421945" w:rsidRPr="002C5FB8">
        <w:rPr>
          <w:kern w:val="0"/>
          <w:sz w:val="24"/>
        </w:rPr>
        <w:t>）学院根据</w:t>
      </w:r>
      <w:r w:rsidRPr="002C5FB8">
        <w:rPr>
          <w:kern w:val="0"/>
          <w:sz w:val="24"/>
        </w:rPr>
        <w:t>本科专业设置的具体情况</w:t>
      </w:r>
      <w:r w:rsidR="006A4A90" w:rsidRPr="002C5FB8">
        <w:rPr>
          <w:kern w:val="0"/>
          <w:sz w:val="24"/>
        </w:rPr>
        <w:t>和</w:t>
      </w:r>
      <w:r w:rsidRPr="002C5FB8">
        <w:rPr>
          <w:kern w:val="0"/>
          <w:sz w:val="24"/>
        </w:rPr>
        <w:t>学校招生考试中心</w:t>
      </w:r>
      <w:r w:rsidR="00DE1DCC" w:rsidRPr="002C5FB8">
        <w:rPr>
          <w:kern w:val="0"/>
          <w:sz w:val="24"/>
        </w:rPr>
        <w:t>《</w:t>
      </w:r>
      <w:r w:rsidR="00FE2311" w:rsidRPr="002C5FB8">
        <w:rPr>
          <w:kern w:val="0"/>
          <w:sz w:val="24"/>
        </w:rPr>
        <w:t>福州大学</w:t>
      </w:r>
      <w:r w:rsidR="00FE2311" w:rsidRPr="002C5FB8">
        <w:rPr>
          <w:kern w:val="0"/>
          <w:sz w:val="24"/>
        </w:rPr>
        <w:t>202</w:t>
      </w:r>
      <w:r w:rsidR="00DC7914" w:rsidRPr="002C5FB8">
        <w:rPr>
          <w:kern w:val="0"/>
          <w:sz w:val="24"/>
        </w:rPr>
        <w:t>4</w:t>
      </w:r>
      <w:r w:rsidR="00FE2311" w:rsidRPr="002C5FB8">
        <w:rPr>
          <w:kern w:val="0"/>
          <w:sz w:val="24"/>
        </w:rPr>
        <w:t>届毕业生推荐免试研究生指标分配表</w:t>
      </w:r>
      <w:r w:rsidR="00DE1DCC" w:rsidRPr="002C5FB8">
        <w:rPr>
          <w:kern w:val="0"/>
          <w:sz w:val="24"/>
        </w:rPr>
        <w:t>》</w:t>
      </w:r>
      <w:r w:rsidR="007F17EF" w:rsidRPr="002C5FB8">
        <w:rPr>
          <w:kern w:val="0"/>
          <w:sz w:val="24"/>
        </w:rPr>
        <w:t>，</w:t>
      </w:r>
      <w:r w:rsidR="004932CE" w:rsidRPr="002C5FB8">
        <w:rPr>
          <w:kern w:val="0"/>
          <w:sz w:val="24"/>
        </w:rPr>
        <w:t>对学校下达给我院的推免名额做如下分配</w:t>
      </w:r>
      <w:r w:rsidR="007F17EF" w:rsidRPr="002C5FB8">
        <w:rPr>
          <w:kern w:val="0"/>
          <w:sz w:val="24"/>
        </w:rPr>
        <w:t>：</w:t>
      </w:r>
    </w:p>
    <w:tbl>
      <w:tblPr>
        <w:tblStyle w:val="a9"/>
        <w:tblW w:w="0" w:type="auto"/>
        <w:jc w:val="center"/>
        <w:tblLook w:val="04A0" w:firstRow="1" w:lastRow="0" w:firstColumn="1" w:lastColumn="0" w:noHBand="0" w:noVBand="1"/>
      </w:tblPr>
      <w:tblGrid>
        <w:gridCol w:w="4395"/>
        <w:gridCol w:w="2693"/>
      </w:tblGrid>
      <w:tr w:rsidR="002C5FB8" w:rsidRPr="002C5FB8" w14:paraId="0AA7EF7A" w14:textId="77777777" w:rsidTr="009C09AA">
        <w:trPr>
          <w:jc w:val="center"/>
        </w:trPr>
        <w:tc>
          <w:tcPr>
            <w:tcW w:w="4395" w:type="dxa"/>
          </w:tcPr>
          <w:p w14:paraId="459EDF69" w14:textId="77777777" w:rsidR="00E1496C" w:rsidRPr="002C5FB8" w:rsidRDefault="00E1496C" w:rsidP="00421945">
            <w:pPr>
              <w:pStyle w:val="a8"/>
              <w:widowControl/>
              <w:spacing w:before="100" w:beforeAutospacing="1" w:after="100" w:afterAutospacing="1" w:line="360" w:lineRule="auto"/>
              <w:ind w:firstLine="482"/>
              <w:jc w:val="center"/>
              <w:rPr>
                <w:b/>
                <w:kern w:val="0"/>
                <w:sz w:val="24"/>
              </w:rPr>
            </w:pPr>
            <w:r w:rsidRPr="002C5FB8">
              <w:rPr>
                <w:b/>
                <w:kern w:val="0"/>
                <w:sz w:val="24"/>
              </w:rPr>
              <w:t>专业</w:t>
            </w:r>
            <w:r w:rsidRPr="002C5FB8">
              <w:rPr>
                <w:b/>
                <w:kern w:val="0"/>
                <w:sz w:val="24"/>
              </w:rPr>
              <w:t>/</w:t>
            </w:r>
            <w:r w:rsidRPr="002C5FB8">
              <w:rPr>
                <w:b/>
                <w:kern w:val="0"/>
                <w:sz w:val="24"/>
              </w:rPr>
              <w:t>类别</w:t>
            </w:r>
          </w:p>
        </w:tc>
        <w:tc>
          <w:tcPr>
            <w:tcW w:w="2693" w:type="dxa"/>
          </w:tcPr>
          <w:p w14:paraId="7AEDAA37" w14:textId="77777777" w:rsidR="00E1496C" w:rsidRPr="002C5FB8" w:rsidRDefault="00E1496C" w:rsidP="00421945">
            <w:pPr>
              <w:pStyle w:val="a8"/>
              <w:widowControl/>
              <w:spacing w:before="100" w:beforeAutospacing="1" w:after="100" w:afterAutospacing="1" w:line="360" w:lineRule="auto"/>
              <w:ind w:firstLine="482"/>
              <w:jc w:val="center"/>
              <w:rPr>
                <w:b/>
                <w:kern w:val="0"/>
                <w:sz w:val="24"/>
              </w:rPr>
            </w:pPr>
            <w:r w:rsidRPr="002C5FB8">
              <w:rPr>
                <w:b/>
                <w:kern w:val="0"/>
                <w:sz w:val="24"/>
              </w:rPr>
              <w:t>名额</w:t>
            </w:r>
          </w:p>
        </w:tc>
      </w:tr>
      <w:tr w:rsidR="002C5FB8" w:rsidRPr="002C5FB8" w14:paraId="46DD174D" w14:textId="77777777" w:rsidTr="009C09AA">
        <w:trPr>
          <w:jc w:val="center"/>
        </w:trPr>
        <w:tc>
          <w:tcPr>
            <w:tcW w:w="4395" w:type="dxa"/>
          </w:tcPr>
          <w:p w14:paraId="679AD995" w14:textId="77777777" w:rsidR="005D7A70" w:rsidRPr="002C5FB8" w:rsidRDefault="005D7A70" w:rsidP="005D7A70">
            <w:pPr>
              <w:pStyle w:val="a8"/>
              <w:widowControl/>
              <w:spacing w:before="100" w:beforeAutospacing="1" w:after="100" w:afterAutospacing="1" w:line="360" w:lineRule="auto"/>
              <w:ind w:firstLine="480"/>
              <w:jc w:val="center"/>
              <w:rPr>
                <w:kern w:val="0"/>
                <w:sz w:val="24"/>
              </w:rPr>
            </w:pPr>
            <w:r w:rsidRPr="002C5FB8">
              <w:rPr>
                <w:kern w:val="0"/>
                <w:sz w:val="24"/>
              </w:rPr>
              <w:t>经济统计学</w:t>
            </w:r>
          </w:p>
        </w:tc>
        <w:tc>
          <w:tcPr>
            <w:tcW w:w="2693" w:type="dxa"/>
          </w:tcPr>
          <w:p w14:paraId="3A9A2729" w14:textId="6769E6EE" w:rsidR="005D7A70" w:rsidRPr="002C5FB8" w:rsidRDefault="007B598D" w:rsidP="005D7A70">
            <w:pPr>
              <w:pStyle w:val="a8"/>
              <w:widowControl/>
              <w:spacing w:before="100" w:beforeAutospacing="1" w:after="100" w:afterAutospacing="1" w:line="360" w:lineRule="auto"/>
              <w:ind w:firstLine="480"/>
              <w:jc w:val="center"/>
              <w:rPr>
                <w:kern w:val="0"/>
                <w:sz w:val="24"/>
              </w:rPr>
            </w:pPr>
            <w:r w:rsidRPr="002C5FB8">
              <w:rPr>
                <w:kern w:val="0"/>
                <w:sz w:val="24"/>
              </w:rPr>
              <w:t>3</w:t>
            </w:r>
          </w:p>
        </w:tc>
      </w:tr>
      <w:tr w:rsidR="002C5FB8" w:rsidRPr="002C5FB8" w14:paraId="0BB8DA65" w14:textId="77777777" w:rsidTr="009C09AA">
        <w:trPr>
          <w:jc w:val="center"/>
        </w:trPr>
        <w:tc>
          <w:tcPr>
            <w:tcW w:w="4395" w:type="dxa"/>
          </w:tcPr>
          <w:p w14:paraId="2AD3C2C9" w14:textId="77777777" w:rsidR="00E1496C" w:rsidRPr="002C5FB8" w:rsidRDefault="00E1496C" w:rsidP="00421945">
            <w:pPr>
              <w:pStyle w:val="a8"/>
              <w:widowControl/>
              <w:spacing w:before="100" w:beforeAutospacing="1" w:after="100" w:afterAutospacing="1" w:line="360" w:lineRule="auto"/>
              <w:ind w:firstLine="480"/>
              <w:jc w:val="center"/>
              <w:rPr>
                <w:kern w:val="0"/>
                <w:sz w:val="24"/>
              </w:rPr>
            </w:pPr>
            <w:r w:rsidRPr="002C5FB8">
              <w:rPr>
                <w:kern w:val="0"/>
                <w:sz w:val="24"/>
              </w:rPr>
              <w:t>数学与应用数学（实验班）</w:t>
            </w:r>
          </w:p>
        </w:tc>
        <w:tc>
          <w:tcPr>
            <w:tcW w:w="2693" w:type="dxa"/>
          </w:tcPr>
          <w:p w14:paraId="18E45C62" w14:textId="1A1C50F8" w:rsidR="00E1496C" w:rsidRPr="002C5FB8" w:rsidRDefault="003D1A34" w:rsidP="00421945">
            <w:pPr>
              <w:pStyle w:val="a8"/>
              <w:widowControl/>
              <w:spacing w:before="100" w:beforeAutospacing="1" w:after="100" w:afterAutospacing="1" w:line="360" w:lineRule="auto"/>
              <w:ind w:firstLine="480"/>
              <w:jc w:val="center"/>
              <w:rPr>
                <w:kern w:val="0"/>
                <w:sz w:val="24"/>
              </w:rPr>
            </w:pPr>
            <w:r w:rsidRPr="002C5FB8">
              <w:rPr>
                <w:kern w:val="0"/>
                <w:sz w:val="24"/>
              </w:rPr>
              <w:t>2</w:t>
            </w:r>
          </w:p>
        </w:tc>
      </w:tr>
      <w:tr w:rsidR="002C5FB8" w:rsidRPr="002C5FB8" w14:paraId="0210359D" w14:textId="77777777" w:rsidTr="009C09AA">
        <w:trPr>
          <w:jc w:val="center"/>
        </w:trPr>
        <w:tc>
          <w:tcPr>
            <w:tcW w:w="4395" w:type="dxa"/>
          </w:tcPr>
          <w:p w14:paraId="4D9F1069" w14:textId="77777777" w:rsidR="00E1496C" w:rsidRPr="002C5FB8" w:rsidRDefault="00E1496C" w:rsidP="00421945">
            <w:pPr>
              <w:pStyle w:val="a8"/>
              <w:widowControl/>
              <w:spacing w:before="100" w:beforeAutospacing="1" w:after="100" w:afterAutospacing="1" w:line="360" w:lineRule="auto"/>
              <w:ind w:firstLine="480"/>
              <w:jc w:val="center"/>
              <w:rPr>
                <w:kern w:val="0"/>
                <w:sz w:val="24"/>
              </w:rPr>
            </w:pPr>
            <w:r w:rsidRPr="002C5FB8">
              <w:rPr>
                <w:kern w:val="0"/>
                <w:sz w:val="24"/>
              </w:rPr>
              <w:t>数学与应用数学</w:t>
            </w:r>
          </w:p>
        </w:tc>
        <w:tc>
          <w:tcPr>
            <w:tcW w:w="2693" w:type="dxa"/>
          </w:tcPr>
          <w:p w14:paraId="6A455D11" w14:textId="60CBA755" w:rsidR="00E1496C" w:rsidRPr="002C5FB8" w:rsidRDefault="00CE1AE5" w:rsidP="00421945">
            <w:pPr>
              <w:pStyle w:val="a8"/>
              <w:widowControl/>
              <w:spacing w:before="100" w:beforeAutospacing="1" w:after="100" w:afterAutospacing="1" w:line="360" w:lineRule="auto"/>
              <w:ind w:firstLine="480"/>
              <w:jc w:val="center"/>
              <w:rPr>
                <w:kern w:val="0"/>
                <w:sz w:val="24"/>
              </w:rPr>
            </w:pPr>
            <w:r w:rsidRPr="002C5FB8">
              <w:rPr>
                <w:kern w:val="0"/>
                <w:sz w:val="24"/>
              </w:rPr>
              <w:t>4</w:t>
            </w:r>
          </w:p>
        </w:tc>
      </w:tr>
      <w:tr w:rsidR="002C5FB8" w:rsidRPr="002C5FB8" w14:paraId="17C0EF87" w14:textId="77777777" w:rsidTr="009C09AA">
        <w:trPr>
          <w:jc w:val="center"/>
        </w:trPr>
        <w:tc>
          <w:tcPr>
            <w:tcW w:w="4395" w:type="dxa"/>
          </w:tcPr>
          <w:p w14:paraId="42E572BF" w14:textId="77777777" w:rsidR="00E1496C" w:rsidRPr="002C5FB8" w:rsidRDefault="00E1496C" w:rsidP="00421945">
            <w:pPr>
              <w:pStyle w:val="a8"/>
              <w:widowControl/>
              <w:spacing w:before="100" w:beforeAutospacing="1" w:after="100" w:afterAutospacing="1" w:line="360" w:lineRule="auto"/>
              <w:ind w:firstLine="480"/>
              <w:jc w:val="center"/>
              <w:rPr>
                <w:kern w:val="0"/>
                <w:sz w:val="24"/>
              </w:rPr>
            </w:pPr>
            <w:r w:rsidRPr="002C5FB8">
              <w:rPr>
                <w:kern w:val="0"/>
                <w:sz w:val="24"/>
              </w:rPr>
              <w:t>信息与计算科学（实验班）</w:t>
            </w:r>
          </w:p>
        </w:tc>
        <w:tc>
          <w:tcPr>
            <w:tcW w:w="2693" w:type="dxa"/>
          </w:tcPr>
          <w:p w14:paraId="776FD164" w14:textId="2C423495" w:rsidR="00E1496C" w:rsidRPr="002C5FB8" w:rsidRDefault="003D1A34" w:rsidP="00421945">
            <w:pPr>
              <w:pStyle w:val="a8"/>
              <w:widowControl/>
              <w:spacing w:before="100" w:beforeAutospacing="1" w:after="100" w:afterAutospacing="1" w:line="360" w:lineRule="auto"/>
              <w:ind w:firstLine="480"/>
              <w:jc w:val="center"/>
              <w:rPr>
                <w:kern w:val="0"/>
                <w:sz w:val="24"/>
              </w:rPr>
            </w:pPr>
            <w:r w:rsidRPr="002C5FB8">
              <w:rPr>
                <w:kern w:val="0"/>
                <w:sz w:val="24"/>
              </w:rPr>
              <w:t>2</w:t>
            </w:r>
          </w:p>
        </w:tc>
      </w:tr>
      <w:tr w:rsidR="002C5FB8" w:rsidRPr="002C5FB8" w14:paraId="549B855E" w14:textId="77777777" w:rsidTr="009C09AA">
        <w:trPr>
          <w:jc w:val="center"/>
        </w:trPr>
        <w:tc>
          <w:tcPr>
            <w:tcW w:w="4395" w:type="dxa"/>
          </w:tcPr>
          <w:p w14:paraId="5FB1CDCE" w14:textId="77777777" w:rsidR="00E1496C" w:rsidRPr="002C5FB8" w:rsidRDefault="00E1496C" w:rsidP="00421945">
            <w:pPr>
              <w:pStyle w:val="a8"/>
              <w:widowControl/>
              <w:spacing w:before="100" w:beforeAutospacing="1" w:after="100" w:afterAutospacing="1" w:line="360" w:lineRule="auto"/>
              <w:ind w:firstLine="480"/>
              <w:jc w:val="center"/>
              <w:rPr>
                <w:kern w:val="0"/>
                <w:sz w:val="24"/>
              </w:rPr>
            </w:pPr>
            <w:r w:rsidRPr="002C5FB8">
              <w:rPr>
                <w:kern w:val="0"/>
                <w:sz w:val="24"/>
              </w:rPr>
              <w:t>信息与计算科学</w:t>
            </w:r>
          </w:p>
        </w:tc>
        <w:tc>
          <w:tcPr>
            <w:tcW w:w="2693" w:type="dxa"/>
          </w:tcPr>
          <w:p w14:paraId="433147C7" w14:textId="3ACE947D" w:rsidR="00E1496C" w:rsidRPr="002C5FB8" w:rsidRDefault="00CE1AE5" w:rsidP="00421945">
            <w:pPr>
              <w:pStyle w:val="a8"/>
              <w:widowControl/>
              <w:spacing w:before="100" w:beforeAutospacing="1" w:after="100" w:afterAutospacing="1" w:line="360" w:lineRule="auto"/>
              <w:ind w:firstLine="480"/>
              <w:jc w:val="center"/>
              <w:rPr>
                <w:kern w:val="0"/>
                <w:sz w:val="24"/>
              </w:rPr>
            </w:pPr>
            <w:r w:rsidRPr="002C5FB8">
              <w:rPr>
                <w:kern w:val="0"/>
                <w:sz w:val="24"/>
              </w:rPr>
              <w:t>4</w:t>
            </w:r>
          </w:p>
        </w:tc>
      </w:tr>
    </w:tbl>
    <w:p w14:paraId="6D584C73" w14:textId="2172433C" w:rsidR="00DE690A" w:rsidRPr="002C5FB8" w:rsidRDefault="00AD02F2" w:rsidP="00421945">
      <w:pPr>
        <w:widowControl/>
        <w:spacing w:before="100" w:beforeAutospacing="1" w:after="100" w:afterAutospacing="1" w:line="360" w:lineRule="auto"/>
        <w:ind w:firstLineChars="200" w:firstLine="480"/>
        <w:rPr>
          <w:kern w:val="0"/>
          <w:sz w:val="24"/>
        </w:rPr>
      </w:pPr>
      <w:r w:rsidRPr="002C5FB8">
        <w:rPr>
          <w:kern w:val="0"/>
          <w:sz w:val="24"/>
        </w:rPr>
        <w:t>（</w:t>
      </w:r>
      <w:r w:rsidR="00985378" w:rsidRPr="002C5FB8">
        <w:rPr>
          <w:kern w:val="0"/>
          <w:sz w:val="24"/>
        </w:rPr>
        <w:t>3</w:t>
      </w:r>
      <w:r w:rsidRPr="002C5FB8">
        <w:rPr>
          <w:kern w:val="0"/>
          <w:sz w:val="24"/>
        </w:rPr>
        <w:t>）</w:t>
      </w:r>
      <w:r w:rsidR="003A031F" w:rsidRPr="002C5FB8">
        <w:rPr>
          <w:kern w:val="0"/>
          <w:sz w:val="24"/>
        </w:rPr>
        <w:t>推荐免试生的</w:t>
      </w:r>
      <w:r w:rsidR="007006AE" w:rsidRPr="002C5FB8">
        <w:rPr>
          <w:kern w:val="0"/>
          <w:sz w:val="24"/>
        </w:rPr>
        <w:t>条件按照《</w:t>
      </w:r>
      <w:r w:rsidR="008C32FF" w:rsidRPr="002C5FB8">
        <w:rPr>
          <w:kern w:val="0"/>
          <w:sz w:val="24"/>
        </w:rPr>
        <w:t>关于做好我校</w:t>
      </w:r>
      <w:r w:rsidR="008C32FF" w:rsidRPr="002C5FB8">
        <w:rPr>
          <w:kern w:val="0"/>
          <w:sz w:val="24"/>
        </w:rPr>
        <w:t>202</w:t>
      </w:r>
      <w:r w:rsidR="00972BF0" w:rsidRPr="002C5FB8">
        <w:rPr>
          <w:kern w:val="0"/>
          <w:sz w:val="24"/>
        </w:rPr>
        <w:t>4</w:t>
      </w:r>
      <w:r w:rsidR="008C32FF" w:rsidRPr="002C5FB8">
        <w:rPr>
          <w:kern w:val="0"/>
          <w:sz w:val="24"/>
        </w:rPr>
        <w:t>年推荐优秀应届本科毕业生免试攻读研究生工作的通知</w:t>
      </w:r>
      <w:r w:rsidR="007006AE" w:rsidRPr="002C5FB8">
        <w:rPr>
          <w:kern w:val="0"/>
          <w:sz w:val="24"/>
        </w:rPr>
        <w:t>》和</w:t>
      </w:r>
      <w:r w:rsidR="008C32FF" w:rsidRPr="002C5FB8">
        <w:rPr>
          <w:kern w:val="0"/>
          <w:sz w:val="24"/>
        </w:rPr>
        <w:t>《福州大学推荐优秀应届本科毕业生免试攻读研究生工作实施办法（</w:t>
      </w:r>
      <w:r w:rsidR="008C32FF" w:rsidRPr="002C5FB8">
        <w:rPr>
          <w:kern w:val="0"/>
          <w:sz w:val="24"/>
        </w:rPr>
        <w:t>2022</w:t>
      </w:r>
      <w:r w:rsidR="008C32FF" w:rsidRPr="002C5FB8">
        <w:rPr>
          <w:kern w:val="0"/>
          <w:sz w:val="24"/>
        </w:rPr>
        <w:t>年修订）》（福大招考〔</w:t>
      </w:r>
      <w:r w:rsidR="008C32FF" w:rsidRPr="002C5FB8">
        <w:rPr>
          <w:kern w:val="0"/>
          <w:sz w:val="24"/>
        </w:rPr>
        <w:t>2022</w:t>
      </w:r>
      <w:r w:rsidR="008C32FF" w:rsidRPr="002C5FB8">
        <w:rPr>
          <w:kern w:val="0"/>
          <w:sz w:val="24"/>
        </w:rPr>
        <w:t>〕</w:t>
      </w:r>
      <w:r w:rsidR="008C32FF" w:rsidRPr="002C5FB8">
        <w:rPr>
          <w:kern w:val="0"/>
          <w:sz w:val="24"/>
        </w:rPr>
        <w:t>5</w:t>
      </w:r>
      <w:r w:rsidR="008C32FF" w:rsidRPr="002C5FB8">
        <w:rPr>
          <w:kern w:val="0"/>
          <w:sz w:val="24"/>
        </w:rPr>
        <w:t>号）</w:t>
      </w:r>
      <w:r w:rsidR="009930F8" w:rsidRPr="002C5FB8">
        <w:rPr>
          <w:kern w:val="0"/>
          <w:sz w:val="24"/>
        </w:rPr>
        <w:t>等文件</w:t>
      </w:r>
      <w:r w:rsidR="007006AE" w:rsidRPr="002C5FB8">
        <w:rPr>
          <w:kern w:val="0"/>
          <w:sz w:val="24"/>
        </w:rPr>
        <w:t>的规定执行。</w:t>
      </w:r>
    </w:p>
    <w:p w14:paraId="6F79C7CB" w14:textId="77777777" w:rsidR="00DE690A" w:rsidRPr="002C5FB8" w:rsidRDefault="00DE690A" w:rsidP="00421945">
      <w:pPr>
        <w:widowControl/>
        <w:spacing w:before="100" w:beforeAutospacing="1" w:after="100" w:afterAutospacing="1" w:line="360" w:lineRule="auto"/>
        <w:ind w:firstLineChars="200" w:firstLine="480"/>
        <w:rPr>
          <w:kern w:val="0"/>
          <w:sz w:val="24"/>
        </w:rPr>
      </w:pPr>
      <w:r w:rsidRPr="002C5FB8">
        <w:rPr>
          <w:kern w:val="0"/>
          <w:sz w:val="24"/>
        </w:rPr>
        <w:t>（</w:t>
      </w:r>
      <w:r w:rsidR="005E6E02" w:rsidRPr="002C5FB8">
        <w:rPr>
          <w:kern w:val="0"/>
          <w:sz w:val="24"/>
        </w:rPr>
        <w:t>4</w:t>
      </w:r>
      <w:r w:rsidRPr="002C5FB8">
        <w:rPr>
          <w:kern w:val="0"/>
          <w:sz w:val="24"/>
        </w:rPr>
        <w:t>）坚持德智体美劳全面衡量，以德为先，注重对学生政治态度、思想表现、道德品质、科学精神、诚实守信、遵纪守法等方面的考察，思想品德考核不合格者不予推荐和录取。</w:t>
      </w:r>
    </w:p>
    <w:p w14:paraId="2DF2A5DE" w14:textId="5DB1D080" w:rsidR="00BF2688" w:rsidRPr="002C5FB8" w:rsidRDefault="00C339B5" w:rsidP="00421945">
      <w:pPr>
        <w:widowControl/>
        <w:spacing w:before="100" w:beforeAutospacing="1" w:after="100" w:afterAutospacing="1" w:line="360" w:lineRule="auto"/>
        <w:ind w:firstLineChars="200" w:firstLine="480"/>
        <w:rPr>
          <w:kern w:val="0"/>
          <w:sz w:val="24"/>
        </w:rPr>
      </w:pPr>
      <w:r w:rsidRPr="002C5FB8">
        <w:rPr>
          <w:kern w:val="0"/>
          <w:sz w:val="24"/>
        </w:rPr>
        <w:lastRenderedPageBreak/>
        <w:t>（</w:t>
      </w:r>
      <w:r w:rsidR="005E6E02" w:rsidRPr="002C5FB8">
        <w:rPr>
          <w:kern w:val="0"/>
          <w:sz w:val="24"/>
        </w:rPr>
        <w:t>5</w:t>
      </w:r>
      <w:r w:rsidRPr="002C5FB8">
        <w:rPr>
          <w:kern w:val="0"/>
          <w:sz w:val="24"/>
        </w:rPr>
        <w:t>）符合推荐条件的学生，由本人自愿向学院提出申请，</w:t>
      </w:r>
      <w:r w:rsidR="00304FD3" w:rsidRPr="002C5FB8">
        <w:rPr>
          <w:kern w:val="0"/>
          <w:sz w:val="24"/>
        </w:rPr>
        <w:t>并于</w:t>
      </w:r>
      <w:r w:rsidR="002F425C" w:rsidRPr="002C5FB8">
        <w:rPr>
          <w:kern w:val="0"/>
          <w:sz w:val="24"/>
        </w:rPr>
        <w:t>2023</w:t>
      </w:r>
      <w:r w:rsidR="00304FD3" w:rsidRPr="002C5FB8">
        <w:rPr>
          <w:kern w:val="0"/>
          <w:sz w:val="24"/>
        </w:rPr>
        <w:t>年</w:t>
      </w:r>
      <w:r w:rsidR="00304FD3" w:rsidRPr="002C5FB8">
        <w:rPr>
          <w:kern w:val="0"/>
          <w:sz w:val="24"/>
        </w:rPr>
        <w:t>9</w:t>
      </w:r>
      <w:r w:rsidR="00304FD3" w:rsidRPr="002C5FB8">
        <w:rPr>
          <w:kern w:val="0"/>
          <w:sz w:val="24"/>
        </w:rPr>
        <w:t>月</w:t>
      </w:r>
      <w:r w:rsidR="00304FD3" w:rsidRPr="002C5FB8">
        <w:rPr>
          <w:kern w:val="0"/>
          <w:sz w:val="24"/>
        </w:rPr>
        <w:t>1</w:t>
      </w:r>
      <w:r w:rsidR="004959DA" w:rsidRPr="002C5FB8">
        <w:rPr>
          <w:kern w:val="0"/>
          <w:sz w:val="24"/>
        </w:rPr>
        <w:t>9</w:t>
      </w:r>
      <w:r w:rsidR="00C955C8">
        <w:rPr>
          <w:kern w:val="0"/>
          <w:sz w:val="24"/>
        </w:rPr>
        <w:t>日</w:t>
      </w:r>
      <w:r w:rsidR="00C955C8">
        <w:rPr>
          <w:rFonts w:hint="eastAsia"/>
          <w:kern w:val="0"/>
          <w:sz w:val="24"/>
        </w:rPr>
        <w:t>下</w:t>
      </w:r>
      <w:bookmarkStart w:id="0" w:name="_GoBack"/>
      <w:bookmarkEnd w:id="0"/>
      <w:r w:rsidR="00304FD3" w:rsidRPr="002C5FB8">
        <w:rPr>
          <w:kern w:val="0"/>
          <w:sz w:val="24"/>
        </w:rPr>
        <w:t>午</w:t>
      </w:r>
      <w:r w:rsidR="00304FD3" w:rsidRPr="002C5FB8">
        <w:rPr>
          <w:kern w:val="0"/>
          <w:sz w:val="24"/>
        </w:rPr>
        <w:t>1</w:t>
      </w:r>
      <w:r w:rsidR="008E032E">
        <w:rPr>
          <w:kern w:val="0"/>
          <w:sz w:val="24"/>
        </w:rPr>
        <w:t>5</w:t>
      </w:r>
      <w:r w:rsidR="00304FD3" w:rsidRPr="002C5FB8">
        <w:rPr>
          <w:kern w:val="0"/>
          <w:sz w:val="24"/>
        </w:rPr>
        <w:t>:00</w:t>
      </w:r>
      <w:r w:rsidR="00304FD3" w:rsidRPr="002C5FB8">
        <w:rPr>
          <w:kern w:val="0"/>
          <w:sz w:val="24"/>
        </w:rPr>
        <w:t>前提交《</w:t>
      </w:r>
      <w:r w:rsidR="000F5A58" w:rsidRPr="002C5FB8">
        <w:rPr>
          <w:kern w:val="0"/>
          <w:sz w:val="24"/>
        </w:rPr>
        <w:t>推荐免试攻读研究生资格申请表</w:t>
      </w:r>
      <w:r w:rsidR="00304FD3" w:rsidRPr="002C5FB8">
        <w:rPr>
          <w:kern w:val="0"/>
          <w:sz w:val="24"/>
        </w:rPr>
        <w:t>》以及</w:t>
      </w:r>
      <w:r w:rsidR="004806C1" w:rsidRPr="002C5FB8">
        <w:rPr>
          <w:rFonts w:hint="eastAsia"/>
          <w:kern w:val="0"/>
          <w:sz w:val="24"/>
        </w:rPr>
        <w:t>相应科研成果和学科竞赛等奖项证明材料及成绩单（符合推免条件但放弃的同学需要提供放弃推免资格承诺书，本人签字按手印）。</w:t>
      </w:r>
    </w:p>
    <w:p w14:paraId="6206CCD8" w14:textId="73CF9B25" w:rsidR="004806C1" w:rsidRPr="002C5FB8" w:rsidRDefault="00E2594C" w:rsidP="00E2594C">
      <w:pPr>
        <w:widowControl/>
        <w:spacing w:before="100" w:beforeAutospacing="1" w:after="100" w:afterAutospacing="1" w:line="360" w:lineRule="auto"/>
        <w:ind w:firstLineChars="200" w:firstLine="480"/>
        <w:rPr>
          <w:kern w:val="0"/>
          <w:sz w:val="24"/>
        </w:rPr>
      </w:pPr>
      <w:r w:rsidRPr="002C5FB8">
        <w:rPr>
          <w:rFonts w:hint="eastAsia"/>
          <w:kern w:val="0"/>
          <w:sz w:val="24"/>
        </w:rPr>
        <w:t>申请材料包括：</w:t>
      </w:r>
      <w:r w:rsidRPr="002C5FB8">
        <w:rPr>
          <w:rFonts w:hint="eastAsia"/>
          <w:kern w:val="0"/>
          <w:sz w:val="24"/>
        </w:rPr>
        <w:t>1</w:t>
      </w:r>
      <w:r w:rsidRPr="002C5FB8">
        <w:rPr>
          <w:rFonts w:hint="eastAsia"/>
          <w:kern w:val="0"/>
          <w:sz w:val="24"/>
        </w:rPr>
        <w:t>、福州大学推荐免试攻读研究生资格申请表；</w:t>
      </w:r>
      <w:r w:rsidRPr="002C5FB8">
        <w:rPr>
          <w:rFonts w:hint="eastAsia"/>
          <w:kern w:val="0"/>
          <w:sz w:val="24"/>
        </w:rPr>
        <w:t>2</w:t>
      </w:r>
      <w:r w:rsidRPr="002C5FB8">
        <w:rPr>
          <w:rFonts w:hint="eastAsia"/>
          <w:kern w:val="0"/>
          <w:sz w:val="24"/>
        </w:rPr>
        <w:t>、与本专业相关的科研成果和学科竞赛获奖证书、参军</w:t>
      </w:r>
      <w:r w:rsidR="00037115" w:rsidRPr="002C5FB8">
        <w:rPr>
          <w:rFonts w:hint="eastAsia"/>
          <w:kern w:val="0"/>
          <w:sz w:val="24"/>
        </w:rPr>
        <w:t>入伍服兵役证明、参加志愿服务证明、到国际组织实习</w:t>
      </w:r>
      <w:r w:rsidRPr="002C5FB8">
        <w:rPr>
          <w:rFonts w:hint="eastAsia"/>
          <w:kern w:val="0"/>
          <w:sz w:val="24"/>
        </w:rPr>
        <w:t>证明等提供复印件各</w:t>
      </w:r>
      <w:r w:rsidRPr="002C5FB8">
        <w:rPr>
          <w:rFonts w:hint="eastAsia"/>
          <w:kern w:val="0"/>
          <w:sz w:val="24"/>
        </w:rPr>
        <w:t>1</w:t>
      </w:r>
      <w:r w:rsidRPr="002C5FB8">
        <w:rPr>
          <w:rFonts w:hint="eastAsia"/>
          <w:kern w:val="0"/>
          <w:sz w:val="24"/>
        </w:rPr>
        <w:t>份，本人签字确认；</w:t>
      </w:r>
      <w:r w:rsidRPr="002C5FB8">
        <w:rPr>
          <w:rFonts w:hint="eastAsia"/>
          <w:kern w:val="0"/>
          <w:sz w:val="24"/>
        </w:rPr>
        <w:t>3</w:t>
      </w:r>
      <w:r w:rsidRPr="002C5FB8">
        <w:rPr>
          <w:rFonts w:hint="eastAsia"/>
          <w:kern w:val="0"/>
          <w:sz w:val="24"/>
        </w:rPr>
        <w:t>、本科成绩单</w:t>
      </w:r>
      <w:r w:rsidRPr="002C5FB8">
        <w:rPr>
          <w:rFonts w:hint="eastAsia"/>
          <w:kern w:val="0"/>
          <w:sz w:val="24"/>
        </w:rPr>
        <w:t>1</w:t>
      </w:r>
      <w:r w:rsidRPr="002C5FB8">
        <w:rPr>
          <w:rFonts w:hint="eastAsia"/>
          <w:kern w:val="0"/>
          <w:sz w:val="24"/>
        </w:rPr>
        <w:t>份（统一由教务自助打印机上打印出，打印地点：图书馆</w:t>
      </w:r>
      <w:r w:rsidRPr="002C5FB8">
        <w:rPr>
          <w:rFonts w:hint="eastAsia"/>
          <w:kern w:val="0"/>
          <w:sz w:val="24"/>
        </w:rPr>
        <w:t>/</w:t>
      </w:r>
      <w:r w:rsidRPr="002C5FB8">
        <w:rPr>
          <w:rFonts w:hint="eastAsia"/>
          <w:kern w:val="0"/>
          <w:sz w:val="24"/>
        </w:rPr>
        <w:t>注册中心），同时提交一份该成绩单电子版（命名：身份证号</w:t>
      </w:r>
      <w:r w:rsidRPr="002C5FB8">
        <w:rPr>
          <w:rFonts w:hint="eastAsia"/>
          <w:kern w:val="0"/>
          <w:sz w:val="24"/>
        </w:rPr>
        <w:t>_</w:t>
      </w:r>
      <w:r w:rsidRPr="002C5FB8">
        <w:rPr>
          <w:rFonts w:hint="eastAsia"/>
          <w:kern w:val="0"/>
          <w:sz w:val="24"/>
        </w:rPr>
        <w:t>姓名</w:t>
      </w:r>
      <w:r w:rsidRPr="002C5FB8">
        <w:rPr>
          <w:rFonts w:hint="eastAsia"/>
          <w:kern w:val="0"/>
          <w:sz w:val="24"/>
        </w:rPr>
        <w:t>.pdf)</w:t>
      </w:r>
      <w:r w:rsidRPr="002C5FB8">
        <w:rPr>
          <w:rFonts w:hint="eastAsia"/>
          <w:kern w:val="0"/>
          <w:sz w:val="24"/>
        </w:rPr>
        <w:t>。</w:t>
      </w:r>
    </w:p>
    <w:p w14:paraId="50D1F782" w14:textId="2DBB49D5" w:rsidR="006F636E" w:rsidRPr="002C5FB8" w:rsidRDefault="006356A4" w:rsidP="00421945">
      <w:pPr>
        <w:widowControl/>
        <w:spacing w:before="100" w:beforeAutospacing="1" w:after="100" w:afterAutospacing="1" w:line="360" w:lineRule="auto"/>
        <w:ind w:firstLineChars="200" w:firstLine="480"/>
        <w:rPr>
          <w:kern w:val="0"/>
          <w:sz w:val="24"/>
        </w:rPr>
      </w:pPr>
      <w:r w:rsidRPr="002C5FB8">
        <w:rPr>
          <w:kern w:val="0"/>
          <w:sz w:val="24"/>
        </w:rPr>
        <w:t>（</w:t>
      </w:r>
      <w:r w:rsidR="00421945" w:rsidRPr="002C5FB8">
        <w:rPr>
          <w:kern w:val="0"/>
          <w:sz w:val="24"/>
        </w:rPr>
        <w:t>6</w:t>
      </w:r>
      <w:r w:rsidRPr="002C5FB8">
        <w:rPr>
          <w:kern w:val="0"/>
          <w:sz w:val="24"/>
        </w:rPr>
        <w:t>）</w:t>
      </w:r>
      <w:r w:rsidR="00123D59" w:rsidRPr="002C5FB8">
        <w:rPr>
          <w:rFonts w:hint="eastAsia"/>
          <w:kern w:val="0"/>
          <w:sz w:val="24"/>
        </w:rPr>
        <w:t>根据学校《关于做好我校</w:t>
      </w:r>
      <w:r w:rsidR="00123D59" w:rsidRPr="002C5FB8">
        <w:rPr>
          <w:rFonts w:hint="eastAsia"/>
          <w:kern w:val="0"/>
          <w:sz w:val="24"/>
        </w:rPr>
        <w:t>202</w:t>
      </w:r>
      <w:r w:rsidR="002F425C" w:rsidRPr="002C5FB8">
        <w:rPr>
          <w:kern w:val="0"/>
          <w:sz w:val="24"/>
        </w:rPr>
        <w:t>4</w:t>
      </w:r>
      <w:r w:rsidR="00123D59" w:rsidRPr="002C5FB8">
        <w:rPr>
          <w:rFonts w:hint="eastAsia"/>
          <w:kern w:val="0"/>
          <w:sz w:val="24"/>
        </w:rPr>
        <w:t>年推荐优秀应届本科毕业生免试攻读研究生工作的通知》文件精神，结合我院实际情况，</w:t>
      </w:r>
      <w:r w:rsidRPr="002C5FB8">
        <w:rPr>
          <w:kern w:val="0"/>
          <w:sz w:val="24"/>
        </w:rPr>
        <w:t>关于</w:t>
      </w:r>
      <w:r w:rsidRPr="002C5FB8">
        <w:rPr>
          <w:kern w:val="0"/>
          <w:sz w:val="24"/>
        </w:rPr>
        <w:t>“</w:t>
      </w:r>
      <w:r w:rsidRPr="002C5FB8">
        <w:rPr>
          <w:kern w:val="0"/>
          <w:sz w:val="24"/>
        </w:rPr>
        <w:t>特殊学术专长或突出培养潜质</w:t>
      </w:r>
      <w:r w:rsidR="004C66BD" w:rsidRPr="002C5FB8">
        <w:rPr>
          <w:rFonts w:hint="eastAsia"/>
          <w:kern w:val="0"/>
          <w:sz w:val="24"/>
        </w:rPr>
        <w:t>人才</w:t>
      </w:r>
      <w:r w:rsidRPr="002C5FB8">
        <w:rPr>
          <w:kern w:val="0"/>
          <w:sz w:val="24"/>
        </w:rPr>
        <w:t>”</w:t>
      </w:r>
      <w:r w:rsidRPr="002C5FB8">
        <w:rPr>
          <w:kern w:val="0"/>
          <w:sz w:val="24"/>
        </w:rPr>
        <w:t>的基本条件</w:t>
      </w:r>
      <w:r w:rsidR="00123D59" w:rsidRPr="002C5FB8">
        <w:rPr>
          <w:rFonts w:hint="eastAsia"/>
          <w:kern w:val="0"/>
          <w:sz w:val="24"/>
        </w:rPr>
        <w:t>设置为</w:t>
      </w:r>
      <w:r w:rsidRPr="002C5FB8">
        <w:rPr>
          <w:kern w:val="0"/>
          <w:sz w:val="24"/>
        </w:rPr>
        <w:t>：申请者在校本科阶段以独立作者或第一作者发表的与本学科学业相关的</w:t>
      </w:r>
      <w:r w:rsidRPr="002C5FB8">
        <w:rPr>
          <w:kern w:val="0"/>
          <w:sz w:val="24"/>
        </w:rPr>
        <w:t>SCI</w:t>
      </w:r>
      <w:r w:rsidR="006234E0" w:rsidRPr="002C5FB8">
        <w:rPr>
          <w:kern w:val="0"/>
          <w:sz w:val="24"/>
        </w:rPr>
        <w:t>二区</w:t>
      </w:r>
      <w:r w:rsidR="002C34DC" w:rsidRPr="002C5FB8">
        <w:rPr>
          <w:kern w:val="0"/>
          <w:sz w:val="24"/>
        </w:rPr>
        <w:t>及以上</w:t>
      </w:r>
      <w:r w:rsidRPr="002C5FB8">
        <w:rPr>
          <w:kern w:val="0"/>
          <w:sz w:val="24"/>
        </w:rPr>
        <w:t>检索的科研论文或</w:t>
      </w:r>
      <w:r w:rsidRPr="002C5FB8">
        <w:rPr>
          <w:kern w:val="0"/>
          <w:sz w:val="24"/>
        </w:rPr>
        <w:t>C</w:t>
      </w:r>
      <w:r w:rsidR="006234E0" w:rsidRPr="002C5FB8">
        <w:rPr>
          <w:kern w:val="0"/>
          <w:sz w:val="24"/>
        </w:rPr>
        <w:t>CF A</w:t>
      </w:r>
      <w:r w:rsidRPr="002C5FB8">
        <w:rPr>
          <w:kern w:val="0"/>
          <w:sz w:val="24"/>
        </w:rPr>
        <w:t>类期刊</w:t>
      </w:r>
      <w:r w:rsidR="006234E0" w:rsidRPr="002C5FB8">
        <w:rPr>
          <w:kern w:val="0"/>
          <w:sz w:val="24"/>
        </w:rPr>
        <w:t>/</w:t>
      </w:r>
      <w:r w:rsidRPr="002C5FB8">
        <w:rPr>
          <w:kern w:val="0"/>
          <w:sz w:val="24"/>
        </w:rPr>
        <w:t>会议的科研论文。</w:t>
      </w:r>
      <w:r w:rsidR="006F636E" w:rsidRPr="002C5FB8">
        <w:rPr>
          <w:kern w:val="0"/>
          <w:sz w:val="24"/>
        </w:rPr>
        <w:t>申请者</w:t>
      </w:r>
      <w:r w:rsidR="006234E0" w:rsidRPr="002C5FB8">
        <w:rPr>
          <w:kern w:val="0"/>
          <w:sz w:val="24"/>
        </w:rPr>
        <w:t>与直系亲属或学历、职称、职务明显高于本人者</w:t>
      </w:r>
      <w:r w:rsidR="006F636E" w:rsidRPr="002C5FB8">
        <w:rPr>
          <w:kern w:val="0"/>
          <w:sz w:val="24"/>
        </w:rPr>
        <w:t>合作的科研成果等仅作为参考，不纳入申请者本人推免遴选综合评价成绩计算体系，同等条件下可优先考虑。对于社会质疑较多的刊物，学院从严把握。</w:t>
      </w:r>
      <w:r w:rsidR="00C25A1D" w:rsidRPr="002C5FB8">
        <w:rPr>
          <w:kern w:val="0"/>
          <w:sz w:val="24"/>
        </w:rPr>
        <w:t>该</w:t>
      </w:r>
      <w:r w:rsidR="006234E0" w:rsidRPr="002C5FB8">
        <w:rPr>
          <w:kern w:val="0"/>
          <w:sz w:val="24"/>
        </w:rPr>
        <w:t>基本条件</w:t>
      </w:r>
      <w:r w:rsidR="008D0D94" w:rsidRPr="002C5FB8">
        <w:rPr>
          <w:kern w:val="0"/>
          <w:sz w:val="24"/>
        </w:rPr>
        <w:t>的</w:t>
      </w:r>
      <w:r w:rsidR="006234E0" w:rsidRPr="002C5FB8">
        <w:rPr>
          <w:kern w:val="0"/>
          <w:sz w:val="24"/>
        </w:rPr>
        <w:t>具体解释由学院</w:t>
      </w:r>
      <w:r w:rsidR="006234E0" w:rsidRPr="002C5FB8">
        <w:rPr>
          <w:kern w:val="0"/>
          <w:sz w:val="24"/>
        </w:rPr>
        <w:t>“</w:t>
      </w:r>
      <w:r w:rsidR="006234E0" w:rsidRPr="002C5FB8">
        <w:rPr>
          <w:kern w:val="0"/>
          <w:sz w:val="24"/>
        </w:rPr>
        <w:t>特殊学术专长或突出培养潜质人才</w:t>
      </w:r>
      <w:r w:rsidR="006234E0" w:rsidRPr="002C5FB8">
        <w:rPr>
          <w:kern w:val="0"/>
          <w:sz w:val="24"/>
        </w:rPr>
        <w:t>”</w:t>
      </w:r>
      <w:r w:rsidR="006234E0" w:rsidRPr="002C5FB8">
        <w:rPr>
          <w:kern w:val="0"/>
          <w:sz w:val="24"/>
        </w:rPr>
        <w:t>专家审核小组负责。</w:t>
      </w:r>
    </w:p>
    <w:p w14:paraId="22112978" w14:textId="67722D5A" w:rsidR="00421945" w:rsidRPr="002C5FB8" w:rsidRDefault="006356A4" w:rsidP="00421945">
      <w:pPr>
        <w:widowControl/>
        <w:spacing w:before="100" w:beforeAutospacing="1" w:after="100" w:afterAutospacing="1" w:line="360" w:lineRule="auto"/>
        <w:ind w:firstLineChars="200" w:firstLine="480"/>
        <w:rPr>
          <w:sz w:val="24"/>
        </w:rPr>
      </w:pPr>
      <w:r w:rsidRPr="002C5FB8">
        <w:rPr>
          <w:kern w:val="0"/>
          <w:sz w:val="24"/>
        </w:rPr>
        <w:t>（</w:t>
      </w:r>
      <w:r w:rsidR="00421945" w:rsidRPr="002C5FB8">
        <w:rPr>
          <w:kern w:val="0"/>
          <w:sz w:val="24"/>
        </w:rPr>
        <w:t>7</w:t>
      </w:r>
      <w:r w:rsidRPr="002C5FB8">
        <w:rPr>
          <w:kern w:val="0"/>
          <w:sz w:val="24"/>
        </w:rPr>
        <w:t>）</w:t>
      </w:r>
      <w:r w:rsidR="00304FD3" w:rsidRPr="002C5FB8">
        <w:rPr>
          <w:kern w:val="0"/>
          <w:sz w:val="24"/>
        </w:rPr>
        <w:t>学院成立</w:t>
      </w:r>
      <w:r w:rsidR="00304FD3" w:rsidRPr="002C5FB8">
        <w:rPr>
          <w:kern w:val="0"/>
          <w:sz w:val="24"/>
        </w:rPr>
        <w:t>“</w:t>
      </w:r>
      <w:r w:rsidR="00304FD3" w:rsidRPr="002C5FB8">
        <w:rPr>
          <w:kern w:val="0"/>
          <w:sz w:val="24"/>
        </w:rPr>
        <w:t>特殊学术专长或突出培养潜质人才</w:t>
      </w:r>
      <w:r w:rsidR="00304FD3" w:rsidRPr="002C5FB8">
        <w:rPr>
          <w:kern w:val="0"/>
          <w:sz w:val="24"/>
        </w:rPr>
        <w:t>”</w:t>
      </w:r>
      <w:r w:rsidR="00304FD3" w:rsidRPr="002C5FB8">
        <w:rPr>
          <w:kern w:val="0"/>
          <w:sz w:val="24"/>
        </w:rPr>
        <w:t>专家审核小组，对申请者的科研创新成果、论文</w:t>
      </w:r>
      <w:r w:rsidR="00304FD3" w:rsidRPr="002C5FB8">
        <w:rPr>
          <w:kern w:val="0"/>
          <w:sz w:val="24"/>
        </w:rPr>
        <w:t>(</w:t>
      </w:r>
      <w:r w:rsidR="00304FD3" w:rsidRPr="002C5FB8">
        <w:rPr>
          <w:kern w:val="0"/>
          <w:sz w:val="24"/>
        </w:rPr>
        <w:t>文章</w:t>
      </w:r>
      <w:r w:rsidR="00304FD3" w:rsidRPr="002C5FB8">
        <w:rPr>
          <w:kern w:val="0"/>
          <w:sz w:val="24"/>
        </w:rPr>
        <w:t>)</w:t>
      </w:r>
      <w:r w:rsidR="00304FD3" w:rsidRPr="002C5FB8">
        <w:rPr>
          <w:kern w:val="0"/>
          <w:sz w:val="24"/>
        </w:rPr>
        <w:t>及内容进行审核鉴定，排除抄袭、造假、冒名及有名无实等情况，认为确属有特殊学术专长或具有突出培养潜质者，在学院范围内公示相关材料，并组织通过资格审查的学生进行公开答辩，专家审核小组及每位成员都要给出明确审核鉴定意见并签字存档。通过审核鉴定</w:t>
      </w:r>
      <w:r w:rsidR="00580B79" w:rsidRPr="002C5FB8">
        <w:rPr>
          <w:rFonts w:hint="eastAsia"/>
          <w:kern w:val="0"/>
          <w:sz w:val="24"/>
        </w:rPr>
        <w:t>和</w:t>
      </w:r>
      <w:r w:rsidR="00304FD3" w:rsidRPr="002C5FB8">
        <w:rPr>
          <w:kern w:val="0"/>
          <w:sz w:val="24"/>
        </w:rPr>
        <w:t>答辩的学生特殊学术专长，在本学院网站上予以公示，特殊学术专长或突出培养潜质的推免生名单与正选或候补学生统一排序公示和上报。</w:t>
      </w:r>
    </w:p>
    <w:p w14:paraId="0AC8CC0D" w14:textId="7FF94B1E" w:rsidR="003A4D0D" w:rsidRPr="002C5FB8" w:rsidRDefault="00304FD3" w:rsidP="00421945">
      <w:pPr>
        <w:widowControl/>
        <w:spacing w:before="100" w:beforeAutospacing="1" w:after="100" w:afterAutospacing="1" w:line="360" w:lineRule="auto"/>
        <w:ind w:firstLineChars="200" w:firstLine="480"/>
        <w:rPr>
          <w:sz w:val="24"/>
        </w:rPr>
      </w:pPr>
      <w:r w:rsidRPr="002C5FB8">
        <w:rPr>
          <w:sz w:val="24"/>
        </w:rPr>
        <w:t>推荐程序要点如下：院推免生遴选工作领导小组制定本学院</w:t>
      </w:r>
      <w:r w:rsidRPr="002C5FB8">
        <w:rPr>
          <w:sz w:val="24"/>
        </w:rPr>
        <w:t>“</w:t>
      </w:r>
      <w:r w:rsidRPr="002C5FB8">
        <w:rPr>
          <w:sz w:val="24"/>
        </w:rPr>
        <w:t>特殊学术专长或突出培养潜质</w:t>
      </w:r>
      <w:r w:rsidR="00D67E73" w:rsidRPr="002C5FB8">
        <w:rPr>
          <w:rFonts w:hint="eastAsia"/>
          <w:sz w:val="24"/>
        </w:rPr>
        <w:t>人才</w:t>
      </w:r>
      <w:r w:rsidRPr="002C5FB8">
        <w:rPr>
          <w:sz w:val="24"/>
        </w:rPr>
        <w:t>”</w:t>
      </w:r>
      <w:r w:rsidRPr="002C5FB8">
        <w:rPr>
          <w:sz w:val="24"/>
        </w:rPr>
        <w:t>的基本条件</w:t>
      </w:r>
      <w:r w:rsidRPr="002C5FB8">
        <w:rPr>
          <w:sz w:val="24"/>
        </w:rPr>
        <w:t>→</w:t>
      </w:r>
      <w:r w:rsidRPr="002C5FB8">
        <w:rPr>
          <w:sz w:val="24"/>
        </w:rPr>
        <w:t>学生凭本校本专业三位正教授推荐信及相关证明材料申请（推荐教授不为审核小组成员）</w:t>
      </w:r>
      <w:r w:rsidRPr="002C5FB8">
        <w:rPr>
          <w:sz w:val="24"/>
        </w:rPr>
        <w:t>→</w:t>
      </w:r>
      <w:r w:rsidRPr="002C5FB8">
        <w:rPr>
          <w:sz w:val="24"/>
        </w:rPr>
        <w:t>专家审核小组做资格审查</w:t>
      </w:r>
      <w:r w:rsidRPr="002C5FB8">
        <w:rPr>
          <w:sz w:val="24"/>
        </w:rPr>
        <w:t>→</w:t>
      </w:r>
      <w:r w:rsidRPr="002C5FB8">
        <w:rPr>
          <w:sz w:val="24"/>
        </w:rPr>
        <w:t>通过</w:t>
      </w:r>
      <w:r w:rsidRPr="002C5FB8">
        <w:rPr>
          <w:sz w:val="24"/>
        </w:rPr>
        <w:lastRenderedPageBreak/>
        <w:t>资格审查的名单由院推免生遴选工作领导小组研究同意后进行公示</w:t>
      </w:r>
      <w:r w:rsidRPr="002C5FB8">
        <w:rPr>
          <w:sz w:val="24"/>
        </w:rPr>
        <w:t>→</w:t>
      </w:r>
      <w:r w:rsidRPr="002C5FB8">
        <w:rPr>
          <w:sz w:val="24"/>
        </w:rPr>
        <w:t>学院组织全程录音录像的公开答辩</w:t>
      </w:r>
      <w:r w:rsidRPr="002C5FB8">
        <w:rPr>
          <w:sz w:val="24"/>
        </w:rPr>
        <w:t>→</w:t>
      </w:r>
      <w:r w:rsidRPr="002C5FB8">
        <w:rPr>
          <w:sz w:val="24"/>
        </w:rPr>
        <w:t>答辩结果及学生特殊学术专长在学院网站上公示</w:t>
      </w:r>
      <w:r w:rsidRPr="002C5FB8">
        <w:rPr>
          <w:sz w:val="24"/>
        </w:rPr>
        <w:t>→</w:t>
      </w:r>
      <w:r w:rsidRPr="002C5FB8">
        <w:rPr>
          <w:sz w:val="24"/>
        </w:rPr>
        <w:t>院推免生遴选工作领导小组审议、推荐意见上报学校</w:t>
      </w:r>
      <w:r w:rsidRPr="002C5FB8">
        <w:rPr>
          <w:sz w:val="24"/>
        </w:rPr>
        <w:t>→</w:t>
      </w:r>
      <w:r w:rsidRPr="002C5FB8">
        <w:rPr>
          <w:sz w:val="24"/>
        </w:rPr>
        <w:t>校推免领导小组审议</w:t>
      </w:r>
      <w:r w:rsidRPr="002C5FB8">
        <w:rPr>
          <w:sz w:val="24"/>
        </w:rPr>
        <w:t>→</w:t>
      </w:r>
      <w:r w:rsidRPr="002C5FB8">
        <w:rPr>
          <w:sz w:val="24"/>
        </w:rPr>
        <w:t>教育部推免系统和校网站上公示后上报名单。</w:t>
      </w:r>
    </w:p>
    <w:p w14:paraId="19C3AE72" w14:textId="1157D756" w:rsidR="000A0D95" w:rsidRPr="002C5FB8" w:rsidRDefault="000A0D95" w:rsidP="00421945">
      <w:pPr>
        <w:widowControl/>
        <w:spacing w:before="100" w:beforeAutospacing="1" w:after="100" w:afterAutospacing="1" w:line="360" w:lineRule="auto"/>
        <w:ind w:firstLineChars="200" w:firstLine="480"/>
        <w:rPr>
          <w:sz w:val="24"/>
        </w:rPr>
      </w:pPr>
      <w:r w:rsidRPr="002C5FB8">
        <w:rPr>
          <w:rFonts w:hint="eastAsia"/>
          <w:sz w:val="24"/>
        </w:rPr>
        <w:t>参加中国“互联网</w:t>
      </w:r>
      <w:r w:rsidRPr="002C5FB8">
        <w:rPr>
          <w:rFonts w:hint="eastAsia"/>
          <w:sz w:val="24"/>
        </w:rPr>
        <w:t>+</w:t>
      </w:r>
      <w:r w:rsidRPr="002C5FB8">
        <w:rPr>
          <w:rFonts w:hint="eastAsia"/>
          <w:sz w:val="24"/>
        </w:rPr>
        <w:t>”创新创业大赛（含青年红色筑梦之旅赛道），获得全国金、银、铜奖项目的成员名单中排名前三（项目成员排序以最终获奖证书为准），且学业综合成绩在本专业同年级分别排名前</w:t>
      </w:r>
      <w:r w:rsidRPr="002C5FB8">
        <w:rPr>
          <w:rFonts w:hint="eastAsia"/>
          <w:sz w:val="24"/>
        </w:rPr>
        <w:t>35%</w:t>
      </w:r>
      <w:r w:rsidRPr="002C5FB8">
        <w:rPr>
          <w:rFonts w:hint="eastAsia"/>
          <w:sz w:val="24"/>
        </w:rPr>
        <w:t>（金奖）、前</w:t>
      </w:r>
      <w:r w:rsidRPr="002C5FB8">
        <w:rPr>
          <w:rFonts w:hint="eastAsia"/>
          <w:sz w:val="24"/>
        </w:rPr>
        <w:t>25%</w:t>
      </w:r>
      <w:r w:rsidRPr="002C5FB8">
        <w:rPr>
          <w:rFonts w:hint="eastAsia"/>
          <w:sz w:val="24"/>
        </w:rPr>
        <w:t>（银奖）、前</w:t>
      </w:r>
      <w:r w:rsidRPr="002C5FB8">
        <w:rPr>
          <w:rFonts w:hint="eastAsia"/>
          <w:sz w:val="24"/>
        </w:rPr>
        <w:t>20%</w:t>
      </w:r>
      <w:r w:rsidRPr="002C5FB8">
        <w:rPr>
          <w:rFonts w:hint="eastAsia"/>
          <w:sz w:val="24"/>
        </w:rPr>
        <w:t>（铜奖）的本科生，可被认定具备“特殊学术专长或突出培养潜质”的基本条件，免答辩资格审查，但须参加学院组织的公开答辩，由专家审核小组和院推免生遴选工作领导小组研究决定是否推荐。</w:t>
      </w:r>
    </w:p>
    <w:p w14:paraId="0703F029" w14:textId="2202BC63" w:rsidR="00B64310" w:rsidRPr="002C5FB8" w:rsidRDefault="00EC7091" w:rsidP="00421945">
      <w:pPr>
        <w:widowControl/>
        <w:spacing w:before="100" w:beforeAutospacing="1" w:after="100" w:afterAutospacing="1" w:line="360" w:lineRule="auto"/>
        <w:ind w:firstLineChars="200" w:firstLine="480"/>
        <w:rPr>
          <w:sz w:val="24"/>
        </w:rPr>
      </w:pPr>
      <w:r w:rsidRPr="002C5FB8">
        <w:rPr>
          <w:sz w:val="24"/>
        </w:rPr>
        <w:t>学院针对</w:t>
      </w:r>
      <w:r w:rsidRPr="002C5FB8">
        <w:rPr>
          <w:sz w:val="24"/>
        </w:rPr>
        <w:t>“</w:t>
      </w:r>
      <w:r w:rsidRPr="002C5FB8">
        <w:rPr>
          <w:sz w:val="24"/>
        </w:rPr>
        <w:t>特殊学术专长或突出培养潜质人才</w:t>
      </w:r>
      <w:r w:rsidRPr="002C5FB8">
        <w:rPr>
          <w:sz w:val="24"/>
        </w:rPr>
        <w:t>”</w:t>
      </w:r>
      <w:r w:rsidRPr="002C5FB8">
        <w:rPr>
          <w:sz w:val="24"/>
        </w:rPr>
        <w:t>申请人组织的公开答辩时间：</w:t>
      </w:r>
      <w:r w:rsidRPr="002C5FB8">
        <w:rPr>
          <w:sz w:val="24"/>
        </w:rPr>
        <w:t>20</w:t>
      </w:r>
      <w:r w:rsidR="00731950" w:rsidRPr="002C5FB8">
        <w:rPr>
          <w:sz w:val="24"/>
        </w:rPr>
        <w:t>23</w:t>
      </w:r>
      <w:r w:rsidRPr="002C5FB8">
        <w:rPr>
          <w:sz w:val="24"/>
        </w:rPr>
        <w:t>年</w:t>
      </w:r>
      <w:r w:rsidRPr="002C5FB8">
        <w:rPr>
          <w:sz w:val="24"/>
        </w:rPr>
        <w:t>9</w:t>
      </w:r>
      <w:r w:rsidRPr="002C5FB8">
        <w:rPr>
          <w:sz w:val="24"/>
        </w:rPr>
        <w:t>月</w:t>
      </w:r>
      <w:r w:rsidRPr="002C5FB8">
        <w:rPr>
          <w:sz w:val="24"/>
        </w:rPr>
        <w:t>1</w:t>
      </w:r>
      <w:r w:rsidR="00731950" w:rsidRPr="002C5FB8">
        <w:rPr>
          <w:sz w:val="24"/>
        </w:rPr>
        <w:t>9</w:t>
      </w:r>
      <w:r w:rsidRPr="002C5FB8">
        <w:rPr>
          <w:sz w:val="24"/>
        </w:rPr>
        <w:t>日</w:t>
      </w:r>
      <w:r w:rsidRPr="002C5FB8">
        <w:rPr>
          <w:sz w:val="24"/>
        </w:rPr>
        <w:t>18:00</w:t>
      </w:r>
      <w:r w:rsidRPr="002C5FB8">
        <w:rPr>
          <w:sz w:val="24"/>
        </w:rPr>
        <w:t>，地点：福州大学（旗山校区）</w:t>
      </w:r>
      <w:r w:rsidR="000D3D36" w:rsidRPr="002C5FB8">
        <w:rPr>
          <w:rFonts w:hint="eastAsia"/>
          <w:sz w:val="24"/>
        </w:rPr>
        <w:t>数学与统计学院</w:t>
      </w:r>
      <w:r w:rsidR="00B64053" w:rsidRPr="002C5FB8">
        <w:rPr>
          <w:sz w:val="24"/>
        </w:rPr>
        <w:t>4</w:t>
      </w:r>
      <w:r w:rsidRPr="002C5FB8">
        <w:rPr>
          <w:sz w:val="24"/>
        </w:rPr>
        <w:t>号楼</w:t>
      </w:r>
      <w:r w:rsidR="00B64053" w:rsidRPr="002C5FB8">
        <w:rPr>
          <w:sz w:val="24"/>
        </w:rPr>
        <w:t>A408</w:t>
      </w:r>
      <w:r w:rsidRPr="002C5FB8">
        <w:rPr>
          <w:sz w:val="24"/>
        </w:rPr>
        <w:t>。申请人请带上身份证、学生证及相关材料。</w:t>
      </w:r>
    </w:p>
    <w:p w14:paraId="5C4822E4" w14:textId="3D11B5AB" w:rsidR="001D42B2" w:rsidRPr="002C5FB8" w:rsidRDefault="001D42B2" w:rsidP="00421945">
      <w:pPr>
        <w:widowControl/>
        <w:spacing w:before="100" w:beforeAutospacing="1" w:after="100" w:afterAutospacing="1" w:line="360" w:lineRule="auto"/>
        <w:ind w:firstLineChars="200" w:firstLine="480"/>
        <w:rPr>
          <w:kern w:val="0"/>
          <w:sz w:val="24"/>
        </w:rPr>
      </w:pPr>
      <w:r w:rsidRPr="002C5FB8">
        <w:rPr>
          <w:kern w:val="0"/>
          <w:sz w:val="24"/>
        </w:rPr>
        <w:t>（</w:t>
      </w:r>
      <w:r w:rsidRPr="002C5FB8">
        <w:rPr>
          <w:kern w:val="0"/>
          <w:sz w:val="24"/>
        </w:rPr>
        <w:t>8</w:t>
      </w:r>
      <w:r w:rsidRPr="002C5FB8">
        <w:rPr>
          <w:kern w:val="0"/>
          <w:sz w:val="24"/>
        </w:rPr>
        <w:t>）学院各专业的推免生名单比例为推免名额的</w:t>
      </w:r>
      <w:r w:rsidRPr="002C5FB8">
        <w:rPr>
          <w:kern w:val="0"/>
          <w:sz w:val="24"/>
        </w:rPr>
        <w:t>1:1.3</w:t>
      </w:r>
      <w:r w:rsidRPr="002C5FB8">
        <w:rPr>
          <w:kern w:val="0"/>
          <w:sz w:val="24"/>
        </w:rPr>
        <w:t>，小数按照四舍五入原则取整数。根据各专业同年级学业综合成绩从高到低顺序确定</w:t>
      </w:r>
      <w:r w:rsidR="003415A9" w:rsidRPr="002C5FB8">
        <w:rPr>
          <w:kern w:val="0"/>
          <w:sz w:val="24"/>
        </w:rPr>
        <w:t>推免申请资格学生名单</w:t>
      </w:r>
      <w:r w:rsidRPr="002C5FB8">
        <w:rPr>
          <w:kern w:val="0"/>
          <w:sz w:val="24"/>
        </w:rPr>
        <w:t>。</w:t>
      </w:r>
    </w:p>
    <w:p w14:paraId="211F352E" w14:textId="43B53087" w:rsidR="0011276C" w:rsidRPr="002C5FB8" w:rsidRDefault="00421945" w:rsidP="00DD2E4B">
      <w:pPr>
        <w:widowControl/>
        <w:spacing w:before="100" w:beforeAutospacing="1" w:after="100" w:afterAutospacing="1" w:line="360" w:lineRule="auto"/>
        <w:ind w:firstLineChars="200" w:firstLine="480"/>
        <w:rPr>
          <w:kern w:val="0"/>
          <w:sz w:val="24"/>
        </w:rPr>
      </w:pPr>
      <w:r w:rsidRPr="002C5FB8">
        <w:rPr>
          <w:kern w:val="0"/>
          <w:sz w:val="24"/>
        </w:rPr>
        <w:t>（</w:t>
      </w:r>
      <w:r w:rsidR="001D42B2" w:rsidRPr="002C5FB8">
        <w:rPr>
          <w:kern w:val="0"/>
          <w:sz w:val="24"/>
        </w:rPr>
        <w:t>9</w:t>
      </w:r>
      <w:r w:rsidRPr="002C5FB8">
        <w:rPr>
          <w:kern w:val="0"/>
          <w:sz w:val="24"/>
        </w:rPr>
        <w:t>）</w:t>
      </w:r>
      <w:r w:rsidR="007C3357" w:rsidRPr="002C5FB8">
        <w:rPr>
          <w:kern w:val="0"/>
          <w:sz w:val="24"/>
        </w:rPr>
        <w:t>对符合</w:t>
      </w:r>
      <w:r w:rsidR="00DE0BC2" w:rsidRPr="002C5FB8">
        <w:rPr>
          <w:kern w:val="0"/>
          <w:sz w:val="24"/>
        </w:rPr>
        <w:t>推免申请资格的</w:t>
      </w:r>
      <w:r w:rsidR="007C3357" w:rsidRPr="002C5FB8">
        <w:rPr>
          <w:kern w:val="0"/>
          <w:sz w:val="24"/>
        </w:rPr>
        <w:t>申请人进行综合测评，</w:t>
      </w:r>
      <w:r w:rsidR="002E3558" w:rsidRPr="002C5FB8">
        <w:rPr>
          <w:rFonts w:hint="eastAsia"/>
          <w:kern w:val="0"/>
          <w:sz w:val="24"/>
        </w:rPr>
        <w:t>择优确定拟推免名单。</w:t>
      </w:r>
      <w:r w:rsidR="007C3357" w:rsidRPr="002C5FB8">
        <w:rPr>
          <w:kern w:val="0"/>
          <w:sz w:val="24"/>
        </w:rPr>
        <w:t>综合评测内容包括学业情况与</w:t>
      </w:r>
      <w:r w:rsidR="002E3558" w:rsidRPr="002C5FB8">
        <w:rPr>
          <w:rFonts w:hint="eastAsia"/>
          <w:kern w:val="0"/>
          <w:sz w:val="24"/>
        </w:rPr>
        <w:t>综合素质情况</w:t>
      </w:r>
      <w:r w:rsidR="007C3357" w:rsidRPr="002C5FB8">
        <w:rPr>
          <w:kern w:val="0"/>
          <w:sz w:val="24"/>
        </w:rPr>
        <w:t>。既要注重学生学习成绩、一贯表现，也要加强对考生科研创新潜质和素质能力的考核。综合测评成绩的权重构成如下：</w:t>
      </w:r>
    </w:p>
    <w:p w14:paraId="6DFAB72A" w14:textId="4E32020B" w:rsidR="00627C8A" w:rsidRPr="002C5FB8" w:rsidRDefault="00627C8A" w:rsidP="00395877">
      <w:pPr>
        <w:widowControl/>
        <w:spacing w:before="100" w:beforeAutospacing="1" w:after="100" w:afterAutospacing="1" w:line="360" w:lineRule="auto"/>
        <w:rPr>
          <w:kern w:val="0"/>
          <w:sz w:val="24"/>
        </w:rPr>
      </w:pPr>
      <w:r w:rsidRPr="002C5FB8">
        <w:rPr>
          <w:kern w:val="0"/>
          <w:sz w:val="24"/>
        </w:rPr>
        <w:t>综合测评成绩</w:t>
      </w:r>
      <w:r w:rsidRPr="002C5FB8">
        <w:rPr>
          <w:kern w:val="0"/>
          <w:sz w:val="24"/>
        </w:rPr>
        <w:t>=</w:t>
      </w:r>
      <w:r w:rsidRPr="002C5FB8">
        <w:rPr>
          <w:kern w:val="0"/>
          <w:sz w:val="24"/>
        </w:rPr>
        <w:t>学业综合成绩</w:t>
      </w:r>
      <w:r w:rsidR="003866F7" w:rsidRPr="002C5FB8">
        <w:rPr>
          <w:rFonts w:hint="eastAsia"/>
          <w:kern w:val="0"/>
          <w:sz w:val="24"/>
        </w:rPr>
        <w:t>*</w:t>
      </w:r>
      <w:r w:rsidRPr="002C5FB8">
        <w:rPr>
          <w:kern w:val="0"/>
          <w:sz w:val="24"/>
        </w:rPr>
        <w:t>90%+</w:t>
      </w:r>
      <w:r w:rsidR="00041523" w:rsidRPr="002C5FB8">
        <w:rPr>
          <w:rFonts w:hint="eastAsia"/>
          <w:kern w:val="0"/>
          <w:sz w:val="24"/>
        </w:rPr>
        <w:t>与本专业相关的</w:t>
      </w:r>
      <w:r w:rsidRPr="002C5FB8">
        <w:rPr>
          <w:kern w:val="0"/>
          <w:sz w:val="24"/>
        </w:rPr>
        <w:t>科研成果和学科竞赛</w:t>
      </w:r>
      <w:r w:rsidR="00D26697" w:rsidRPr="002C5FB8">
        <w:rPr>
          <w:kern w:val="0"/>
          <w:sz w:val="24"/>
        </w:rPr>
        <w:t>成绩</w:t>
      </w:r>
      <w:r w:rsidR="003866F7" w:rsidRPr="002C5FB8">
        <w:rPr>
          <w:rFonts w:hint="eastAsia"/>
          <w:kern w:val="0"/>
          <w:sz w:val="24"/>
        </w:rPr>
        <w:t>*</w:t>
      </w:r>
      <w:r w:rsidRPr="002C5FB8">
        <w:rPr>
          <w:kern w:val="0"/>
          <w:sz w:val="24"/>
        </w:rPr>
        <w:t>7%</w:t>
      </w:r>
      <w:r w:rsidR="00F72DB3" w:rsidRPr="002C5FB8">
        <w:rPr>
          <w:rFonts w:hint="eastAsia"/>
          <w:kern w:val="0"/>
          <w:sz w:val="24"/>
        </w:rPr>
        <w:t>（</w:t>
      </w:r>
      <w:r w:rsidR="003866F7" w:rsidRPr="002C5FB8">
        <w:rPr>
          <w:rFonts w:hint="eastAsia"/>
          <w:kern w:val="0"/>
          <w:sz w:val="24"/>
        </w:rPr>
        <w:t>=</w:t>
      </w:r>
      <w:r w:rsidR="00F72DB3" w:rsidRPr="002C5FB8">
        <w:rPr>
          <w:rFonts w:hint="eastAsia"/>
          <w:kern w:val="0"/>
          <w:sz w:val="24"/>
        </w:rPr>
        <w:t>学科竞赛成绩</w:t>
      </w:r>
      <w:r w:rsidR="003866F7" w:rsidRPr="002C5FB8">
        <w:rPr>
          <w:rFonts w:hint="eastAsia"/>
          <w:kern w:val="0"/>
          <w:sz w:val="24"/>
        </w:rPr>
        <w:t>*</w:t>
      </w:r>
      <w:r w:rsidR="00F72DB3" w:rsidRPr="002C5FB8">
        <w:rPr>
          <w:kern w:val="0"/>
          <w:sz w:val="24"/>
        </w:rPr>
        <w:t>3</w:t>
      </w:r>
      <w:r w:rsidR="00F72DB3" w:rsidRPr="002C5FB8">
        <w:rPr>
          <w:rFonts w:hint="eastAsia"/>
          <w:kern w:val="0"/>
          <w:sz w:val="24"/>
        </w:rPr>
        <w:t>%</w:t>
      </w:r>
      <w:r w:rsidR="003866F7" w:rsidRPr="002C5FB8">
        <w:rPr>
          <w:rFonts w:hint="eastAsia"/>
          <w:kern w:val="0"/>
          <w:sz w:val="24"/>
        </w:rPr>
        <w:t>+</w:t>
      </w:r>
      <w:r w:rsidR="00F72DB3" w:rsidRPr="002C5FB8">
        <w:rPr>
          <w:rFonts w:hint="eastAsia"/>
          <w:kern w:val="0"/>
          <w:sz w:val="24"/>
        </w:rPr>
        <w:t>发表论文成绩</w:t>
      </w:r>
      <w:r w:rsidR="003866F7" w:rsidRPr="002C5FB8">
        <w:rPr>
          <w:rFonts w:hint="eastAsia"/>
          <w:kern w:val="0"/>
          <w:sz w:val="24"/>
        </w:rPr>
        <w:t>*</w:t>
      </w:r>
      <w:r w:rsidR="00F72DB3" w:rsidRPr="002C5FB8">
        <w:rPr>
          <w:rFonts w:hint="eastAsia"/>
          <w:kern w:val="0"/>
          <w:sz w:val="24"/>
        </w:rPr>
        <w:t>2%</w:t>
      </w:r>
      <w:r w:rsidR="003866F7" w:rsidRPr="002C5FB8">
        <w:rPr>
          <w:rFonts w:hint="eastAsia"/>
          <w:kern w:val="0"/>
          <w:sz w:val="24"/>
        </w:rPr>
        <w:t>+</w:t>
      </w:r>
      <w:r w:rsidR="00F72DB3" w:rsidRPr="002C5FB8">
        <w:rPr>
          <w:rFonts w:hint="eastAsia"/>
          <w:kern w:val="0"/>
          <w:sz w:val="24"/>
        </w:rPr>
        <w:t>知识产权成绩</w:t>
      </w:r>
      <w:r w:rsidR="003866F7" w:rsidRPr="002C5FB8">
        <w:rPr>
          <w:rFonts w:hint="eastAsia"/>
          <w:kern w:val="0"/>
          <w:sz w:val="24"/>
        </w:rPr>
        <w:t>*</w:t>
      </w:r>
      <w:r w:rsidR="00F72DB3" w:rsidRPr="002C5FB8">
        <w:rPr>
          <w:rFonts w:hint="eastAsia"/>
          <w:kern w:val="0"/>
          <w:sz w:val="24"/>
        </w:rPr>
        <w:t>2%</w:t>
      </w:r>
      <w:r w:rsidR="00F72DB3" w:rsidRPr="002C5FB8">
        <w:rPr>
          <w:rFonts w:hint="eastAsia"/>
          <w:kern w:val="0"/>
          <w:sz w:val="24"/>
        </w:rPr>
        <w:t>）</w:t>
      </w:r>
      <w:r w:rsidRPr="002C5FB8">
        <w:rPr>
          <w:kern w:val="0"/>
          <w:sz w:val="24"/>
        </w:rPr>
        <w:t>+</w:t>
      </w:r>
      <w:r w:rsidR="00AE6D71" w:rsidRPr="002C5FB8">
        <w:rPr>
          <w:rFonts w:hint="eastAsia"/>
          <w:kern w:val="0"/>
          <w:sz w:val="24"/>
        </w:rPr>
        <w:t>参军入伍服兵役成绩</w:t>
      </w:r>
      <w:r w:rsidR="00AE6D71" w:rsidRPr="002C5FB8">
        <w:rPr>
          <w:rFonts w:hint="eastAsia"/>
          <w:kern w:val="0"/>
          <w:sz w:val="24"/>
        </w:rPr>
        <w:t>*0.3%+</w:t>
      </w:r>
      <w:r w:rsidR="00AE6D71" w:rsidRPr="002C5FB8">
        <w:rPr>
          <w:rFonts w:hint="eastAsia"/>
          <w:kern w:val="0"/>
          <w:sz w:val="24"/>
        </w:rPr>
        <w:t>参加志愿服务成绩</w:t>
      </w:r>
      <w:r w:rsidR="00AE6D71" w:rsidRPr="002C5FB8">
        <w:rPr>
          <w:rFonts w:hint="eastAsia"/>
          <w:kern w:val="0"/>
          <w:sz w:val="24"/>
        </w:rPr>
        <w:t>*0.3%+</w:t>
      </w:r>
      <w:r w:rsidR="00AE6D71" w:rsidRPr="002C5FB8">
        <w:rPr>
          <w:rFonts w:hint="eastAsia"/>
          <w:kern w:val="0"/>
          <w:sz w:val="24"/>
        </w:rPr>
        <w:t>到国际组织实习成绩</w:t>
      </w:r>
      <w:r w:rsidR="00AE6D71" w:rsidRPr="002C5FB8">
        <w:rPr>
          <w:rFonts w:hint="eastAsia"/>
          <w:kern w:val="0"/>
          <w:sz w:val="24"/>
        </w:rPr>
        <w:t>*0.3%+</w:t>
      </w:r>
      <w:r w:rsidRPr="002C5FB8">
        <w:rPr>
          <w:kern w:val="0"/>
          <w:sz w:val="24"/>
        </w:rPr>
        <w:t>其他</w:t>
      </w:r>
      <w:r w:rsidR="004A4683" w:rsidRPr="002C5FB8">
        <w:rPr>
          <w:kern w:val="0"/>
          <w:sz w:val="24"/>
        </w:rPr>
        <w:t>成绩</w:t>
      </w:r>
      <w:r w:rsidR="00B51846" w:rsidRPr="002C5FB8">
        <w:rPr>
          <w:rFonts w:hint="eastAsia"/>
          <w:kern w:val="0"/>
          <w:sz w:val="24"/>
        </w:rPr>
        <w:t>*</w:t>
      </w:r>
      <w:r w:rsidR="00AE6D71" w:rsidRPr="002C5FB8">
        <w:rPr>
          <w:kern w:val="0"/>
          <w:sz w:val="24"/>
        </w:rPr>
        <w:t>2.1</w:t>
      </w:r>
      <w:r w:rsidRPr="002C5FB8">
        <w:rPr>
          <w:kern w:val="0"/>
          <w:sz w:val="24"/>
        </w:rPr>
        <w:t>%</w:t>
      </w:r>
      <w:r w:rsidRPr="002C5FB8">
        <w:rPr>
          <w:kern w:val="0"/>
          <w:sz w:val="24"/>
        </w:rPr>
        <w:t>。</w:t>
      </w:r>
    </w:p>
    <w:p w14:paraId="780B7045" w14:textId="2042F51B" w:rsidR="00006C7C" w:rsidRPr="002C5FB8" w:rsidRDefault="00006C7C" w:rsidP="003866F7">
      <w:pPr>
        <w:widowControl/>
        <w:spacing w:before="100" w:beforeAutospacing="1" w:after="100" w:afterAutospacing="1" w:line="360" w:lineRule="auto"/>
        <w:rPr>
          <w:kern w:val="0"/>
          <w:sz w:val="24"/>
        </w:rPr>
      </w:pPr>
      <w:r w:rsidRPr="002C5FB8">
        <w:rPr>
          <w:kern w:val="0"/>
          <w:sz w:val="24"/>
        </w:rPr>
        <w:t>学业综合成绩：（</w:t>
      </w:r>
      <w:r w:rsidR="00041523" w:rsidRPr="002C5FB8">
        <w:rPr>
          <w:rFonts w:hint="eastAsia"/>
          <w:kern w:val="0"/>
          <w:sz w:val="24"/>
        </w:rPr>
        <w:t>被推荐</w:t>
      </w:r>
      <w:r w:rsidRPr="002C5FB8">
        <w:rPr>
          <w:kern w:val="0"/>
          <w:sz w:val="24"/>
        </w:rPr>
        <w:t>学生绩点</w:t>
      </w:r>
      <w:r w:rsidRPr="002C5FB8">
        <w:rPr>
          <w:kern w:val="0"/>
          <w:sz w:val="24"/>
        </w:rPr>
        <w:t>÷</w:t>
      </w:r>
      <w:r w:rsidRPr="002C5FB8">
        <w:rPr>
          <w:kern w:val="0"/>
          <w:sz w:val="24"/>
        </w:rPr>
        <w:t>该专业</w:t>
      </w:r>
      <w:r w:rsidR="0021690C" w:rsidRPr="002C5FB8">
        <w:rPr>
          <w:rFonts w:hint="eastAsia"/>
          <w:kern w:val="0"/>
          <w:sz w:val="24"/>
        </w:rPr>
        <w:t>推免</w:t>
      </w:r>
      <w:r w:rsidR="00AE6D71" w:rsidRPr="002C5FB8">
        <w:rPr>
          <w:rFonts w:hint="eastAsia"/>
          <w:kern w:val="0"/>
          <w:sz w:val="24"/>
        </w:rPr>
        <w:t>入围</w:t>
      </w:r>
      <w:r w:rsidRPr="002C5FB8">
        <w:rPr>
          <w:kern w:val="0"/>
          <w:sz w:val="24"/>
        </w:rPr>
        <w:t>学生绩点</w:t>
      </w:r>
      <w:r w:rsidR="00AE6D71" w:rsidRPr="002C5FB8">
        <w:rPr>
          <w:rFonts w:hint="eastAsia"/>
          <w:kern w:val="0"/>
          <w:sz w:val="24"/>
        </w:rPr>
        <w:t>最高值</w:t>
      </w:r>
      <w:r w:rsidRPr="002C5FB8">
        <w:rPr>
          <w:kern w:val="0"/>
          <w:sz w:val="24"/>
        </w:rPr>
        <w:t>）</w:t>
      </w:r>
      <w:r w:rsidRPr="002C5FB8">
        <w:rPr>
          <w:kern w:val="0"/>
          <w:sz w:val="24"/>
        </w:rPr>
        <w:t>×100</w:t>
      </w:r>
      <w:r w:rsidR="00E8250A" w:rsidRPr="002C5FB8">
        <w:rPr>
          <w:rFonts w:hint="eastAsia"/>
          <w:kern w:val="0"/>
          <w:sz w:val="24"/>
        </w:rPr>
        <w:t>（学分绩点值应保留小数点后四位）</w:t>
      </w:r>
    </w:p>
    <w:p w14:paraId="2977618F" w14:textId="100D15A0" w:rsidR="003866F7" w:rsidRPr="002C5FB8" w:rsidRDefault="003866F7" w:rsidP="002B799B">
      <w:pPr>
        <w:widowControl/>
        <w:spacing w:before="100" w:beforeAutospacing="1" w:after="100" w:afterAutospacing="1" w:line="360" w:lineRule="auto"/>
        <w:rPr>
          <w:kern w:val="0"/>
          <w:sz w:val="24"/>
        </w:rPr>
      </w:pPr>
      <w:r w:rsidRPr="002C5FB8">
        <w:rPr>
          <w:rFonts w:hint="eastAsia"/>
          <w:kern w:val="0"/>
          <w:sz w:val="24"/>
        </w:rPr>
        <w:lastRenderedPageBreak/>
        <w:t>学科竞赛成绩：</w:t>
      </w:r>
      <w:r w:rsidRPr="002C5FB8">
        <w:rPr>
          <w:kern w:val="0"/>
          <w:sz w:val="24"/>
        </w:rPr>
        <w:t>（</w:t>
      </w:r>
      <w:r w:rsidR="00AE6D71" w:rsidRPr="002C5FB8">
        <w:rPr>
          <w:rFonts w:hint="eastAsia"/>
          <w:kern w:val="0"/>
          <w:sz w:val="24"/>
        </w:rPr>
        <w:t>基础分</w:t>
      </w:r>
      <w:r w:rsidR="0021690C" w:rsidRPr="002C5FB8">
        <w:rPr>
          <w:rFonts w:hint="eastAsia"/>
          <w:kern w:val="0"/>
          <w:sz w:val="24"/>
        </w:rPr>
        <w:t>6</w:t>
      </w:r>
      <w:r w:rsidR="0021690C" w:rsidRPr="002C5FB8">
        <w:rPr>
          <w:kern w:val="0"/>
          <w:sz w:val="24"/>
        </w:rPr>
        <w:t>0</w:t>
      </w:r>
      <w:r w:rsidR="00AE6D71"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竞赛原始分</w:t>
      </w:r>
      <w:r w:rsidR="0021690C" w:rsidRPr="002C5FB8">
        <w:rPr>
          <w:rFonts w:hint="eastAsia"/>
          <w:kern w:val="0"/>
          <w:sz w:val="24"/>
        </w:rPr>
        <w:t>）</w:t>
      </w:r>
      <w:r w:rsidRPr="002C5FB8">
        <w:rPr>
          <w:kern w:val="0"/>
          <w:sz w:val="24"/>
        </w:rPr>
        <w:t>÷</w:t>
      </w:r>
      <w:r w:rsidR="0021690C" w:rsidRPr="002C5FB8">
        <w:rPr>
          <w:rFonts w:hint="eastAsia"/>
          <w:kern w:val="0"/>
          <w:sz w:val="24"/>
        </w:rPr>
        <w:t>（基础分</w:t>
      </w:r>
      <w:r w:rsidR="0021690C" w:rsidRPr="002C5FB8">
        <w:rPr>
          <w:rFonts w:hint="eastAsia"/>
          <w:kern w:val="0"/>
          <w:sz w:val="24"/>
        </w:rPr>
        <w:t>6</w:t>
      </w:r>
      <w:r w:rsidR="0021690C" w:rsidRPr="002C5FB8">
        <w:rPr>
          <w:kern w:val="0"/>
          <w:sz w:val="24"/>
        </w:rPr>
        <w:t>0</w:t>
      </w:r>
      <w:r w:rsidR="0021690C" w:rsidRPr="002C5FB8">
        <w:rPr>
          <w:rFonts w:hint="eastAsia"/>
          <w:kern w:val="0"/>
          <w:sz w:val="24"/>
        </w:rPr>
        <w:t>+</w:t>
      </w:r>
      <w:r w:rsidR="0021690C" w:rsidRPr="002C5FB8">
        <w:rPr>
          <w:kern w:val="0"/>
          <w:sz w:val="24"/>
        </w:rPr>
        <w:t>该专业</w:t>
      </w:r>
      <w:r w:rsidR="0021690C" w:rsidRPr="002C5FB8">
        <w:rPr>
          <w:rFonts w:hint="eastAsia"/>
          <w:kern w:val="0"/>
          <w:sz w:val="24"/>
        </w:rPr>
        <w:t>推免入围</w:t>
      </w:r>
      <w:r w:rsidR="0021690C" w:rsidRPr="002C5FB8">
        <w:rPr>
          <w:kern w:val="0"/>
          <w:sz w:val="24"/>
        </w:rPr>
        <w:t>学生</w:t>
      </w:r>
      <w:r w:rsidRPr="002C5FB8">
        <w:rPr>
          <w:rFonts w:hint="eastAsia"/>
          <w:kern w:val="0"/>
          <w:sz w:val="24"/>
        </w:rPr>
        <w:t>竞赛原始分</w:t>
      </w:r>
      <w:r w:rsidR="0021690C" w:rsidRPr="002C5FB8">
        <w:rPr>
          <w:rFonts w:hint="eastAsia"/>
          <w:kern w:val="0"/>
          <w:sz w:val="24"/>
        </w:rPr>
        <w:t>最高值</w:t>
      </w:r>
      <w:r w:rsidRPr="002C5FB8">
        <w:rPr>
          <w:kern w:val="0"/>
          <w:sz w:val="24"/>
        </w:rPr>
        <w:t>）</w:t>
      </w:r>
      <w:r w:rsidRPr="002C5FB8">
        <w:rPr>
          <w:kern w:val="0"/>
          <w:sz w:val="24"/>
        </w:rPr>
        <w:t>×100</w:t>
      </w:r>
    </w:p>
    <w:p w14:paraId="512FF478" w14:textId="187680D6" w:rsidR="003866F7" w:rsidRPr="002C5FB8" w:rsidRDefault="003866F7" w:rsidP="003866F7">
      <w:pPr>
        <w:widowControl/>
        <w:spacing w:before="100" w:beforeAutospacing="1" w:after="100" w:afterAutospacing="1" w:line="360" w:lineRule="auto"/>
        <w:rPr>
          <w:kern w:val="0"/>
          <w:sz w:val="24"/>
        </w:rPr>
      </w:pPr>
      <w:r w:rsidRPr="002C5FB8">
        <w:rPr>
          <w:rFonts w:hint="eastAsia"/>
          <w:kern w:val="0"/>
          <w:sz w:val="24"/>
        </w:rPr>
        <w:t>发表论文成绩：</w:t>
      </w:r>
      <w:r w:rsidRPr="002C5FB8">
        <w:rPr>
          <w:kern w:val="0"/>
          <w:sz w:val="24"/>
        </w:rPr>
        <w:t>（</w:t>
      </w:r>
      <w:r w:rsidR="0021690C" w:rsidRPr="002C5FB8">
        <w:rPr>
          <w:rFonts w:hint="eastAsia"/>
          <w:kern w:val="0"/>
          <w:sz w:val="24"/>
        </w:rPr>
        <w:t>基础分</w:t>
      </w:r>
      <w:r w:rsidR="0021690C" w:rsidRPr="002C5FB8">
        <w:rPr>
          <w:rFonts w:hint="eastAsia"/>
          <w:kern w:val="0"/>
          <w:sz w:val="24"/>
        </w:rPr>
        <w:t>6</w:t>
      </w:r>
      <w:r w:rsidR="0021690C" w:rsidRPr="002C5FB8">
        <w:rPr>
          <w:kern w:val="0"/>
          <w:sz w:val="24"/>
        </w:rPr>
        <w:t>0</w:t>
      </w:r>
      <w:r w:rsidR="0021690C"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发表论文原始分</w:t>
      </w:r>
      <w:r w:rsidR="0021690C" w:rsidRPr="002C5FB8">
        <w:rPr>
          <w:rFonts w:hint="eastAsia"/>
          <w:kern w:val="0"/>
          <w:sz w:val="24"/>
        </w:rPr>
        <w:t>）</w:t>
      </w:r>
      <w:r w:rsidRPr="002C5FB8">
        <w:rPr>
          <w:kern w:val="0"/>
          <w:sz w:val="24"/>
        </w:rPr>
        <w:t>÷</w:t>
      </w:r>
      <w:r w:rsidR="0021690C" w:rsidRPr="002C5FB8">
        <w:rPr>
          <w:rFonts w:hint="eastAsia"/>
          <w:kern w:val="0"/>
          <w:sz w:val="24"/>
        </w:rPr>
        <w:t>（基础分</w:t>
      </w:r>
      <w:r w:rsidR="0021690C" w:rsidRPr="002C5FB8">
        <w:rPr>
          <w:rFonts w:hint="eastAsia"/>
          <w:kern w:val="0"/>
          <w:sz w:val="24"/>
        </w:rPr>
        <w:t>6</w:t>
      </w:r>
      <w:r w:rsidR="0021690C" w:rsidRPr="002C5FB8">
        <w:rPr>
          <w:kern w:val="0"/>
          <w:sz w:val="24"/>
        </w:rPr>
        <w:t>0</w:t>
      </w:r>
      <w:r w:rsidR="0021690C" w:rsidRPr="002C5FB8">
        <w:rPr>
          <w:rFonts w:hint="eastAsia"/>
          <w:kern w:val="0"/>
          <w:sz w:val="24"/>
        </w:rPr>
        <w:t>+</w:t>
      </w:r>
      <w:r w:rsidRPr="002C5FB8">
        <w:rPr>
          <w:kern w:val="0"/>
          <w:sz w:val="24"/>
        </w:rPr>
        <w:t>该专业</w:t>
      </w:r>
      <w:r w:rsidR="0021690C" w:rsidRPr="002C5FB8">
        <w:rPr>
          <w:rFonts w:hint="eastAsia"/>
          <w:kern w:val="0"/>
          <w:sz w:val="24"/>
        </w:rPr>
        <w:t>推免入围</w:t>
      </w:r>
      <w:r w:rsidRPr="002C5FB8">
        <w:rPr>
          <w:rFonts w:hint="eastAsia"/>
          <w:kern w:val="0"/>
          <w:sz w:val="24"/>
        </w:rPr>
        <w:t>学生发表论文原始分</w:t>
      </w:r>
      <w:r w:rsidR="0021690C" w:rsidRPr="002C5FB8">
        <w:rPr>
          <w:rFonts w:hint="eastAsia"/>
          <w:kern w:val="0"/>
          <w:sz w:val="24"/>
        </w:rPr>
        <w:t>最高值</w:t>
      </w:r>
      <w:r w:rsidRPr="002C5FB8">
        <w:rPr>
          <w:kern w:val="0"/>
          <w:sz w:val="24"/>
        </w:rPr>
        <w:t>）</w:t>
      </w:r>
      <w:r w:rsidRPr="002C5FB8">
        <w:rPr>
          <w:kern w:val="0"/>
          <w:sz w:val="24"/>
        </w:rPr>
        <w:t>×100</w:t>
      </w:r>
    </w:p>
    <w:p w14:paraId="09FCB908" w14:textId="6DFD8263" w:rsidR="003866F7" w:rsidRPr="002C5FB8" w:rsidRDefault="003866F7" w:rsidP="003866F7">
      <w:pPr>
        <w:widowControl/>
        <w:spacing w:before="100" w:beforeAutospacing="1" w:after="100" w:afterAutospacing="1" w:line="360" w:lineRule="auto"/>
        <w:rPr>
          <w:kern w:val="0"/>
          <w:sz w:val="24"/>
        </w:rPr>
      </w:pPr>
      <w:r w:rsidRPr="002C5FB8">
        <w:rPr>
          <w:rFonts w:hint="eastAsia"/>
          <w:kern w:val="0"/>
          <w:sz w:val="24"/>
        </w:rPr>
        <w:t>知识产权成绩：</w:t>
      </w:r>
      <w:r w:rsidRPr="002C5FB8">
        <w:rPr>
          <w:kern w:val="0"/>
          <w:sz w:val="24"/>
        </w:rPr>
        <w:t>（</w:t>
      </w:r>
      <w:r w:rsidR="0021690C" w:rsidRPr="002C5FB8">
        <w:rPr>
          <w:rFonts w:hint="eastAsia"/>
          <w:kern w:val="0"/>
          <w:sz w:val="24"/>
        </w:rPr>
        <w:t>基础分</w:t>
      </w:r>
      <w:r w:rsidR="0021690C" w:rsidRPr="002C5FB8">
        <w:rPr>
          <w:rFonts w:hint="eastAsia"/>
          <w:kern w:val="0"/>
          <w:sz w:val="24"/>
        </w:rPr>
        <w:t>6</w:t>
      </w:r>
      <w:r w:rsidR="0021690C" w:rsidRPr="002C5FB8">
        <w:rPr>
          <w:kern w:val="0"/>
          <w:sz w:val="24"/>
        </w:rPr>
        <w:t>0</w:t>
      </w:r>
      <w:r w:rsidR="0021690C"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知识产权原始分</w:t>
      </w:r>
      <w:r w:rsidR="0021690C" w:rsidRPr="002C5FB8">
        <w:rPr>
          <w:rFonts w:hint="eastAsia"/>
          <w:kern w:val="0"/>
          <w:sz w:val="24"/>
        </w:rPr>
        <w:t>）</w:t>
      </w:r>
      <w:r w:rsidRPr="002C5FB8">
        <w:rPr>
          <w:kern w:val="0"/>
          <w:sz w:val="24"/>
        </w:rPr>
        <w:t>÷</w:t>
      </w:r>
      <w:r w:rsidR="0021690C" w:rsidRPr="002C5FB8">
        <w:rPr>
          <w:rFonts w:hint="eastAsia"/>
          <w:kern w:val="0"/>
          <w:sz w:val="24"/>
        </w:rPr>
        <w:t>（基础分</w:t>
      </w:r>
      <w:r w:rsidR="0021690C" w:rsidRPr="002C5FB8">
        <w:rPr>
          <w:rFonts w:hint="eastAsia"/>
          <w:kern w:val="0"/>
          <w:sz w:val="24"/>
        </w:rPr>
        <w:t>6</w:t>
      </w:r>
      <w:r w:rsidR="0021690C" w:rsidRPr="002C5FB8">
        <w:rPr>
          <w:kern w:val="0"/>
          <w:sz w:val="24"/>
        </w:rPr>
        <w:t>0</w:t>
      </w:r>
      <w:r w:rsidR="0021690C" w:rsidRPr="002C5FB8">
        <w:rPr>
          <w:rFonts w:hint="eastAsia"/>
          <w:kern w:val="0"/>
          <w:sz w:val="24"/>
        </w:rPr>
        <w:t>+</w:t>
      </w:r>
      <w:r w:rsidRPr="002C5FB8">
        <w:rPr>
          <w:kern w:val="0"/>
          <w:sz w:val="24"/>
        </w:rPr>
        <w:t>该专业</w:t>
      </w:r>
      <w:r w:rsidR="0021690C" w:rsidRPr="002C5FB8">
        <w:rPr>
          <w:rFonts w:hint="eastAsia"/>
          <w:kern w:val="0"/>
          <w:sz w:val="24"/>
        </w:rPr>
        <w:t>推免入围</w:t>
      </w:r>
      <w:r w:rsidRPr="002C5FB8">
        <w:rPr>
          <w:rFonts w:hint="eastAsia"/>
          <w:kern w:val="0"/>
          <w:sz w:val="24"/>
        </w:rPr>
        <w:t>学生知识产权原始分</w:t>
      </w:r>
      <w:r w:rsidR="0021690C" w:rsidRPr="002C5FB8">
        <w:rPr>
          <w:rFonts w:hint="eastAsia"/>
          <w:kern w:val="0"/>
          <w:sz w:val="24"/>
        </w:rPr>
        <w:t>最高值</w:t>
      </w:r>
      <w:r w:rsidRPr="002C5FB8">
        <w:rPr>
          <w:kern w:val="0"/>
          <w:sz w:val="24"/>
        </w:rPr>
        <w:t>）</w:t>
      </w:r>
      <w:r w:rsidRPr="002C5FB8">
        <w:rPr>
          <w:kern w:val="0"/>
          <w:sz w:val="24"/>
        </w:rPr>
        <w:t>×100</w:t>
      </w:r>
    </w:p>
    <w:p w14:paraId="1012C7EB" w14:textId="14938FCA" w:rsidR="0021690C" w:rsidRPr="002C5FB8" w:rsidRDefault="0021690C" w:rsidP="0021690C">
      <w:pPr>
        <w:widowControl/>
        <w:spacing w:before="100" w:beforeAutospacing="1" w:after="100" w:afterAutospacing="1" w:line="360" w:lineRule="auto"/>
        <w:rPr>
          <w:kern w:val="0"/>
          <w:sz w:val="24"/>
        </w:rPr>
      </w:pPr>
      <w:r w:rsidRPr="002C5FB8">
        <w:rPr>
          <w:rFonts w:hint="eastAsia"/>
          <w:kern w:val="0"/>
          <w:sz w:val="24"/>
        </w:rPr>
        <w:t>参军入伍服兵役成绩：</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参军入伍服兵役原始分）</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kern w:val="0"/>
          <w:sz w:val="24"/>
        </w:rPr>
        <w:t>该专业</w:t>
      </w:r>
      <w:r w:rsidRPr="002C5FB8">
        <w:rPr>
          <w:rFonts w:hint="eastAsia"/>
          <w:kern w:val="0"/>
          <w:sz w:val="24"/>
        </w:rPr>
        <w:t>推免入围学生参军入伍服兵役原始分最高值</w:t>
      </w:r>
      <w:r w:rsidRPr="002C5FB8">
        <w:rPr>
          <w:kern w:val="0"/>
          <w:sz w:val="24"/>
        </w:rPr>
        <w:t>）</w:t>
      </w:r>
      <w:r w:rsidRPr="002C5FB8">
        <w:rPr>
          <w:kern w:val="0"/>
          <w:sz w:val="24"/>
        </w:rPr>
        <w:t>×100</w:t>
      </w:r>
    </w:p>
    <w:p w14:paraId="5EF9AD36" w14:textId="4F58FBB6" w:rsidR="0021690C" w:rsidRPr="002C5FB8" w:rsidRDefault="0021690C" w:rsidP="0021690C">
      <w:pPr>
        <w:widowControl/>
        <w:spacing w:before="100" w:beforeAutospacing="1" w:after="100" w:afterAutospacing="1" w:line="360" w:lineRule="auto"/>
        <w:rPr>
          <w:kern w:val="0"/>
          <w:sz w:val="24"/>
        </w:rPr>
      </w:pPr>
      <w:r w:rsidRPr="002C5FB8">
        <w:rPr>
          <w:rFonts w:hint="eastAsia"/>
          <w:kern w:val="0"/>
          <w:sz w:val="24"/>
        </w:rPr>
        <w:t>参加志愿服务成绩：</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参加志愿服务原始分）</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kern w:val="0"/>
          <w:sz w:val="24"/>
        </w:rPr>
        <w:t>该专业</w:t>
      </w:r>
      <w:r w:rsidRPr="002C5FB8">
        <w:rPr>
          <w:rFonts w:hint="eastAsia"/>
          <w:kern w:val="0"/>
          <w:sz w:val="24"/>
        </w:rPr>
        <w:t>推免入围学生参加志愿服务原始分最高值</w:t>
      </w:r>
      <w:r w:rsidRPr="002C5FB8">
        <w:rPr>
          <w:kern w:val="0"/>
          <w:sz w:val="24"/>
        </w:rPr>
        <w:t>）</w:t>
      </w:r>
      <w:r w:rsidRPr="002C5FB8">
        <w:rPr>
          <w:kern w:val="0"/>
          <w:sz w:val="24"/>
        </w:rPr>
        <w:t>×100</w:t>
      </w:r>
    </w:p>
    <w:p w14:paraId="70CE1710" w14:textId="74F7A820" w:rsidR="0021690C" w:rsidRPr="002C5FB8" w:rsidRDefault="0021690C" w:rsidP="0021690C">
      <w:pPr>
        <w:widowControl/>
        <w:spacing w:before="100" w:beforeAutospacing="1" w:after="100" w:afterAutospacing="1" w:line="360" w:lineRule="auto"/>
        <w:rPr>
          <w:kern w:val="0"/>
          <w:sz w:val="24"/>
        </w:rPr>
      </w:pPr>
      <w:r w:rsidRPr="002C5FB8">
        <w:rPr>
          <w:rFonts w:hint="eastAsia"/>
          <w:kern w:val="0"/>
          <w:sz w:val="24"/>
        </w:rPr>
        <w:t>到国际组织实习成绩：</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rFonts w:hint="eastAsia"/>
          <w:kern w:val="0"/>
          <w:sz w:val="24"/>
        </w:rPr>
        <w:t>被推荐</w:t>
      </w:r>
      <w:r w:rsidRPr="002C5FB8">
        <w:rPr>
          <w:kern w:val="0"/>
          <w:sz w:val="24"/>
        </w:rPr>
        <w:t>学生</w:t>
      </w:r>
      <w:r w:rsidRPr="002C5FB8">
        <w:rPr>
          <w:rFonts w:hint="eastAsia"/>
          <w:kern w:val="0"/>
          <w:sz w:val="24"/>
        </w:rPr>
        <w:t>到国际组织实习原始分）</w:t>
      </w:r>
      <w:r w:rsidRPr="002C5FB8">
        <w:rPr>
          <w:kern w:val="0"/>
          <w:sz w:val="24"/>
        </w:rPr>
        <w:t>÷</w:t>
      </w:r>
      <w:r w:rsidRPr="002C5FB8">
        <w:rPr>
          <w:rFonts w:hint="eastAsia"/>
          <w:kern w:val="0"/>
          <w:sz w:val="24"/>
        </w:rPr>
        <w:t>（基础分</w:t>
      </w:r>
      <w:r w:rsidRPr="002C5FB8">
        <w:rPr>
          <w:rFonts w:hint="eastAsia"/>
          <w:kern w:val="0"/>
          <w:sz w:val="24"/>
        </w:rPr>
        <w:t>6</w:t>
      </w:r>
      <w:r w:rsidRPr="002C5FB8">
        <w:rPr>
          <w:kern w:val="0"/>
          <w:sz w:val="24"/>
        </w:rPr>
        <w:t>0</w:t>
      </w:r>
      <w:r w:rsidRPr="002C5FB8">
        <w:rPr>
          <w:rFonts w:hint="eastAsia"/>
          <w:kern w:val="0"/>
          <w:sz w:val="24"/>
        </w:rPr>
        <w:t>+</w:t>
      </w:r>
      <w:r w:rsidRPr="002C5FB8">
        <w:rPr>
          <w:kern w:val="0"/>
          <w:sz w:val="24"/>
        </w:rPr>
        <w:t>该专业</w:t>
      </w:r>
      <w:r w:rsidRPr="002C5FB8">
        <w:rPr>
          <w:rFonts w:hint="eastAsia"/>
          <w:kern w:val="0"/>
          <w:sz w:val="24"/>
        </w:rPr>
        <w:t>推免入围学生到国际组织实习原始分最高值</w:t>
      </w:r>
      <w:r w:rsidRPr="002C5FB8">
        <w:rPr>
          <w:kern w:val="0"/>
          <w:sz w:val="24"/>
        </w:rPr>
        <w:t>）</w:t>
      </w:r>
      <w:r w:rsidRPr="002C5FB8">
        <w:rPr>
          <w:kern w:val="0"/>
          <w:sz w:val="24"/>
        </w:rPr>
        <w:t>×100</w:t>
      </w:r>
    </w:p>
    <w:p w14:paraId="7BCCBE08" w14:textId="7BC2FE85" w:rsidR="00395877" w:rsidRPr="002C5FB8" w:rsidRDefault="003866F7" w:rsidP="003866F7">
      <w:pPr>
        <w:widowControl/>
        <w:spacing w:before="100" w:beforeAutospacing="1" w:after="100" w:afterAutospacing="1" w:line="360" w:lineRule="auto"/>
        <w:rPr>
          <w:kern w:val="0"/>
          <w:sz w:val="24"/>
        </w:rPr>
      </w:pPr>
      <w:r w:rsidRPr="002C5FB8">
        <w:rPr>
          <w:kern w:val="0"/>
          <w:sz w:val="24"/>
        </w:rPr>
        <w:t>其他成绩</w:t>
      </w:r>
      <w:r w:rsidRPr="002C5FB8">
        <w:rPr>
          <w:rFonts w:hint="eastAsia"/>
          <w:kern w:val="0"/>
          <w:sz w:val="24"/>
        </w:rPr>
        <w:t>：</w:t>
      </w:r>
      <w:r w:rsidRPr="002C5FB8">
        <w:rPr>
          <w:kern w:val="0"/>
          <w:sz w:val="24"/>
        </w:rPr>
        <w:t>（</w:t>
      </w:r>
      <w:r w:rsidR="00EB1B7F" w:rsidRPr="002C5FB8">
        <w:rPr>
          <w:rFonts w:hint="eastAsia"/>
          <w:kern w:val="0"/>
          <w:sz w:val="24"/>
        </w:rPr>
        <w:t>被推免学生</w:t>
      </w:r>
      <w:r w:rsidR="0090596F" w:rsidRPr="002C5FB8">
        <w:rPr>
          <w:rFonts w:hint="eastAsia"/>
          <w:kern w:val="0"/>
          <w:sz w:val="24"/>
        </w:rPr>
        <w:t>前六学期的德育测评分</w:t>
      </w:r>
      <w:r w:rsidR="00EB1B7F" w:rsidRPr="002C5FB8">
        <w:rPr>
          <w:rFonts w:hint="eastAsia"/>
          <w:kern w:val="0"/>
          <w:sz w:val="24"/>
        </w:rPr>
        <w:t>平均值</w:t>
      </w:r>
      <w:r w:rsidR="0090596F" w:rsidRPr="002C5FB8">
        <w:rPr>
          <w:rFonts w:hint="eastAsia"/>
          <w:kern w:val="0"/>
          <w:sz w:val="24"/>
        </w:rPr>
        <w:t>-</w:t>
      </w:r>
      <w:r w:rsidR="00BB52B9" w:rsidRPr="002C5FB8">
        <w:rPr>
          <w:rFonts w:hint="eastAsia"/>
          <w:kern w:val="0"/>
          <w:sz w:val="24"/>
        </w:rPr>
        <w:t>其</w:t>
      </w:r>
      <w:r w:rsidR="0090596F" w:rsidRPr="002C5FB8">
        <w:rPr>
          <w:rFonts w:hint="eastAsia"/>
          <w:kern w:val="0"/>
          <w:sz w:val="24"/>
        </w:rPr>
        <w:t>与本专业相关的科研成果和学科竞赛</w:t>
      </w:r>
      <w:r w:rsidR="00EB1B7F" w:rsidRPr="002C5FB8">
        <w:rPr>
          <w:rFonts w:hint="eastAsia"/>
          <w:kern w:val="0"/>
          <w:sz w:val="24"/>
        </w:rPr>
        <w:t>原始分</w:t>
      </w:r>
      <w:r w:rsidR="0090596F" w:rsidRPr="002C5FB8">
        <w:rPr>
          <w:rFonts w:hint="eastAsia"/>
          <w:kern w:val="0"/>
          <w:sz w:val="24"/>
        </w:rPr>
        <w:t>/6</w:t>
      </w:r>
      <w:r w:rsidR="00EB1B7F" w:rsidRPr="002C5FB8">
        <w:rPr>
          <w:rFonts w:hint="eastAsia"/>
          <w:kern w:val="0"/>
          <w:sz w:val="24"/>
        </w:rPr>
        <w:t>）</w:t>
      </w:r>
      <w:r w:rsidR="005A349D" w:rsidRPr="002C5FB8">
        <w:rPr>
          <w:kern w:val="0"/>
          <w:sz w:val="24"/>
        </w:rPr>
        <w:t>÷</w:t>
      </w:r>
      <w:r w:rsidR="00BB52B9" w:rsidRPr="002C5FB8">
        <w:rPr>
          <w:rFonts w:hint="eastAsia"/>
          <w:kern w:val="0"/>
          <w:sz w:val="24"/>
        </w:rPr>
        <w:t>（</w:t>
      </w:r>
      <w:r w:rsidR="005A349D" w:rsidRPr="002C5FB8">
        <w:rPr>
          <w:kern w:val="0"/>
          <w:sz w:val="24"/>
        </w:rPr>
        <w:t>该专业</w:t>
      </w:r>
      <w:r w:rsidR="00EB1B7F" w:rsidRPr="002C5FB8">
        <w:rPr>
          <w:rFonts w:hint="eastAsia"/>
          <w:kern w:val="0"/>
          <w:sz w:val="24"/>
        </w:rPr>
        <w:t>推免入围学生的</w:t>
      </w:r>
      <w:r w:rsidR="00BB52B9" w:rsidRPr="002C5FB8">
        <w:rPr>
          <w:rFonts w:hint="eastAsia"/>
          <w:kern w:val="0"/>
          <w:sz w:val="24"/>
        </w:rPr>
        <w:t>“</w:t>
      </w:r>
      <w:r w:rsidR="00EB1B7F" w:rsidRPr="002C5FB8">
        <w:rPr>
          <w:rFonts w:hint="eastAsia"/>
          <w:kern w:val="0"/>
          <w:sz w:val="24"/>
        </w:rPr>
        <w:t>前六学期的德育测评分平均值</w:t>
      </w:r>
      <w:r w:rsidR="00EB1B7F" w:rsidRPr="002C5FB8">
        <w:rPr>
          <w:rFonts w:hint="eastAsia"/>
          <w:kern w:val="0"/>
          <w:sz w:val="24"/>
        </w:rPr>
        <w:t>-</w:t>
      </w:r>
      <w:r w:rsidR="00BB52B9" w:rsidRPr="002C5FB8">
        <w:rPr>
          <w:rFonts w:hint="eastAsia"/>
          <w:kern w:val="0"/>
          <w:sz w:val="24"/>
        </w:rPr>
        <w:t>其</w:t>
      </w:r>
      <w:r w:rsidR="00EB1B7F" w:rsidRPr="002C5FB8">
        <w:rPr>
          <w:rFonts w:hint="eastAsia"/>
          <w:kern w:val="0"/>
          <w:sz w:val="24"/>
        </w:rPr>
        <w:t>与本专业相关的科研成果和学科竞赛原始分</w:t>
      </w:r>
      <w:r w:rsidR="00EB1B7F" w:rsidRPr="002C5FB8">
        <w:rPr>
          <w:rFonts w:hint="eastAsia"/>
          <w:kern w:val="0"/>
          <w:sz w:val="24"/>
        </w:rPr>
        <w:t>/6</w:t>
      </w:r>
      <w:r w:rsidR="00BB52B9" w:rsidRPr="002C5FB8">
        <w:rPr>
          <w:rFonts w:hint="eastAsia"/>
          <w:kern w:val="0"/>
          <w:sz w:val="24"/>
        </w:rPr>
        <w:t>”</w:t>
      </w:r>
      <w:r w:rsidR="00EB1B7F" w:rsidRPr="002C5FB8">
        <w:rPr>
          <w:rFonts w:hint="eastAsia"/>
          <w:kern w:val="0"/>
          <w:sz w:val="24"/>
        </w:rPr>
        <w:t>的最高值</w:t>
      </w:r>
      <w:r w:rsidR="00BB52B9" w:rsidRPr="002C5FB8">
        <w:rPr>
          <w:rFonts w:hint="eastAsia"/>
          <w:kern w:val="0"/>
          <w:sz w:val="24"/>
        </w:rPr>
        <w:t>）</w:t>
      </w:r>
      <w:r w:rsidRPr="002C5FB8">
        <w:rPr>
          <w:rFonts w:hint="eastAsia"/>
          <w:kern w:val="0"/>
          <w:sz w:val="24"/>
        </w:rPr>
        <w:t>*</w:t>
      </w:r>
      <w:r w:rsidRPr="002C5FB8">
        <w:rPr>
          <w:kern w:val="0"/>
          <w:sz w:val="24"/>
        </w:rPr>
        <w:t>100</w:t>
      </w:r>
      <w:r w:rsidRPr="002C5FB8">
        <w:rPr>
          <w:kern w:val="0"/>
          <w:sz w:val="24"/>
        </w:rPr>
        <w:t>。</w:t>
      </w:r>
    </w:p>
    <w:p w14:paraId="20B9CB13" w14:textId="322C14E4" w:rsidR="003312B0" w:rsidRPr="002C5FB8" w:rsidRDefault="004A4683" w:rsidP="00DD2E4B">
      <w:pPr>
        <w:widowControl/>
        <w:spacing w:before="100" w:beforeAutospacing="1" w:after="100" w:afterAutospacing="1" w:line="360" w:lineRule="auto"/>
        <w:ind w:firstLineChars="200" w:firstLine="480"/>
        <w:rPr>
          <w:kern w:val="0"/>
          <w:sz w:val="24"/>
        </w:rPr>
      </w:pPr>
      <w:r w:rsidRPr="002C5FB8">
        <w:rPr>
          <w:kern w:val="0"/>
          <w:sz w:val="24"/>
        </w:rPr>
        <w:t>科研成果</w:t>
      </w:r>
      <w:r w:rsidR="00307CA5" w:rsidRPr="002C5FB8">
        <w:rPr>
          <w:rFonts w:hint="eastAsia"/>
          <w:kern w:val="0"/>
          <w:sz w:val="24"/>
        </w:rPr>
        <w:t>、</w:t>
      </w:r>
      <w:r w:rsidRPr="002C5FB8">
        <w:rPr>
          <w:kern w:val="0"/>
          <w:sz w:val="24"/>
        </w:rPr>
        <w:t>学科竞赛获奖</w:t>
      </w:r>
      <w:r w:rsidR="00307CA5" w:rsidRPr="002C5FB8">
        <w:rPr>
          <w:rFonts w:hint="eastAsia"/>
          <w:kern w:val="0"/>
          <w:sz w:val="24"/>
        </w:rPr>
        <w:t>、参军入伍服兵役、参加志愿服务、到国际组织实习</w:t>
      </w:r>
      <w:r w:rsidRPr="002C5FB8">
        <w:rPr>
          <w:kern w:val="0"/>
          <w:sz w:val="24"/>
        </w:rPr>
        <w:t>的成绩评分标准见附件一。</w:t>
      </w:r>
    </w:p>
    <w:p w14:paraId="3D2108AC" w14:textId="1AF143C4" w:rsidR="00421945" w:rsidRPr="002C5FB8" w:rsidRDefault="007C3357" w:rsidP="00DD2E4B">
      <w:pPr>
        <w:widowControl/>
        <w:spacing w:before="100" w:beforeAutospacing="1" w:after="100" w:afterAutospacing="1" w:line="360" w:lineRule="auto"/>
        <w:ind w:firstLineChars="200" w:firstLine="480"/>
        <w:rPr>
          <w:kern w:val="0"/>
          <w:sz w:val="24"/>
        </w:rPr>
      </w:pPr>
      <w:r w:rsidRPr="002C5FB8">
        <w:rPr>
          <w:kern w:val="0"/>
          <w:sz w:val="24"/>
        </w:rPr>
        <w:t>综合测评成绩按照四舍五入原则取到小数点后</w:t>
      </w:r>
      <w:r w:rsidR="00262223" w:rsidRPr="002C5FB8">
        <w:rPr>
          <w:rFonts w:hint="eastAsia"/>
          <w:kern w:val="0"/>
          <w:sz w:val="24"/>
        </w:rPr>
        <w:t>四</w:t>
      </w:r>
      <w:r w:rsidRPr="002C5FB8">
        <w:rPr>
          <w:kern w:val="0"/>
          <w:sz w:val="24"/>
        </w:rPr>
        <w:t>位。按权重计算出申请人的综合测评成绩后，根据综合测评成绩排出综合排名，择优确定</w:t>
      </w:r>
      <w:r w:rsidR="002C44D1" w:rsidRPr="002C5FB8">
        <w:rPr>
          <w:rFonts w:hint="eastAsia"/>
          <w:kern w:val="0"/>
          <w:sz w:val="24"/>
        </w:rPr>
        <w:t>拟</w:t>
      </w:r>
      <w:r w:rsidRPr="002C5FB8">
        <w:rPr>
          <w:kern w:val="0"/>
          <w:sz w:val="24"/>
        </w:rPr>
        <w:t>推免生名单。</w:t>
      </w:r>
    </w:p>
    <w:p w14:paraId="3DDADE44" w14:textId="3E2A8A05" w:rsidR="001A26D3" w:rsidRPr="002C5FB8" w:rsidRDefault="00AD02F2" w:rsidP="00421945">
      <w:pPr>
        <w:widowControl/>
        <w:spacing w:before="100" w:beforeAutospacing="1" w:after="100" w:afterAutospacing="1" w:line="360" w:lineRule="auto"/>
        <w:ind w:firstLineChars="200" w:firstLine="480"/>
        <w:rPr>
          <w:kern w:val="0"/>
          <w:sz w:val="24"/>
        </w:rPr>
      </w:pPr>
      <w:r w:rsidRPr="002C5FB8">
        <w:rPr>
          <w:kern w:val="0"/>
          <w:sz w:val="24"/>
        </w:rPr>
        <w:t>（</w:t>
      </w:r>
      <w:r w:rsidR="005E6E02" w:rsidRPr="002C5FB8">
        <w:rPr>
          <w:kern w:val="0"/>
          <w:sz w:val="24"/>
        </w:rPr>
        <w:t>1</w:t>
      </w:r>
      <w:r w:rsidR="00A43CA7" w:rsidRPr="002C5FB8">
        <w:rPr>
          <w:kern w:val="0"/>
          <w:sz w:val="24"/>
        </w:rPr>
        <w:t>0</w:t>
      </w:r>
      <w:r w:rsidRPr="002C5FB8">
        <w:rPr>
          <w:kern w:val="0"/>
          <w:sz w:val="24"/>
        </w:rPr>
        <w:t>）</w:t>
      </w:r>
      <w:r w:rsidR="004F5E17" w:rsidRPr="002C5FB8">
        <w:rPr>
          <w:kern w:val="0"/>
          <w:sz w:val="24"/>
        </w:rPr>
        <w:t>按照</w:t>
      </w:r>
      <w:r w:rsidR="00B17B6C" w:rsidRPr="002C5FB8">
        <w:rPr>
          <w:kern w:val="0"/>
          <w:sz w:val="24"/>
        </w:rPr>
        <w:t>《福州大学推荐优秀应届本科毕业生免试攻读研究生工作实施办法（</w:t>
      </w:r>
      <w:r w:rsidR="00B17B6C" w:rsidRPr="002C5FB8">
        <w:rPr>
          <w:kern w:val="0"/>
          <w:sz w:val="24"/>
        </w:rPr>
        <w:t>2022</w:t>
      </w:r>
      <w:r w:rsidR="00B17B6C" w:rsidRPr="002C5FB8">
        <w:rPr>
          <w:kern w:val="0"/>
          <w:sz w:val="24"/>
        </w:rPr>
        <w:t>年修订）》（福大招考〔</w:t>
      </w:r>
      <w:r w:rsidR="00B17B6C" w:rsidRPr="002C5FB8">
        <w:rPr>
          <w:kern w:val="0"/>
          <w:sz w:val="24"/>
        </w:rPr>
        <w:t>2022</w:t>
      </w:r>
      <w:r w:rsidR="00B17B6C" w:rsidRPr="002C5FB8">
        <w:rPr>
          <w:kern w:val="0"/>
          <w:sz w:val="24"/>
        </w:rPr>
        <w:t>〕</w:t>
      </w:r>
      <w:r w:rsidR="00B17B6C" w:rsidRPr="002C5FB8">
        <w:rPr>
          <w:kern w:val="0"/>
          <w:sz w:val="24"/>
        </w:rPr>
        <w:t>5</w:t>
      </w:r>
      <w:r w:rsidR="00B17B6C" w:rsidRPr="002C5FB8">
        <w:rPr>
          <w:kern w:val="0"/>
          <w:sz w:val="24"/>
        </w:rPr>
        <w:t>号）</w:t>
      </w:r>
      <w:r w:rsidR="004F5E17" w:rsidRPr="002C5FB8">
        <w:rPr>
          <w:kern w:val="0"/>
          <w:sz w:val="24"/>
        </w:rPr>
        <w:t>规定，不设置面试环节。</w:t>
      </w:r>
    </w:p>
    <w:p w14:paraId="108DBABC" w14:textId="7087A6A5" w:rsidR="00506BAB" w:rsidRPr="002C5FB8" w:rsidRDefault="00506BAB" w:rsidP="00421945">
      <w:pPr>
        <w:widowControl/>
        <w:spacing w:before="100" w:beforeAutospacing="1" w:after="100" w:afterAutospacing="1" w:line="360" w:lineRule="auto"/>
        <w:ind w:firstLineChars="200" w:firstLine="480"/>
        <w:rPr>
          <w:kern w:val="0"/>
          <w:sz w:val="24"/>
        </w:rPr>
      </w:pPr>
      <w:r w:rsidRPr="002C5FB8">
        <w:rPr>
          <w:kern w:val="0"/>
          <w:sz w:val="24"/>
        </w:rPr>
        <w:t>（</w:t>
      </w:r>
      <w:r w:rsidRPr="002C5FB8">
        <w:rPr>
          <w:kern w:val="0"/>
          <w:sz w:val="24"/>
        </w:rPr>
        <w:t>1</w:t>
      </w:r>
      <w:r w:rsidR="00A43CA7" w:rsidRPr="002C5FB8">
        <w:rPr>
          <w:kern w:val="0"/>
          <w:sz w:val="24"/>
        </w:rPr>
        <w:t>1</w:t>
      </w:r>
      <w:r w:rsidRPr="002C5FB8">
        <w:rPr>
          <w:kern w:val="0"/>
          <w:sz w:val="24"/>
        </w:rPr>
        <w:t>）</w:t>
      </w:r>
      <w:r w:rsidR="00C032D4" w:rsidRPr="002C5FB8">
        <w:rPr>
          <w:kern w:val="0"/>
          <w:sz w:val="24"/>
        </w:rPr>
        <w:t>综合测评成绩如果出现相同排名时，相同排名的申请人按照教务处教学管理系统的学分绩点成绩进行排序；</w:t>
      </w:r>
      <w:r w:rsidR="0070362D" w:rsidRPr="002C5FB8">
        <w:rPr>
          <w:kern w:val="0"/>
          <w:sz w:val="24"/>
        </w:rPr>
        <w:t>如果仍有相同排名，按照</w:t>
      </w:r>
      <w:r w:rsidR="006D2911" w:rsidRPr="002C5FB8">
        <w:rPr>
          <w:rFonts w:hint="eastAsia"/>
          <w:kern w:val="0"/>
          <w:sz w:val="24"/>
        </w:rPr>
        <w:t>其他</w:t>
      </w:r>
      <w:r w:rsidR="0070362D" w:rsidRPr="002C5FB8">
        <w:rPr>
          <w:kern w:val="0"/>
          <w:sz w:val="24"/>
        </w:rPr>
        <w:t>成绩进行排序</w:t>
      </w:r>
      <w:r w:rsidR="00051CC7" w:rsidRPr="002C5FB8">
        <w:rPr>
          <w:kern w:val="0"/>
          <w:sz w:val="24"/>
        </w:rPr>
        <w:t>。</w:t>
      </w:r>
      <w:r w:rsidR="00C032D4" w:rsidRPr="002C5FB8">
        <w:rPr>
          <w:kern w:val="0"/>
          <w:sz w:val="24"/>
        </w:rPr>
        <w:t>如果仍有相同排名，提交学院推免生遴选工作领导小组讨论。</w:t>
      </w:r>
    </w:p>
    <w:p w14:paraId="28418495" w14:textId="0534C630" w:rsidR="00506BAB" w:rsidRPr="002C5FB8" w:rsidRDefault="00A80502" w:rsidP="00421945">
      <w:pPr>
        <w:widowControl/>
        <w:spacing w:before="100" w:beforeAutospacing="1" w:after="100" w:afterAutospacing="1" w:line="360" w:lineRule="auto"/>
        <w:ind w:firstLineChars="200" w:firstLine="480"/>
        <w:rPr>
          <w:kern w:val="0"/>
          <w:sz w:val="24"/>
        </w:rPr>
      </w:pPr>
      <w:r w:rsidRPr="002C5FB8">
        <w:rPr>
          <w:kern w:val="0"/>
          <w:sz w:val="24"/>
        </w:rPr>
        <w:lastRenderedPageBreak/>
        <w:t>（</w:t>
      </w:r>
      <w:r w:rsidRPr="002C5FB8">
        <w:rPr>
          <w:kern w:val="0"/>
          <w:sz w:val="24"/>
        </w:rPr>
        <w:t>1</w:t>
      </w:r>
      <w:r w:rsidR="00A43CA7" w:rsidRPr="002C5FB8">
        <w:rPr>
          <w:kern w:val="0"/>
          <w:sz w:val="24"/>
        </w:rPr>
        <w:t>2</w:t>
      </w:r>
      <w:r w:rsidRPr="002C5FB8">
        <w:rPr>
          <w:kern w:val="0"/>
          <w:sz w:val="24"/>
        </w:rPr>
        <w:t>）</w:t>
      </w:r>
      <w:r w:rsidR="00AF5F90" w:rsidRPr="002C5FB8">
        <w:rPr>
          <w:kern w:val="0"/>
          <w:sz w:val="24"/>
        </w:rPr>
        <w:t>建立回避制度，</w:t>
      </w:r>
      <w:r w:rsidR="00697E78" w:rsidRPr="002C5FB8">
        <w:rPr>
          <w:rFonts w:hint="eastAsia"/>
          <w:kern w:val="0"/>
          <w:sz w:val="24"/>
        </w:rPr>
        <w:t>对</w:t>
      </w:r>
      <w:r w:rsidR="00AF5F90" w:rsidRPr="002C5FB8">
        <w:rPr>
          <w:kern w:val="0"/>
          <w:sz w:val="24"/>
        </w:rPr>
        <w:t>本院教职工特别是领导干部子女在本院参加推免招生强化监管，推免相关工作人员有直系亲属或利益相关人员（如收费辅导教学等）报名参加本院推免招生应主动申请回避，有非直系亲属等报名参加推免招生的要主动报备。相关学生申请推免资格时也应主动向学校填写报备声明。对未按规定报备声明回避关系的推免相关工作人员，学校</w:t>
      </w:r>
      <w:r w:rsidR="00C4728D" w:rsidRPr="002C5FB8">
        <w:rPr>
          <w:kern w:val="0"/>
          <w:sz w:val="24"/>
        </w:rPr>
        <w:t>将</w:t>
      </w:r>
      <w:r w:rsidR="00AF5F90" w:rsidRPr="002C5FB8">
        <w:rPr>
          <w:kern w:val="0"/>
          <w:sz w:val="24"/>
        </w:rPr>
        <w:t>依规依纪严肃处理；对未按</w:t>
      </w:r>
      <w:r w:rsidR="00C4728D" w:rsidRPr="002C5FB8">
        <w:rPr>
          <w:kern w:val="0"/>
          <w:sz w:val="24"/>
        </w:rPr>
        <w:t>规定报备声明回避关系且影响推免过程和结果公平公正的学生，学校</w:t>
      </w:r>
      <w:r w:rsidR="00AF5F90" w:rsidRPr="002C5FB8">
        <w:rPr>
          <w:kern w:val="0"/>
          <w:sz w:val="24"/>
        </w:rPr>
        <w:t>取消其推免资格。</w:t>
      </w:r>
    </w:p>
    <w:p w14:paraId="74880A23" w14:textId="4173FE6B" w:rsidR="00506BAB" w:rsidRPr="002C5FB8" w:rsidRDefault="003539E9" w:rsidP="00421945">
      <w:pPr>
        <w:widowControl/>
        <w:spacing w:before="100" w:beforeAutospacing="1" w:after="100" w:afterAutospacing="1" w:line="360" w:lineRule="auto"/>
        <w:ind w:firstLineChars="200" w:firstLine="480"/>
        <w:rPr>
          <w:kern w:val="0"/>
          <w:sz w:val="24"/>
        </w:rPr>
      </w:pPr>
      <w:r w:rsidRPr="002C5FB8">
        <w:rPr>
          <w:kern w:val="0"/>
          <w:sz w:val="24"/>
        </w:rPr>
        <w:t>（</w:t>
      </w:r>
      <w:r w:rsidRPr="002C5FB8">
        <w:rPr>
          <w:kern w:val="0"/>
          <w:sz w:val="24"/>
        </w:rPr>
        <w:t>1</w:t>
      </w:r>
      <w:r w:rsidR="00A43CA7" w:rsidRPr="002C5FB8">
        <w:rPr>
          <w:kern w:val="0"/>
          <w:sz w:val="24"/>
        </w:rPr>
        <w:t>3</w:t>
      </w:r>
      <w:r w:rsidRPr="002C5FB8">
        <w:rPr>
          <w:kern w:val="0"/>
          <w:sz w:val="24"/>
        </w:rPr>
        <w:t>）对在推免过程中弄虚作假，有论文抄袭、虚报获奖或科研成果等学术不端行为或者有其他严重影响推免过程和结果公平公正行为的学生，一经查实，将取消推免资格，已入学的，应当取消学籍，并由推荐高校所在地的省级教育招生考试机构按规定记入《国家教育考试考生诚信档案》。推免相关工作人员未严格履行工作职责，违反推免招生政策规定的，学校将依规依纪严肃处理。</w:t>
      </w:r>
    </w:p>
    <w:p w14:paraId="21F9E1E5" w14:textId="08CEE7DF" w:rsidR="001C3DC1" w:rsidRPr="002C5FB8" w:rsidRDefault="00AD02F2" w:rsidP="00421945">
      <w:pPr>
        <w:widowControl/>
        <w:spacing w:before="100" w:beforeAutospacing="1" w:after="100" w:afterAutospacing="1" w:line="360" w:lineRule="auto"/>
        <w:ind w:firstLineChars="200" w:firstLine="480"/>
        <w:rPr>
          <w:kern w:val="0"/>
          <w:sz w:val="24"/>
        </w:rPr>
      </w:pPr>
      <w:r w:rsidRPr="002C5FB8">
        <w:rPr>
          <w:kern w:val="0"/>
          <w:sz w:val="24"/>
        </w:rPr>
        <w:t>（</w:t>
      </w:r>
      <w:r w:rsidR="00F537D9" w:rsidRPr="002C5FB8">
        <w:rPr>
          <w:kern w:val="0"/>
          <w:sz w:val="24"/>
        </w:rPr>
        <w:t>1</w:t>
      </w:r>
      <w:r w:rsidR="00A43CA7" w:rsidRPr="002C5FB8">
        <w:rPr>
          <w:kern w:val="0"/>
          <w:sz w:val="24"/>
        </w:rPr>
        <w:t>4</w:t>
      </w:r>
      <w:r w:rsidRPr="002C5FB8">
        <w:rPr>
          <w:kern w:val="0"/>
          <w:sz w:val="24"/>
        </w:rPr>
        <w:t>）</w:t>
      </w:r>
      <w:r w:rsidR="00426778" w:rsidRPr="002C5FB8">
        <w:rPr>
          <w:kern w:val="0"/>
          <w:sz w:val="24"/>
        </w:rPr>
        <w:t>学院在</w:t>
      </w:r>
      <w:r w:rsidR="00E67F93" w:rsidRPr="002C5FB8">
        <w:rPr>
          <w:kern w:val="0"/>
          <w:sz w:val="24"/>
        </w:rPr>
        <w:t>院内</w:t>
      </w:r>
      <w:r w:rsidR="00426778" w:rsidRPr="002C5FB8">
        <w:rPr>
          <w:kern w:val="0"/>
          <w:sz w:val="24"/>
        </w:rPr>
        <w:t>网站上公示</w:t>
      </w:r>
      <w:r w:rsidR="00E67F93" w:rsidRPr="002C5FB8">
        <w:rPr>
          <w:kern w:val="0"/>
          <w:sz w:val="24"/>
        </w:rPr>
        <w:t>初选</w:t>
      </w:r>
      <w:r w:rsidR="00203513" w:rsidRPr="002C5FB8">
        <w:rPr>
          <w:kern w:val="0"/>
          <w:sz w:val="24"/>
        </w:rPr>
        <w:t>名单</w:t>
      </w:r>
      <w:r w:rsidR="00730457" w:rsidRPr="002C5FB8">
        <w:rPr>
          <w:kern w:val="0"/>
          <w:sz w:val="24"/>
        </w:rPr>
        <w:t>，</w:t>
      </w:r>
      <w:r w:rsidR="00203513" w:rsidRPr="002C5FB8">
        <w:rPr>
          <w:kern w:val="0"/>
          <w:sz w:val="24"/>
        </w:rPr>
        <w:t>公示</w:t>
      </w:r>
      <w:r w:rsidR="00730457" w:rsidRPr="002C5FB8">
        <w:rPr>
          <w:kern w:val="0"/>
          <w:sz w:val="24"/>
        </w:rPr>
        <w:t>期不少于</w:t>
      </w:r>
      <w:r w:rsidR="00730457" w:rsidRPr="002C5FB8">
        <w:rPr>
          <w:kern w:val="0"/>
          <w:sz w:val="24"/>
        </w:rPr>
        <w:t>3</w:t>
      </w:r>
      <w:r w:rsidR="00203513" w:rsidRPr="002C5FB8">
        <w:rPr>
          <w:kern w:val="0"/>
          <w:sz w:val="24"/>
        </w:rPr>
        <w:t>个工作日。公示</w:t>
      </w:r>
      <w:r w:rsidR="00730457" w:rsidRPr="002C5FB8">
        <w:rPr>
          <w:kern w:val="0"/>
          <w:sz w:val="24"/>
        </w:rPr>
        <w:t>无异议后，学院将</w:t>
      </w:r>
      <w:r w:rsidR="00E67F93" w:rsidRPr="002C5FB8">
        <w:rPr>
          <w:kern w:val="0"/>
          <w:sz w:val="24"/>
        </w:rPr>
        <w:t>初选</w:t>
      </w:r>
      <w:r w:rsidR="00AB55D2" w:rsidRPr="002C5FB8">
        <w:rPr>
          <w:kern w:val="0"/>
          <w:sz w:val="24"/>
        </w:rPr>
        <w:t>名单连同有关材料报送</w:t>
      </w:r>
      <w:r w:rsidR="00912221" w:rsidRPr="002C5FB8">
        <w:rPr>
          <w:kern w:val="0"/>
          <w:sz w:val="24"/>
        </w:rPr>
        <w:t>研究生院</w:t>
      </w:r>
      <w:r w:rsidR="00730457" w:rsidRPr="002C5FB8">
        <w:rPr>
          <w:kern w:val="0"/>
          <w:sz w:val="24"/>
        </w:rPr>
        <w:t>。</w:t>
      </w:r>
    </w:p>
    <w:p w14:paraId="0745276C" w14:textId="5EE32101" w:rsidR="006E2D59" w:rsidRPr="002C5FB8" w:rsidRDefault="006E2D59" w:rsidP="00421945">
      <w:pPr>
        <w:widowControl/>
        <w:spacing w:before="100" w:beforeAutospacing="1" w:after="100" w:afterAutospacing="1" w:line="360" w:lineRule="auto"/>
        <w:ind w:firstLineChars="200" w:firstLine="480"/>
        <w:rPr>
          <w:kern w:val="0"/>
          <w:sz w:val="24"/>
        </w:rPr>
      </w:pPr>
      <w:r w:rsidRPr="002C5FB8">
        <w:rPr>
          <w:kern w:val="0"/>
          <w:sz w:val="24"/>
        </w:rPr>
        <w:t>（</w:t>
      </w:r>
      <w:r w:rsidRPr="002C5FB8">
        <w:rPr>
          <w:kern w:val="0"/>
          <w:sz w:val="24"/>
        </w:rPr>
        <w:t>1</w:t>
      </w:r>
      <w:r w:rsidR="00A43CA7" w:rsidRPr="002C5FB8">
        <w:rPr>
          <w:kern w:val="0"/>
          <w:sz w:val="24"/>
        </w:rPr>
        <w:t>5</w:t>
      </w:r>
      <w:r w:rsidRPr="002C5FB8">
        <w:rPr>
          <w:kern w:val="0"/>
          <w:sz w:val="24"/>
        </w:rPr>
        <w:t>）若出现其他未尽事宜，将由学院推免生遴选工作领导小组讨论决定。</w:t>
      </w:r>
    </w:p>
    <w:p w14:paraId="0A5BC75E" w14:textId="1624FBD3" w:rsidR="002373F6" w:rsidRPr="002C5FB8" w:rsidRDefault="001C3DC1" w:rsidP="00421945">
      <w:pPr>
        <w:widowControl/>
        <w:spacing w:before="100" w:beforeAutospacing="1" w:after="100" w:afterAutospacing="1" w:line="360" w:lineRule="auto"/>
        <w:ind w:firstLineChars="200" w:firstLine="480"/>
        <w:rPr>
          <w:kern w:val="0"/>
          <w:sz w:val="24"/>
        </w:rPr>
      </w:pPr>
      <w:r w:rsidRPr="002C5FB8">
        <w:rPr>
          <w:kern w:val="0"/>
          <w:sz w:val="24"/>
        </w:rPr>
        <w:t>申请人</w:t>
      </w:r>
      <w:r w:rsidR="0086279B" w:rsidRPr="002C5FB8">
        <w:rPr>
          <w:kern w:val="0"/>
          <w:sz w:val="24"/>
        </w:rPr>
        <w:t>如有疑问请于公示期内</w:t>
      </w:r>
      <w:r w:rsidR="00E10879" w:rsidRPr="002C5FB8">
        <w:rPr>
          <w:kern w:val="0"/>
          <w:sz w:val="24"/>
        </w:rPr>
        <w:t>提出，学院</w:t>
      </w:r>
      <w:r w:rsidR="00696559" w:rsidRPr="002C5FB8">
        <w:rPr>
          <w:kern w:val="0"/>
          <w:sz w:val="24"/>
        </w:rPr>
        <w:t>推免生遴选工作</w:t>
      </w:r>
      <w:r w:rsidR="00A879CF" w:rsidRPr="002C5FB8">
        <w:rPr>
          <w:kern w:val="0"/>
          <w:sz w:val="24"/>
        </w:rPr>
        <w:t>领导小组将及时</w:t>
      </w:r>
      <w:r w:rsidR="001A26D3" w:rsidRPr="002C5FB8">
        <w:rPr>
          <w:kern w:val="0"/>
          <w:sz w:val="24"/>
        </w:rPr>
        <w:t>给予</w:t>
      </w:r>
      <w:r w:rsidR="00A879CF" w:rsidRPr="002C5FB8">
        <w:rPr>
          <w:kern w:val="0"/>
          <w:sz w:val="24"/>
        </w:rPr>
        <w:t>答复（</w:t>
      </w:r>
      <w:r w:rsidR="00A879CF" w:rsidRPr="002C5FB8">
        <w:rPr>
          <w:kern w:val="0"/>
          <w:sz w:val="24"/>
        </w:rPr>
        <w:t>3</w:t>
      </w:r>
      <w:r w:rsidR="00A879CF" w:rsidRPr="002C5FB8">
        <w:rPr>
          <w:kern w:val="0"/>
          <w:sz w:val="24"/>
        </w:rPr>
        <w:t>个工作日内），申诉渠道：</w:t>
      </w:r>
      <w:r w:rsidR="00552228" w:rsidRPr="002C5FB8">
        <w:rPr>
          <w:kern w:val="0"/>
          <w:sz w:val="24"/>
        </w:rPr>
        <w:t>郑老师</w:t>
      </w:r>
      <w:r w:rsidR="00552228" w:rsidRPr="002C5FB8">
        <w:rPr>
          <w:kern w:val="0"/>
          <w:sz w:val="24"/>
        </w:rPr>
        <w:t>22860355</w:t>
      </w:r>
      <w:r w:rsidR="00775FD2" w:rsidRPr="002C5FB8">
        <w:rPr>
          <w:kern w:val="0"/>
          <w:sz w:val="24"/>
        </w:rPr>
        <w:t>，</w:t>
      </w:r>
      <w:r w:rsidR="00552228">
        <w:rPr>
          <w:rFonts w:hint="eastAsia"/>
          <w:kern w:val="0"/>
          <w:sz w:val="24"/>
        </w:rPr>
        <w:t>沈</w:t>
      </w:r>
      <w:r w:rsidR="00552228" w:rsidRPr="002C5FB8">
        <w:rPr>
          <w:kern w:val="0"/>
          <w:sz w:val="24"/>
        </w:rPr>
        <w:t>老师</w:t>
      </w:r>
      <w:r w:rsidR="00552228" w:rsidRPr="002C5FB8">
        <w:rPr>
          <w:kern w:val="0"/>
          <w:sz w:val="24"/>
        </w:rPr>
        <w:t xml:space="preserve"> </w:t>
      </w:r>
      <w:r w:rsidR="00552228">
        <w:rPr>
          <w:kern w:val="0"/>
          <w:sz w:val="24"/>
        </w:rPr>
        <w:t>2286</w:t>
      </w:r>
      <w:r w:rsidR="004A326D">
        <w:rPr>
          <w:kern w:val="0"/>
          <w:sz w:val="24"/>
        </w:rPr>
        <w:t>0359</w:t>
      </w:r>
      <w:hyperlink r:id="rId7" w:history="1"/>
      <w:r w:rsidR="00A879CF" w:rsidRPr="002C5FB8">
        <w:rPr>
          <w:kern w:val="0"/>
          <w:sz w:val="24"/>
        </w:rPr>
        <w:t>。</w:t>
      </w:r>
    </w:p>
    <w:p w14:paraId="48574AD3" w14:textId="77777777" w:rsidR="00A879CF" w:rsidRPr="002C5FB8" w:rsidRDefault="00A879CF" w:rsidP="003718CA">
      <w:pPr>
        <w:widowControl/>
        <w:spacing w:before="100" w:beforeAutospacing="1" w:after="100" w:afterAutospacing="1" w:line="240" w:lineRule="exact"/>
        <w:ind w:firstLineChars="200" w:firstLine="480"/>
        <w:jc w:val="right"/>
        <w:rPr>
          <w:bCs/>
          <w:kern w:val="0"/>
          <w:sz w:val="24"/>
        </w:rPr>
      </w:pPr>
      <w:r w:rsidRPr="002C5FB8">
        <w:rPr>
          <w:bCs/>
          <w:kern w:val="0"/>
          <w:sz w:val="24"/>
        </w:rPr>
        <w:t>福州大学数学与</w:t>
      </w:r>
      <w:r w:rsidR="00F06C90" w:rsidRPr="002C5FB8">
        <w:rPr>
          <w:bCs/>
          <w:kern w:val="0"/>
          <w:sz w:val="24"/>
        </w:rPr>
        <w:t>统计</w:t>
      </w:r>
      <w:r w:rsidRPr="002C5FB8">
        <w:rPr>
          <w:bCs/>
          <w:kern w:val="0"/>
          <w:sz w:val="24"/>
        </w:rPr>
        <w:t>学院</w:t>
      </w:r>
    </w:p>
    <w:p w14:paraId="57DE6B6D" w14:textId="56FDBF7D" w:rsidR="005A7859" w:rsidRPr="002C5FB8" w:rsidRDefault="00506A98" w:rsidP="003718CA">
      <w:pPr>
        <w:widowControl/>
        <w:spacing w:before="100" w:beforeAutospacing="1" w:after="100" w:afterAutospacing="1" w:line="240" w:lineRule="exact"/>
        <w:ind w:right="720" w:firstLineChars="200" w:firstLine="480"/>
        <w:jc w:val="right"/>
        <w:rPr>
          <w:kern w:val="0"/>
          <w:sz w:val="24"/>
        </w:rPr>
      </w:pPr>
      <w:r w:rsidRPr="002C5FB8">
        <w:rPr>
          <w:kern w:val="0"/>
          <w:sz w:val="24"/>
        </w:rPr>
        <w:t>202</w:t>
      </w:r>
      <w:r w:rsidR="00C758B7" w:rsidRPr="002C5FB8">
        <w:rPr>
          <w:kern w:val="0"/>
          <w:sz w:val="24"/>
        </w:rPr>
        <w:t>3</w:t>
      </w:r>
      <w:r w:rsidR="00A879CF" w:rsidRPr="002C5FB8">
        <w:rPr>
          <w:kern w:val="0"/>
          <w:sz w:val="24"/>
        </w:rPr>
        <w:t>.9.</w:t>
      </w:r>
      <w:r w:rsidR="00F06C90" w:rsidRPr="002C5FB8">
        <w:rPr>
          <w:kern w:val="0"/>
          <w:sz w:val="24"/>
        </w:rPr>
        <w:t>1</w:t>
      </w:r>
      <w:r w:rsidR="001C6AE1">
        <w:rPr>
          <w:kern w:val="0"/>
          <w:sz w:val="24"/>
        </w:rPr>
        <w:t>8</w:t>
      </w:r>
    </w:p>
    <w:p w14:paraId="4C9DEA87" w14:textId="03E6694C" w:rsidR="0065644D" w:rsidRDefault="0065644D" w:rsidP="009A7873">
      <w:pPr>
        <w:widowControl/>
        <w:jc w:val="left"/>
        <w:rPr>
          <w:kern w:val="0"/>
          <w:sz w:val="24"/>
        </w:rPr>
      </w:pPr>
    </w:p>
    <w:p w14:paraId="396249A6" w14:textId="6C9C4D78" w:rsidR="00552228" w:rsidRDefault="00552228" w:rsidP="009A7873">
      <w:pPr>
        <w:widowControl/>
        <w:jc w:val="left"/>
        <w:rPr>
          <w:kern w:val="0"/>
          <w:sz w:val="24"/>
        </w:rPr>
      </w:pPr>
    </w:p>
    <w:p w14:paraId="4354D6FA" w14:textId="1A3B0E2B" w:rsidR="00552228" w:rsidRDefault="00552228">
      <w:pPr>
        <w:widowControl/>
        <w:jc w:val="left"/>
        <w:rPr>
          <w:kern w:val="0"/>
          <w:sz w:val="24"/>
        </w:rPr>
      </w:pPr>
      <w:r>
        <w:rPr>
          <w:kern w:val="0"/>
          <w:sz w:val="24"/>
        </w:rPr>
        <w:br w:type="page"/>
      </w:r>
    </w:p>
    <w:p w14:paraId="43B79CA1" w14:textId="62718293" w:rsidR="005A7859" w:rsidRPr="002C5FB8" w:rsidRDefault="005A7859" w:rsidP="009A7873">
      <w:pPr>
        <w:widowControl/>
        <w:jc w:val="left"/>
        <w:rPr>
          <w:kern w:val="0"/>
          <w:sz w:val="24"/>
        </w:rPr>
      </w:pPr>
      <w:r w:rsidRPr="002C5FB8">
        <w:rPr>
          <w:kern w:val="0"/>
          <w:sz w:val="24"/>
        </w:rPr>
        <w:lastRenderedPageBreak/>
        <w:t>附件一：</w:t>
      </w:r>
    </w:p>
    <w:p w14:paraId="2AB1BA81" w14:textId="77777777" w:rsidR="009A7873" w:rsidRPr="002C5FB8" w:rsidRDefault="009A7873" w:rsidP="009A7873">
      <w:pPr>
        <w:widowControl/>
        <w:jc w:val="left"/>
        <w:rPr>
          <w:kern w:val="0"/>
          <w:sz w:val="24"/>
        </w:rPr>
      </w:pPr>
    </w:p>
    <w:p w14:paraId="27AF7D79" w14:textId="09A49BA2" w:rsidR="000C6BDB" w:rsidRPr="002C5FB8" w:rsidRDefault="0078450C" w:rsidP="0078450C">
      <w:pPr>
        <w:shd w:val="clear" w:color="auto" w:fill="FFFFFF" w:themeFill="background1"/>
        <w:rPr>
          <w:b/>
          <w:sz w:val="24"/>
          <w:shd w:val="clear" w:color="auto" w:fill="FFFFFF" w:themeFill="background1"/>
        </w:rPr>
      </w:pPr>
      <w:r w:rsidRPr="002C5FB8">
        <w:rPr>
          <w:rFonts w:hint="eastAsia"/>
          <w:b/>
          <w:sz w:val="24"/>
          <w:shd w:val="clear" w:color="auto" w:fill="FFFFFF" w:themeFill="background1"/>
        </w:rPr>
        <w:t>1</w:t>
      </w:r>
      <w:r w:rsidRPr="002C5FB8">
        <w:rPr>
          <w:rFonts w:hint="eastAsia"/>
          <w:b/>
          <w:sz w:val="24"/>
          <w:shd w:val="clear" w:color="auto" w:fill="FFFFFF" w:themeFill="background1"/>
        </w:rPr>
        <w:t>、</w:t>
      </w:r>
      <w:r w:rsidR="000C6BDB" w:rsidRPr="002C5FB8">
        <w:rPr>
          <w:b/>
          <w:sz w:val="24"/>
          <w:shd w:val="clear" w:color="auto" w:fill="FFFFFF" w:themeFill="background1"/>
        </w:rPr>
        <w:t>学科竞赛活动原始分值评定标准表</w:t>
      </w:r>
      <w:r w:rsidR="000C6BDB" w:rsidRPr="002C5FB8">
        <w:rPr>
          <w:b/>
          <w:sz w:val="24"/>
          <w:shd w:val="clear" w:color="auto" w:fill="FFFFFF" w:themeFill="background1"/>
        </w:rPr>
        <w:t xml:space="preserve"> </w:t>
      </w:r>
    </w:p>
    <w:p w14:paraId="5465ADCA" w14:textId="77777777" w:rsidR="0078450C" w:rsidRPr="002C5FB8" w:rsidRDefault="0078450C" w:rsidP="0078450C">
      <w:pPr>
        <w:pStyle w:val="a8"/>
        <w:shd w:val="clear" w:color="auto" w:fill="FFFFFF" w:themeFill="background1"/>
        <w:ind w:left="495" w:firstLineChars="0" w:firstLine="0"/>
        <w:rPr>
          <w:b/>
          <w:sz w:val="24"/>
          <w:shd w:val="clear" w:color="auto" w:fill="FFFFFF" w:themeFill="background1"/>
        </w:rPr>
      </w:pPr>
    </w:p>
    <w:tbl>
      <w:tblPr>
        <w:tblW w:w="8312" w:type="dxa"/>
        <w:tblInd w:w="93" w:type="dxa"/>
        <w:tblLook w:val="04A0" w:firstRow="1" w:lastRow="0" w:firstColumn="1" w:lastColumn="0" w:noHBand="0" w:noVBand="1"/>
      </w:tblPr>
      <w:tblGrid>
        <w:gridCol w:w="2078"/>
        <w:gridCol w:w="2078"/>
        <w:gridCol w:w="2078"/>
        <w:gridCol w:w="2078"/>
      </w:tblGrid>
      <w:tr w:rsidR="002C5FB8" w:rsidRPr="002C5FB8" w14:paraId="1D51C1B0" w14:textId="77777777" w:rsidTr="0065644D">
        <w:trPr>
          <w:trHeight w:val="181"/>
        </w:trPr>
        <w:tc>
          <w:tcPr>
            <w:tcW w:w="2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D4C73" w14:textId="77777777" w:rsidR="000C6BDB" w:rsidRPr="002C5FB8" w:rsidRDefault="000C6BDB" w:rsidP="00F77774">
            <w:pPr>
              <w:widowControl/>
              <w:jc w:val="center"/>
              <w:rPr>
                <w:kern w:val="0"/>
                <w:sz w:val="24"/>
              </w:rPr>
            </w:pPr>
            <w:r w:rsidRPr="002C5FB8">
              <w:rPr>
                <w:kern w:val="0"/>
                <w:sz w:val="24"/>
              </w:rPr>
              <w:t>级别</w:t>
            </w:r>
            <w:r w:rsidRPr="002C5FB8">
              <w:rPr>
                <w:kern w:val="0"/>
                <w:sz w:val="24"/>
              </w:rPr>
              <w:t xml:space="preserve"> </w:t>
            </w:r>
          </w:p>
        </w:tc>
        <w:tc>
          <w:tcPr>
            <w:tcW w:w="20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1A81D1" w14:textId="77777777" w:rsidR="000C6BDB" w:rsidRPr="002C5FB8" w:rsidRDefault="000C6BDB" w:rsidP="00F77774">
            <w:pPr>
              <w:widowControl/>
              <w:jc w:val="center"/>
              <w:rPr>
                <w:kern w:val="0"/>
                <w:sz w:val="24"/>
              </w:rPr>
            </w:pPr>
            <w:r w:rsidRPr="002C5FB8">
              <w:rPr>
                <w:kern w:val="0"/>
                <w:sz w:val="24"/>
              </w:rPr>
              <w:t>获奖等级或排名</w:t>
            </w:r>
            <w:r w:rsidRPr="002C5FB8">
              <w:rPr>
                <w:kern w:val="0"/>
                <w:sz w:val="24"/>
              </w:rPr>
              <w:t xml:space="preserve"> </w:t>
            </w:r>
          </w:p>
        </w:tc>
        <w:tc>
          <w:tcPr>
            <w:tcW w:w="4156" w:type="dxa"/>
            <w:gridSpan w:val="2"/>
            <w:tcBorders>
              <w:top w:val="single" w:sz="4" w:space="0" w:color="auto"/>
              <w:left w:val="nil"/>
              <w:bottom w:val="single" w:sz="4" w:space="0" w:color="auto"/>
              <w:right w:val="single" w:sz="4" w:space="0" w:color="auto"/>
            </w:tcBorders>
            <w:shd w:val="clear" w:color="000000" w:fill="FFFFFF"/>
            <w:vAlign w:val="center"/>
            <w:hideMark/>
          </w:tcPr>
          <w:p w14:paraId="41F2DE95" w14:textId="77777777" w:rsidR="000C6BDB" w:rsidRPr="002C5FB8" w:rsidRDefault="000C6BDB" w:rsidP="00F77774">
            <w:pPr>
              <w:widowControl/>
              <w:jc w:val="center"/>
              <w:rPr>
                <w:kern w:val="0"/>
                <w:sz w:val="24"/>
              </w:rPr>
            </w:pPr>
            <w:r w:rsidRPr="002C5FB8">
              <w:rPr>
                <w:kern w:val="0"/>
                <w:sz w:val="24"/>
              </w:rPr>
              <w:t>所得原始分值</w:t>
            </w:r>
            <w:r w:rsidRPr="002C5FB8">
              <w:rPr>
                <w:kern w:val="0"/>
                <w:sz w:val="24"/>
              </w:rPr>
              <w:t xml:space="preserve"> </w:t>
            </w:r>
          </w:p>
        </w:tc>
      </w:tr>
      <w:tr w:rsidR="002C5FB8" w:rsidRPr="002C5FB8" w14:paraId="22DF8C6E" w14:textId="77777777" w:rsidTr="0065644D">
        <w:trPr>
          <w:trHeight w:val="181"/>
        </w:trPr>
        <w:tc>
          <w:tcPr>
            <w:tcW w:w="2078" w:type="dxa"/>
            <w:vMerge/>
            <w:tcBorders>
              <w:top w:val="single" w:sz="4" w:space="0" w:color="auto"/>
              <w:left w:val="single" w:sz="4" w:space="0" w:color="auto"/>
              <w:bottom w:val="single" w:sz="4" w:space="0" w:color="auto"/>
              <w:right w:val="single" w:sz="4" w:space="0" w:color="auto"/>
            </w:tcBorders>
            <w:vAlign w:val="center"/>
            <w:hideMark/>
          </w:tcPr>
          <w:p w14:paraId="64804252" w14:textId="77777777" w:rsidR="000C6BDB" w:rsidRPr="002C5FB8" w:rsidRDefault="000C6BDB" w:rsidP="00F77774">
            <w:pPr>
              <w:widowControl/>
              <w:jc w:val="left"/>
              <w:rPr>
                <w:kern w:val="0"/>
                <w:sz w:val="24"/>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14:paraId="277D2546"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070BADF9" w14:textId="77777777" w:rsidR="000C6BDB" w:rsidRPr="002C5FB8" w:rsidRDefault="000C6BDB" w:rsidP="00F77774">
            <w:pPr>
              <w:widowControl/>
              <w:jc w:val="center"/>
              <w:rPr>
                <w:kern w:val="0"/>
                <w:sz w:val="24"/>
              </w:rPr>
            </w:pPr>
            <w:r w:rsidRPr="002C5FB8">
              <w:rPr>
                <w:kern w:val="0"/>
                <w:sz w:val="24"/>
              </w:rPr>
              <w:t>个人</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61DDE21" w14:textId="77777777" w:rsidR="000C6BDB" w:rsidRPr="002C5FB8" w:rsidRDefault="000C6BDB" w:rsidP="00F77774">
            <w:pPr>
              <w:widowControl/>
              <w:jc w:val="center"/>
              <w:rPr>
                <w:kern w:val="0"/>
                <w:sz w:val="24"/>
              </w:rPr>
            </w:pPr>
            <w:r w:rsidRPr="002C5FB8">
              <w:rPr>
                <w:kern w:val="0"/>
                <w:sz w:val="24"/>
              </w:rPr>
              <w:t>集体</w:t>
            </w:r>
            <w:r w:rsidRPr="002C5FB8">
              <w:rPr>
                <w:kern w:val="0"/>
                <w:sz w:val="24"/>
              </w:rPr>
              <w:t xml:space="preserve"> </w:t>
            </w:r>
          </w:p>
        </w:tc>
      </w:tr>
      <w:tr w:rsidR="002C5FB8" w:rsidRPr="002C5FB8" w14:paraId="55B6CE0E" w14:textId="77777777" w:rsidTr="0065644D">
        <w:trPr>
          <w:trHeight w:val="302"/>
        </w:trPr>
        <w:tc>
          <w:tcPr>
            <w:tcW w:w="20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B15C6" w14:textId="77777777" w:rsidR="000C6BDB" w:rsidRPr="002C5FB8" w:rsidRDefault="000C6BDB" w:rsidP="00F77774">
            <w:pPr>
              <w:widowControl/>
              <w:jc w:val="center"/>
              <w:rPr>
                <w:kern w:val="0"/>
                <w:sz w:val="24"/>
              </w:rPr>
            </w:pPr>
            <w:r w:rsidRPr="002C5FB8">
              <w:rPr>
                <w:kern w:val="0"/>
                <w:sz w:val="24"/>
              </w:rPr>
              <w:t>国际级</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2B1F4784" w14:textId="77777777" w:rsidR="000C6BDB" w:rsidRPr="002C5FB8" w:rsidRDefault="000C6BDB" w:rsidP="00F77774">
            <w:pPr>
              <w:widowControl/>
              <w:jc w:val="center"/>
              <w:rPr>
                <w:kern w:val="0"/>
                <w:sz w:val="24"/>
              </w:rPr>
            </w:pPr>
            <w:r w:rsidRPr="002C5FB8">
              <w:rPr>
                <w:kern w:val="0"/>
                <w:sz w:val="24"/>
              </w:rPr>
              <w:t>特等奖（第</w:t>
            </w:r>
            <w:r w:rsidRPr="002C5FB8">
              <w:rPr>
                <w:kern w:val="0"/>
                <w:sz w:val="24"/>
              </w:rPr>
              <w:t>1</w:t>
            </w:r>
            <w:r w:rsidRPr="002C5FB8">
              <w:rPr>
                <w:kern w:val="0"/>
                <w:sz w:val="24"/>
              </w:rPr>
              <w:t>名）</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A074CB8" w14:textId="77777777" w:rsidR="000C6BDB" w:rsidRPr="002C5FB8" w:rsidRDefault="000C6BDB" w:rsidP="00F77774">
            <w:pPr>
              <w:widowControl/>
              <w:jc w:val="center"/>
              <w:rPr>
                <w:kern w:val="0"/>
                <w:sz w:val="24"/>
              </w:rPr>
            </w:pPr>
            <w:r w:rsidRPr="002C5FB8">
              <w:rPr>
                <w:kern w:val="0"/>
                <w:sz w:val="24"/>
              </w:rPr>
              <w:t>6</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351730C5" w14:textId="77777777" w:rsidR="000C6BDB" w:rsidRPr="002C5FB8" w:rsidRDefault="000C6BDB" w:rsidP="00F77774">
            <w:pPr>
              <w:widowControl/>
              <w:jc w:val="center"/>
              <w:rPr>
                <w:kern w:val="0"/>
                <w:sz w:val="24"/>
              </w:rPr>
            </w:pPr>
            <w:r w:rsidRPr="002C5FB8">
              <w:rPr>
                <w:kern w:val="0"/>
                <w:sz w:val="24"/>
              </w:rPr>
              <w:t>5</w:t>
            </w:r>
            <w:r w:rsidRPr="002C5FB8">
              <w:rPr>
                <w:kern w:val="0"/>
                <w:sz w:val="24"/>
              </w:rPr>
              <w:t>分</w:t>
            </w:r>
            <w:r w:rsidRPr="002C5FB8">
              <w:rPr>
                <w:kern w:val="0"/>
                <w:sz w:val="24"/>
              </w:rPr>
              <w:t xml:space="preserve"> </w:t>
            </w:r>
          </w:p>
        </w:tc>
      </w:tr>
      <w:tr w:rsidR="002C5FB8" w:rsidRPr="002C5FB8" w14:paraId="4169A40C" w14:textId="77777777" w:rsidTr="0065644D">
        <w:trPr>
          <w:trHeight w:val="302"/>
        </w:trPr>
        <w:tc>
          <w:tcPr>
            <w:tcW w:w="2078" w:type="dxa"/>
            <w:vMerge/>
            <w:tcBorders>
              <w:top w:val="nil"/>
              <w:left w:val="single" w:sz="4" w:space="0" w:color="auto"/>
              <w:bottom w:val="single" w:sz="4" w:space="0" w:color="auto"/>
              <w:right w:val="single" w:sz="4" w:space="0" w:color="auto"/>
            </w:tcBorders>
            <w:vAlign w:val="center"/>
            <w:hideMark/>
          </w:tcPr>
          <w:p w14:paraId="610BDCC7"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1F21BB80" w14:textId="77777777" w:rsidR="000C6BDB" w:rsidRPr="002C5FB8" w:rsidRDefault="000C6BDB" w:rsidP="00F77774">
            <w:pPr>
              <w:widowControl/>
              <w:jc w:val="center"/>
              <w:rPr>
                <w:kern w:val="0"/>
                <w:sz w:val="24"/>
              </w:rPr>
            </w:pPr>
            <w:r w:rsidRPr="002C5FB8">
              <w:rPr>
                <w:kern w:val="0"/>
                <w:sz w:val="24"/>
              </w:rPr>
              <w:t>一等奖、单项奖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C22E4FB" w14:textId="77777777" w:rsidR="000C6BDB" w:rsidRPr="002C5FB8" w:rsidRDefault="000C6BDB" w:rsidP="00F77774">
            <w:pPr>
              <w:widowControl/>
              <w:jc w:val="center"/>
              <w:rPr>
                <w:kern w:val="0"/>
                <w:sz w:val="24"/>
              </w:rPr>
            </w:pPr>
            <w:r w:rsidRPr="002C5FB8">
              <w:rPr>
                <w:kern w:val="0"/>
                <w:sz w:val="24"/>
              </w:rPr>
              <w:t>5</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11B755F7" w14:textId="77777777" w:rsidR="000C6BDB" w:rsidRPr="002C5FB8" w:rsidRDefault="000C6BDB" w:rsidP="00F77774">
            <w:pPr>
              <w:widowControl/>
              <w:jc w:val="center"/>
              <w:rPr>
                <w:kern w:val="0"/>
                <w:sz w:val="24"/>
              </w:rPr>
            </w:pPr>
            <w:r w:rsidRPr="002C5FB8">
              <w:rPr>
                <w:kern w:val="0"/>
                <w:sz w:val="24"/>
              </w:rPr>
              <w:t>4</w:t>
            </w:r>
            <w:r w:rsidRPr="002C5FB8">
              <w:rPr>
                <w:kern w:val="0"/>
                <w:sz w:val="24"/>
              </w:rPr>
              <w:t>分</w:t>
            </w:r>
            <w:r w:rsidRPr="002C5FB8">
              <w:rPr>
                <w:kern w:val="0"/>
                <w:sz w:val="24"/>
              </w:rPr>
              <w:t xml:space="preserve"> </w:t>
            </w:r>
          </w:p>
        </w:tc>
      </w:tr>
      <w:tr w:rsidR="002C5FB8" w:rsidRPr="002C5FB8" w14:paraId="1008154B"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0CC7267F"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4F1C8A36" w14:textId="77777777" w:rsidR="000C6BDB" w:rsidRPr="002C5FB8" w:rsidRDefault="000C6BDB" w:rsidP="00F77774">
            <w:pPr>
              <w:widowControl/>
              <w:jc w:val="center"/>
              <w:rPr>
                <w:kern w:val="0"/>
                <w:sz w:val="24"/>
              </w:rPr>
            </w:pPr>
            <w:r w:rsidRPr="002C5FB8">
              <w:rPr>
                <w:kern w:val="0"/>
                <w:sz w:val="24"/>
              </w:rPr>
              <w:t>二等奖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14EF1CAD" w14:textId="77777777" w:rsidR="000C6BDB" w:rsidRPr="002C5FB8" w:rsidRDefault="000C6BDB" w:rsidP="00F77774">
            <w:pPr>
              <w:widowControl/>
              <w:jc w:val="center"/>
              <w:rPr>
                <w:kern w:val="0"/>
                <w:sz w:val="24"/>
              </w:rPr>
            </w:pPr>
            <w:r w:rsidRPr="002C5FB8">
              <w:rPr>
                <w:kern w:val="0"/>
                <w:sz w:val="24"/>
              </w:rPr>
              <w:t>4</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342BD145"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r>
      <w:tr w:rsidR="002C5FB8" w:rsidRPr="002C5FB8" w14:paraId="6095F68B"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21258DD4"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38BEBE9B" w14:textId="77777777" w:rsidR="000C6BDB" w:rsidRPr="002C5FB8" w:rsidRDefault="000C6BDB" w:rsidP="00F77774">
            <w:pPr>
              <w:widowControl/>
              <w:jc w:val="center"/>
              <w:rPr>
                <w:kern w:val="0"/>
                <w:sz w:val="24"/>
              </w:rPr>
            </w:pPr>
            <w:r w:rsidRPr="002C5FB8">
              <w:rPr>
                <w:kern w:val="0"/>
                <w:sz w:val="24"/>
              </w:rPr>
              <w:t>三等奖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08A309D1"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71BC51AB"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r>
      <w:tr w:rsidR="002C5FB8" w:rsidRPr="002C5FB8" w14:paraId="05377671" w14:textId="77777777" w:rsidTr="0065644D">
        <w:trPr>
          <w:trHeight w:val="302"/>
        </w:trPr>
        <w:tc>
          <w:tcPr>
            <w:tcW w:w="20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202236" w14:textId="77777777" w:rsidR="000C6BDB" w:rsidRPr="002C5FB8" w:rsidRDefault="000C6BDB" w:rsidP="00F77774">
            <w:pPr>
              <w:widowControl/>
              <w:jc w:val="center"/>
              <w:rPr>
                <w:kern w:val="0"/>
                <w:sz w:val="24"/>
              </w:rPr>
            </w:pPr>
            <w:r w:rsidRPr="002C5FB8">
              <w:rPr>
                <w:kern w:val="0"/>
                <w:sz w:val="24"/>
              </w:rPr>
              <w:t>国家级</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0FCD6B27" w14:textId="77777777" w:rsidR="000C6BDB" w:rsidRPr="002C5FB8" w:rsidRDefault="000C6BDB" w:rsidP="00F77774">
            <w:pPr>
              <w:widowControl/>
              <w:jc w:val="center"/>
              <w:rPr>
                <w:kern w:val="0"/>
                <w:sz w:val="24"/>
              </w:rPr>
            </w:pPr>
            <w:r w:rsidRPr="002C5FB8">
              <w:rPr>
                <w:kern w:val="0"/>
                <w:sz w:val="24"/>
              </w:rPr>
              <w:t>特等奖（第</w:t>
            </w:r>
            <w:r w:rsidRPr="002C5FB8">
              <w:rPr>
                <w:kern w:val="0"/>
                <w:sz w:val="24"/>
              </w:rPr>
              <w:t>1</w:t>
            </w:r>
            <w:r w:rsidRPr="002C5FB8">
              <w:rPr>
                <w:kern w:val="0"/>
                <w:sz w:val="24"/>
              </w:rPr>
              <w:t>名）</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5694829F" w14:textId="77777777" w:rsidR="000C6BDB" w:rsidRPr="002C5FB8" w:rsidRDefault="000C6BDB" w:rsidP="00F77774">
            <w:pPr>
              <w:widowControl/>
              <w:jc w:val="center"/>
              <w:rPr>
                <w:kern w:val="0"/>
                <w:sz w:val="24"/>
              </w:rPr>
            </w:pPr>
            <w:r w:rsidRPr="002C5FB8">
              <w:rPr>
                <w:kern w:val="0"/>
                <w:sz w:val="24"/>
              </w:rPr>
              <w:t>5</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1A63E43B" w14:textId="77777777" w:rsidR="000C6BDB" w:rsidRPr="002C5FB8" w:rsidRDefault="000C6BDB" w:rsidP="00F77774">
            <w:pPr>
              <w:widowControl/>
              <w:jc w:val="center"/>
              <w:rPr>
                <w:kern w:val="0"/>
                <w:sz w:val="24"/>
              </w:rPr>
            </w:pPr>
            <w:r w:rsidRPr="002C5FB8">
              <w:rPr>
                <w:kern w:val="0"/>
                <w:sz w:val="24"/>
              </w:rPr>
              <w:t>4</w:t>
            </w:r>
            <w:r w:rsidRPr="002C5FB8">
              <w:rPr>
                <w:kern w:val="0"/>
                <w:sz w:val="24"/>
              </w:rPr>
              <w:t>分</w:t>
            </w:r>
            <w:r w:rsidRPr="002C5FB8">
              <w:rPr>
                <w:kern w:val="0"/>
                <w:sz w:val="24"/>
              </w:rPr>
              <w:t xml:space="preserve"> </w:t>
            </w:r>
          </w:p>
        </w:tc>
      </w:tr>
      <w:tr w:rsidR="002C5FB8" w:rsidRPr="002C5FB8" w14:paraId="5423BF13"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3BC779B5"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6E94F87B" w14:textId="77777777" w:rsidR="000C6BDB" w:rsidRPr="002C5FB8" w:rsidRDefault="000C6BDB" w:rsidP="00F77774">
            <w:pPr>
              <w:widowControl/>
              <w:jc w:val="center"/>
              <w:rPr>
                <w:kern w:val="0"/>
                <w:sz w:val="24"/>
              </w:rPr>
            </w:pPr>
            <w:r w:rsidRPr="002C5FB8">
              <w:rPr>
                <w:kern w:val="0"/>
                <w:sz w:val="24"/>
              </w:rPr>
              <w:t>一等奖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40D7DD1" w14:textId="77777777" w:rsidR="000C6BDB" w:rsidRPr="002C5FB8" w:rsidRDefault="000C6BDB" w:rsidP="00F77774">
            <w:pPr>
              <w:widowControl/>
              <w:jc w:val="center"/>
              <w:rPr>
                <w:kern w:val="0"/>
                <w:sz w:val="24"/>
              </w:rPr>
            </w:pPr>
            <w:r w:rsidRPr="002C5FB8">
              <w:rPr>
                <w:kern w:val="0"/>
                <w:sz w:val="24"/>
              </w:rPr>
              <w:t>4</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74A0B3EF"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r>
      <w:tr w:rsidR="002C5FB8" w:rsidRPr="002C5FB8" w14:paraId="6DBB924F" w14:textId="77777777" w:rsidTr="0065644D">
        <w:trPr>
          <w:trHeight w:val="302"/>
        </w:trPr>
        <w:tc>
          <w:tcPr>
            <w:tcW w:w="2078" w:type="dxa"/>
            <w:vMerge/>
            <w:tcBorders>
              <w:top w:val="nil"/>
              <w:left w:val="single" w:sz="4" w:space="0" w:color="auto"/>
              <w:bottom w:val="single" w:sz="4" w:space="0" w:color="auto"/>
              <w:right w:val="single" w:sz="4" w:space="0" w:color="auto"/>
            </w:tcBorders>
            <w:vAlign w:val="center"/>
            <w:hideMark/>
          </w:tcPr>
          <w:p w14:paraId="7A66216D"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3B1D5785" w14:textId="77777777" w:rsidR="000C6BDB" w:rsidRPr="002C5FB8" w:rsidRDefault="000C6BDB" w:rsidP="00F77774">
            <w:pPr>
              <w:widowControl/>
              <w:jc w:val="center"/>
              <w:rPr>
                <w:kern w:val="0"/>
                <w:sz w:val="24"/>
              </w:rPr>
            </w:pPr>
            <w:r w:rsidRPr="002C5FB8">
              <w:rPr>
                <w:kern w:val="0"/>
                <w:sz w:val="24"/>
              </w:rPr>
              <w:t>二等奖、单项奖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FB36C25"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5148B7AF"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r>
      <w:tr w:rsidR="002C5FB8" w:rsidRPr="002C5FB8" w14:paraId="21FEDCAE"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4FE8C374"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2F9F2291" w14:textId="77777777" w:rsidR="000C6BDB" w:rsidRPr="002C5FB8" w:rsidRDefault="000C6BDB" w:rsidP="00F77774">
            <w:pPr>
              <w:widowControl/>
              <w:jc w:val="center"/>
              <w:rPr>
                <w:kern w:val="0"/>
                <w:sz w:val="24"/>
              </w:rPr>
            </w:pPr>
            <w:r w:rsidRPr="002C5FB8">
              <w:rPr>
                <w:kern w:val="0"/>
                <w:sz w:val="24"/>
              </w:rPr>
              <w:t>三等奖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06FDDDF6"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5438CC34" w14:textId="77777777" w:rsidR="000C6BDB" w:rsidRPr="002C5FB8" w:rsidRDefault="000C6BDB" w:rsidP="00F77774">
            <w:pPr>
              <w:widowControl/>
              <w:jc w:val="center"/>
              <w:rPr>
                <w:kern w:val="0"/>
                <w:sz w:val="24"/>
              </w:rPr>
            </w:pPr>
            <w:r w:rsidRPr="002C5FB8">
              <w:rPr>
                <w:kern w:val="0"/>
                <w:sz w:val="24"/>
              </w:rPr>
              <w:t>1.5</w:t>
            </w:r>
            <w:r w:rsidRPr="002C5FB8">
              <w:rPr>
                <w:kern w:val="0"/>
                <w:sz w:val="24"/>
              </w:rPr>
              <w:t>分</w:t>
            </w:r>
            <w:r w:rsidRPr="002C5FB8">
              <w:rPr>
                <w:kern w:val="0"/>
                <w:sz w:val="24"/>
              </w:rPr>
              <w:t xml:space="preserve"> </w:t>
            </w:r>
          </w:p>
        </w:tc>
      </w:tr>
      <w:tr w:rsidR="002C5FB8" w:rsidRPr="002C5FB8" w14:paraId="62D7323A" w14:textId="77777777" w:rsidTr="0065644D">
        <w:trPr>
          <w:trHeight w:val="302"/>
        </w:trPr>
        <w:tc>
          <w:tcPr>
            <w:tcW w:w="20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4C75E" w14:textId="77777777" w:rsidR="000C6BDB" w:rsidRPr="002C5FB8" w:rsidRDefault="000C6BDB" w:rsidP="00F77774">
            <w:pPr>
              <w:widowControl/>
              <w:jc w:val="center"/>
              <w:rPr>
                <w:kern w:val="0"/>
                <w:sz w:val="24"/>
              </w:rPr>
            </w:pPr>
            <w:r w:rsidRPr="002C5FB8">
              <w:rPr>
                <w:kern w:val="0"/>
                <w:sz w:val="24"/>
              </w:rPr>
              <w:t>省部级</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3A4137EB" w14:textId="77777777" w:rsidR="000C6BDB" w:rsidRPr="002C5FB8" w:rsidRDefault="000C6BDB" w:rsidP="00F77774">
            <w:pPr>
              <w:widowControl/>
              <w:jc w:val="center"/>
              <w:rPr>
                <w:kern w:val="0"/>
                <w:sz w:val="24"/>
              </w:rPr>
            </w:pPr>
            <w:r w:rsidRPr="002C5FB8">
              <w:rPr>
                <w:kern w:val="0"/>
                <w:sz w:val="24"/>
              </w:rPr>
              <w:t>特等奖（第</w:t>
            </w:r>
            <w:r w:rsidRPr="002C5FB8">
              <w:rPr>
                <w:kern w:val="0"/>
                <w:sz w:val="24"/>
              </w:rPr>
              <w:t>1</w:t>
            </w:r>
            <w:r w:rsidRPr="002C5FB8">
              <w:rPr>
                <w:kern w:val="0"/>
                <w:sz w:val="24"/>
              </w:rPr>
              <w:t>名）</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730AF2E2" w14:textId="77777777" w:rsidR="000C6BDB" w:rsidRPr="002C5FB8" w:rsidRDefault="000C6BDB" w:rsidP="00F77774">
            <w:pPr>
              <w:widowControl/>
              <w:jc w:val="center"/>
              <w:rPr>
                <w:kern w:val="0"/>
                <w:sz w:val="24"/>
              </w:rPr>
            </w:pPr>
            <w:r w:rsidRPr="002C5FB8">
              <w:rPr>
                <w:kern w:val="0"/>
                <w:sz w:val="24"/>
              </w:rPr>
              <w:t>4</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0614B101"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r>
      <w:tr w:rsidR="002C5FB8" w:rsidRPr="002C5FB8" w14:paraId="4733D196"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74AEC41E"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6FA6A610" w14:textId="77777777" w:rsidR="000C6BDB" w:rsidRPr="002C5FB8" w:rsidRDefault="000C6BDB" w:rsidP="00F77774">
            <w:pPr>
              <w:widowControl/>
              <w:jc w:val="center"/>
              <w:rPr>
                <w:kern w:val="0"/>
                <w:sz w:val="24"/>
              </w:rPr>
            </w:pPr>
            <w:r w:rsidRPr="002C5FB8">
              <w:rPr>
                <w:kern w:val="0"/>
                <w:sz w:val="24"/>
              </w:rPr>
              <w:t>一等奖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73D94B1"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407E4542"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r>
      <w:tr w:rsidR="002C5FB8" w:rsidRPr="002C5FB8" w14:paraId="6E099407" w14:textId="77777777" w:rsidTr="0065644D">
        <w:trPr>
          <w:trHeight w:val="302"/>
        </w:trPr>
        <w:tc>
          <w:tcPr>
            <w:tcW w:w="2078" w:type="dxa"/>
            <w:vMerge/>
            <w:tcBorders>
              <w:top w:val="nil"/>
              <w:left w:val="single" w:sz="4" w:space="0" w:color="auto"/>
              <w:bottom w:val="single" w:sz="4" w:space="0" w:color="auto"/>
              <w:right w:val="single" w:sz="4" w:space="0" w:color="auto"/>
            </w:tcBorders>
            <w:vAlign w:val="center"/>
            <w:hideMark/>
          </w:tcPr>
          <w:p w14:paraId="29FC54D0"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504E89ED" w14:textId="77777777" w:rsidR="000C6BDB" w:rsidRPr="002C5FB8" w:rsidRDefault="000C6BDB" w:rsidP="00F77774">
            <w:pPr>
              <w:widowControl/>
              <w:jc w:val="center"/>
              <w:rPr>
                <w:kern w:val="0"/>
                <w:sz w:val="24"/>
              </w:rPr>
            </w:pPr>
            <w:r w:rsidRPr="002C5FB8">
              <w:rPr>
                <w:kern w:val="0"/>
                <w:sz w:val="24"/>
              </w:rPr>
              <w:t>二等奖、单项奖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700E252F"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69B55EFA" w14:textId="77777777" w:rsidR="000C6BDB" w:rsidRPr="002C5FB8" w:rsidRDefault="000C6BDB" w:rsidP="00F77774">
            <w:pPr>
              <w:widowControl/>
              <w:jc w:val="center"/>
              <w:rPr>
                <w:kern w:val="0"/>
                <w:sz w:val="24"/>
              </w:rPr>
            </w:pPr>
            <w:r w:rsidRPr="002C5FB8">
              <w:rPr>
                <w:kern w:val="0"/>
                <w:sz w:val="24"/>
              </w:rPr>
              <w:t>1.5</w:t>
            </w:r>
            <w:r w:rsidRPr="002C5FB8">
              <w:rPr>
                <w:kern w:val="0"/>
                <w:sz w:val="24"/>
              </w:rPr>
              <w:t>分</w:t>
            </w:r>
            <w:r w:rsidRPr="002C5FB8">
              <w:rPr>
                <w:kern w:val="0"/>
                <w:sz w:val="24"/>
              </w:rPr>
              <w:t xml:space="preserve"> </w:t>
            </w:r>
          </w:p>
        </w:tc>
      </w:tr>
      <w:tr w:rsidR="002C5FB8" w:rsidRPr="002C5FB8" w14:paraId="2407CB68"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0080D060"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68C6A1DA" w14:textId="77777777" w:rsidR="000C6BDB" w:rsidRPr="002C5FB8" w:rsidRDefault="000C6BDB" w:rsidP="00F77774">
            <w:pPr>
              <w:widowControl/>
              <w:jc w:val="center"/>
              <w:rPr>
                <w:kern w:val="0"/>
                <w:sz w:val="24"/>
              </w:rPr>
            </w:pPr>
            <w:r w:rsidRPr="002C5FB8">
              <w:rPr>
                <w:kern w:val="0"/>
                <w:sz w:val="24"/>
              </w:rPr>
              <w:t>三等奖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273C2421" w14:textId="77777777" w:rsidR="000C6BDB" w:rsidRPr="002C5FB8" w:rsidRDefault="000C6BDB" w:rsidP="00F77774">
            <w:pPr>
              <w:widowControl/>
              <w:jc w:val="center"/>
              <w:rPr>
                <w:kern w:val="0"/>
                <w:sz w:val="24"/>
              </w:rPr>
            </w:pPr>
            <w:r w:rsidRPr="002C5FB8">
              <w:rPr>
                <w:kern w:val="0"/>
                <w:sz w:val="24"/>
              </w:rPr>
              <w:t>1.5</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4942D590" w14:textId="77777777" w:rsidR="000C6BDB" w:rsidRPr="002C5FB8" w:rsidRDefault="000C6BDB" w:rsidP="00F77774">
            <w:pPr>
              <w:widowControl/>
              <w:jc w:val="center"/>
              <w:rPr>
                <w:kern w:val="0"/>
                <w:sz w:val="24"/>
              </w:rPr>
            </w:pPr>
            <w:r w:rsidRPr="002C5FB8">
              <w:rPr>
                <w:kern w:val="0"/>
                <w:sz w:val="24"/>
              </w:rPr>
              <w:t>1</w:t>
            </w:r>
            <w:r w:rsidRPr="002C5FB8">
              <w:rPr>
                <w:kern w:val="0"/>
                <w:sz w:val="24"/>
              </w:rPr>
              <w:t>分</w:t>
            </w:r>
            <w:r w:rsidRPr="002C5FB8">
              <w:rPr>
                <w:kern w:val="0"/>
                <w:sz w:val="24"/>
              </w:rPr>
              <w:t xml:space="preserve"> </w:t>
            </w:r>
          </w:p>
        </w:tc>
      </w:tr>
      <w:tr w:rsidR="002C5FB8" w:rsidRPr="002C5FB8" w14:paraId="04404ECB" w14:textId="77777777" w:rsidTr="0065644D">
        <w:trPr>
          <w:trHeight w:val="302"/>
        </w:trPr>
        <w:tc>
          <w:tcPr>
            <w:tcW w:w="20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13234E" w14:textId="77777777" w:rsidR="000C6BDB" w:rsidRPr="002C5FB8" w:rsidRDefault="000C6BDB" w:rsidP="00F77774">
            <w:pPr>
              <w:widowControl/>
              <w:jc w:val="center"/>
              <w:rPr>
                <w:kern w:val="0"/>
                <w:sz w:val="24"/>
              </w:rPr>
            </w:pPr>
            <w:r w:rsidRPr="002C5FB8">
              <w:rPr>
                <w:kern w:val="0"/>
                <w:sz w:val="24"/>
              </w:rPr>
              <w:t>校级</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2B3E4EF7" w14:textId="77777777" w:rsidR="000C6BDB" w:rsidRPr="002C5FB8" w:rsidRDefault="000C6BDB" w:rsidP="00F77774">
            <w:pPr>
              <w:widowControl/>
              <w:jc w:val="center"/>
              <w:rPr>
                <w:kern w:val="0"/>
                <w:sz w:val="24"/>
              </w:rPr>
            </w:pPr>
            <w:r w:rsidRPr="002C5FB8">
              <w:rPr>
                <w:kern w:val="0"/>
                <w:sz w:val="24"/>
              </w:rPr>
              <w:t>特等奖（第</w:t>
            </w:r>
            <w:r w:rsidRPr="002C5FB8">
              <w:rPr>
                <w:kern w:val="0"/>
                <w:sz w:val="24"/>
              </w:rPr>
              <w:t>1</w:t>
            </w:r>
            <w:r w:rsidRPr="002C5FB8">
              <w:rPr>
                <w:kern w:val="0"/>
                <w:sz w:val="24"/>
              </w:rPr>
              <w:t>名）</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1068153A"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04030E18" w14:textId="77777777" w:rsidR="000C6BDB" w:rsidRPr="002C5FB8" w:rsidRDefault="000C6BDB" w:rsidP="00F77774">
            <w:pPr>
              <w:widowControl/>
              <w:jc w:val="center"/>
              <w:rPr>
                <w:kern w:val="0"/>
                <w:sz w:val="24"/>
              </w:rPr>
            </w:pPr>
            <w:r w:rsidRPr="002C5FB8">
              <w:rPr>
                <w:kern w:val="0"/>
                <w:sz w:val="24"/>
              </w:rPr>
              <w:t>1.5</w:t>
            </w:r>
            <w:r w:rsidRPr="002C5FB8">
              <w:rPr>
                <w:kern w:val="0"/>
                <w:sz w:val="24"/>
              </w:rPr>
              <w:t>分</w:t>
            </w:r>
            <w:r w:rsidRPr="002C5FB8">
              <w:rPr>
                <w:kern w:val="0"/>
                <w:sz w:val="24"/>
              </w:rPr>
              <w:t xml:space="preserve"> </w:t>
            </w:r>
          </w:p>
        </w:tc>
      </w:tr>
      <w:tr w:rsidR="002C5FB8" w:rsidRPr="002C5FB8" w14:paraId="4599E487" w14:textId="77777777" w:rsidTr="0065644D">
        <w:trPr>
          <w:trHeight w:val="181"/>
        </w:trPr>
        <w:tc>
          <w:tcPr>
            <w:tcW w:w="2078" w:type="dxa"/>
            <w:vMerge/>
            <w:tcBorders>
              <w:top w:val="nil"/>
              <w:left w:val="single" w:sz="4" w:space="0" w:color="auto"/>
              <w:bottom w:val="single" w:sz="4" w:space="0" w:color="auto"/>
              <w:right w:val="single" w:sz="4" w:space="0" w:color="auto"/>
            </w:tcBorders>
            <w:vAlign w:val="center"/>
            <w:hideMark/>
          </w:tcPr>
          <w:p w14:paraId="321B6B55"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60F16E73" w14:textId="77777777" w:rsidR="000C6BDB" w:rsidRPr="002C5FB8" w:rsidRDefault="000C6BDB" w:rsidP="00F77774">
            <w:pPr>
              <w:widowControl/>
              <w:jc w:val="center"/>
              <w:rPr>
                <w:kern w:val="0"/>
                <w:sz w:val="24"/>
              </w:rPr>
            </w:pPr>
            <w:r w:rsidRPr="002C5FB8">
              <w:rPr>
                <w:kern w:val="0"/>
                <w:sz w:val="24"/>
              </w:rPr>
              <w:t>一等奖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29271210" w14:textId="77777777" w:rsidR="000C6BDB" w:rsidRPr="002C5FB8" w:rsidRDefault="000C6BDB" w:rsidP="00F77774">
            <w:pPr>
              <w:widowControl/>
              <w:jc w:val="center"/>
              <w:rPr>
                <w:kern w:val="0"/>
                <w:sz w:val="24"/>
              </w:rPr>
            </w:pPr>
            <w:r w:rsidRPr="002C5FB8">
              <w:rPr>
                <w:kern w:val="0"/>
                <w:sz w:val="24"/>
              </w:rPr>
              <w:t>1.5</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5AECB2F2" w14:textId="77777777" w:rsidR="000C6BDB" w:rsidRPr="002C5FB8" w:rsidRDefault="000C6BDB" w:rsidP="00F77774">
            <w:pPr>
              <w:widowControl/>
              <w:jc w:val="center"/>
              <w:rPr>
                <w:kern w:val="0"/>
                <w:sz w:val="24"/>
              </w:rPr>
            </w:pPr>
            <w:r w:rsidRPr="002C5FB8">
              <w:rPr>
                <w:kern w:val="0"/>
                <w:sz w:val="24"/>
              </w:rPr>
              <w:t>1</w:t>
            </w:r>
            <w:r w:rsidRPr="002C5FB8">
              <w:rPr>
                <w:kern w:val="0"/>
                <w:sz w:val="24"/>
              </w:rPr>
              <w:t>分</w:t>
            </w:r>
            <w:r w:rsidRPr="002C5FB8">
              <w:rPr>
                <w:kern w:val="0"/>
                <w:sz w:val="24"/>
              </w:rPr>
              <w:t xml:space="preserve"> </w:t>
            </w:r>
          </w:p>
        </w:tc>
      </w:tr>
      <w:tr w:rsidR="002C5FB8" w:rsidRPr="002C5FB8" w14:paraId="1AFDFAD5" w14:textId="77777777" w:rsidTr="0065644D">
        <w:trPr>
          <w:trHeight w:val="302"/>
        </w:trPr>
        <w:tc>
          <w:tcPr>
            <w:tcW w:w="2078" w:type="dxa"/>
            <w:vMerge/>
            <w:tcBorders>
              <w:top w:val="nil"/>
              <w:left w:val="single" w:sz="4" w:space="0" w:color="auto"/>
              <w:bottom w:val="single" w:sz="4" w:space="0" w:color="auto"/>
              <w:right w:val="single" w:sz="4" w:space="0" w:color="auto"/>
            </w:tcBorders>
            <w:vAlign w:val="center"/>
            <w:hideMark/>
          </w:tcPr>
          <w:p w14:paraId="3BE0D720" w14:textId="77777777" w:rsidR="000C6BDB" w:rsidRPr="002C5FB8" w:rsidRDefault="000C6BDB" w:rsidP="00F77774">
            <w:pPr>
              <w:widowControl/>
              <w:jc w:val="left"/>
              <w:rPr>
                <w:kern w:val="0"/>
                <w:sz w:val="24"/>
              </w:rPr>
            </w:pPr>
          </w:p>
        </w:tc>
        <w:tc>
          <w:tcPr>
            <w:tcW w:w="2078" w:type="dxa"/>
            <w:tcBorders>
              <w:top w:val="nil"/>
              <w:left w:val="nil"/>
              <w:bottom w:val="single" w:sz="4" w:space="0" w:color="auto"/>
              <w:right w:val="single" w:sz="4" w:space="0" w:color="auto"/>
            </w:tcBorders>
            <w:shd w:val="clear" w:color="000000" w:fill="FFFFFF"/>
            <w:vAlign w:val="center"/>
            <w:hideMark/>
          </w:tcPr>
          <w:p w14:paraId="3BA9B66D" w14:textId="77777777" w:rsidR="000C6BDB" w:rsidRPr="002C5FB8" w:rsidRDefault="000C6BDB" w:rsidP="00F77774">
            <w:pPr>
              <w:widowControl/>
              <w:jc w:val="center"/>
              <w:rPr>
                <w:kern w:val="0"/>
                <w:sz w:val="24"/>
              </w:rPr>
            </w:pPr>
            <w:r w:rsidRPr="002C5FB8">
              <w:rPr>
                <w:kern w:val="0"/>
                <w:sz w:val="24"/>
              </w:rPr>
              <w:t>二等奖、单项奖</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78C8383B" w14:textId="77777777" w:rsidR="000C6BDB" w:rsidRPr="002C5FB8" w:rsidRDefault="000C6BDB" w:rsidP="00F77774">
            <w:pPr>
              <w:widowControl/>
              <w:jc w:val="center"/>
              <w:rPr>
                <w:kern w:val="0"/>
                <w:sz w:val="24"/>
              </w:rPr>
            </w:pPr>
            <w:r w:rsidRPr="002C5FB8">
              <w:rPr>
                <w:kern w:val="0"/>
                <w:sz w:val="24"/>
              </w:rPr>
              <w:t>1</w:t>
            </w:r>
            <w:r w:rsidRPr="002C5FB8">
              <w:rPr>
                <w:kern w:val="0"/>
                <w:sz w:val="24"/>
              </w:rPr>
              <w:t>分</w:t>
            </w:r>
            <w:r w:rsidRPr="002C5FB8">
              <w:rPr>
                <w:kern w:val="0"/>
                <w:sz w:val="24"/>
              </w:rPr>
              <w:t xml:space="preserve"> </w:t>
            </w:r>
          </w:p>
        </w:tc>
        <w:tc>
          <w:tcPr>
            <w:tcW w:w="2078" w:type="dxa"/>
            <w:tcBorders>
              <w:top w:val="nil"/>
              <w:left w:val="nil"/>
              <w:bottom w:val="single" w:sz="4" w:space="0" w:color="auto"/>
              <w:right w:val="single" w:sz="4" w:space="0" w:color="auto"/>
            </w:tcBorders>
            <w:shd w:val="clear" w:color="000000" w:fill="FFFFFF"/>
            <w:vAlign w:val="center"/>
            <w:hideMark/>
          </w:tcPr>
          <w:p w14:paraId="342217F6" w14:textId="77777777" w:rsidR="000C6BDB" w:rsidRPr="002C5FB8" w:rsidRDefault="000C6BDB" w:rsidP="00F77774">
            <w:pPr>
              <w:widowControl/>
              <w:jc w:val="center"/>
              <w:rPr>
                <w:kern w:val="0"/>
                <w:sz w:val="24"/>
              </w:rPr>
            </w:pPr>
            <w:r w:rsidRPr="002C5FB8">
              <w:rPr>
                <w:kern w:val="0"/>
                <w:sz w:val="24"/>
              </w:rPr>
              <w:t>0.5</w:t>
            </w:r>
            <w:r w:rsidRPr="002C5FB8">
              <w:rPr>
                <w:kern w:val="0"/>
                <w:sz w:val="24"/>
              </w:rPr>
              <w:t>分</w:t>
            </w:r>
            <w:r w:rsidRPr="002C5FB8">
              <w:rPr>
                <w:kern w:val="0"/>
                <w:sz w:val="24"/>
              </w:rPr>
              <w:t xml:space="preserve"> </w:t>
            </w:r>
          </w:p>
        </w:tc>
      </w:tr>
    </w:tbl>
    <w:p w14:paraId="1C8C7547" w14:textId="5CD26F0B" w:rsidR="000C6BDB" w:rsidRPr="002C5FB8" w:rsidRDefault="000C6BDB" w:rsidP="000C6BDB">
      <w:pPr>
        <w:shd w:val="clear" w:color="auto" w:fill="FFFFFF" w:themeFill="background1"/>
        <w:rPr>
          <w:sz w:val="24"/>
          <w:shd w:val="clear" w:color="auto" w:fill="FFFFFF" w:themeFill="background1"/>
        </w:rPr>
      </w:pPr>
    </w:p>
    <w:p w14:paraId="28DA432A" w14:textId="77777777" w:rsidR="0065644D" w:rsidRPr="002C5FB8" w:rsidRDefault="0065644D" w:rsidP="000C6BDB">
      <w:pPr>
        <w:shd w:val="clear" w:color="auto" w:fill="FFFFFF" w:themeFill="background1"/>
        <w:rPr>
          <w:sz w:val="24"/>
          <w:shd w:val="clear" w:color="auto" w:fill="FFFFFF" w:themeFill="background1"/>
        </w:rPr>
      </w:pPr>
    </w:p>
    <w:p w14:paraId="540A3F5F" w14:textId="7A14D95E" w:rsidR="000C6BDB" w:rsidRPr="002C5FB8" w:rsidRDefault="000C6BDB" w:rsidP="000C6BDB">
      <w:pPr>
        <w:shd w:val="clear" w:color="auto" w:fill="FFFFFF" w:themeFill="background1"/>
        <w:rPr>
          <w:b/>
          <w:sz w:val="24"/>
          <w:shd w:val="clear" w:color="auto" w:fill="FFFFFF" w:themeFill="background1"/>
        </w:rPr>
      </w:pPr>
      <w:r w:rsidRPr="002C5FB8">
        <w:rPr>
          <w:b/>
          <w:sz w:val="24"/>
          <w:shd w:val="clear" w:color="auto" w:fill="FFFFFF" w:themeFill="background1"/>
        </w:rPr>
        <w:t>2</w:t>
      </w:r>
      <w:r w:rsidRPr="002C5FB8">
        <w:rPr>
          <w:b/>
          <w:sz w:val="24"/>
          <w:shd w:val="clear" w:color="auto" w:fill="FFFFFF" w:themeFill="background1"/>
        </w:rPr>
        <w:t>、公开发表论文原始分值评定标准表</w:t>
      </w:r>
      <w:r w:rsidRPr="002C5FB8">
        <w:rPr>
          <w:b/>
          <w:sz w:val="24"/>
          <w:shd w:val="clear" w:color="auto" w:fill="FFFFFF" w:themeFill="background1"/>
        </w:rPr>
        <w:t xml:space="preserve"> </w:t>
      </w:r>
    </w:p>
    <w:p w14:paraId="0CE3D2ED" w14:textId="66621BB6" w:rsidR="006378F8" w:rsidRPr="002C5FB8" w:rsidRDefault="006378F8" w:rsidP="000C6BDB">
      <w:pPr>
        <w:shd w:val="clear" w:color="auto" w:fill="FFFFFF" w:themeFill="background1"/>
        <w:rPr>
          <w:sz w:val="24"/>
          <w:shd w:val="clear" w:color="auto" w:fill="FFFFFF" w:themeFill="background1"/>
        </w:rPr>
      </w:pPr>
    </w:p>
    <w:tbl>
      <w:tblPr>
        <w:tblW w:w="8252"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30"/>
        <w:gridCol w:w="4946"/>
        <w:gridCol w:w="1228"/>
        <w:gridCol w:w="1248"/>
      </w:tblGrid>
      <w:tr w:rsidR="002C5FB8" w:rsidRPr="002C5FB8" w14:paraId="2E2C8A1D" w14:textId="77777777" w:rsidTr="00FF4D0B">
        <w:trPr>
          <w:trHeight w:val="543"/>
          <w:jc w:val="center"/>
        </w:trPr>
        <w:tc>
          <w:tcPr>
            <w:tcW w:w="830" w:type="dxa"/>
            <w:tcBorders>
              <w:top w:val="single" w:sz="6" w:space="0" w:color="auto"/>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101F67B1"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项目</w:t>
            </w:r>
          </w:p>
        </w:tc>
        <w:tc>
          <w:tcPr>
            <w:tcW w:w="6174" w:type="dxa"/>
            <w:gridSpan w:val="2"/>
            <w:tcBorders>
              <w:top w:val="single" w:sz="6"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1FD9B27E"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获奖名称和等级</w:t>
            </w:r>
          </w:p>
        </w:tc>
        <w:tc>
          <w:tcPr>
            <w:tcW w:w="1248" w:type="dxa"/>
            <w:tcBorders>
              <w:top w:val="single" w:sz="6"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7DA1404B"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所得原始分值</w:t>
            </w:r>
          </w:p>
        </w:tc>
      </w:tr>
      <w:tr w:rsidR="002C5FB8" w:rsidRPr="002C5FB8" w14:paraId="79F49F5C" w14:textId="77777777" w:rsidTr="00FF4D0B">
        <w:trPr>
          <w:trHeight w:val="450"/>
          <w:jc w:val="center"/>
        </w:trPr>
        <w:tc>
          <w:tcPr>
            <w:tcW w:w="830" w:type="dxa"/>
            <w:vMerge w:val="restart"/>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7DBB4097"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论</w:t>
            </w:r>
          </w:p>
          <w:p w14:paraId="13A9DAB1"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 </w:t>
            </w:r>
          </w:p>
          <w:p w14:paraId="76377943"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文</w:t>
            </w:r>
          </w:p>
        </w:tc>
        <w:tc>
          <w:tcPr>
            <w:tcW w:w="4946"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4933EBB0" w14:textId="61FD9B0D"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hint="eastAsia"/>
                <w:sz w:val="24"/>
              </w:rPr>
              <w:t>顶级期刊</w:t>
            </w:r>
          </w:p>
        </w:tc>
        <w:tc>
          <w:tcPr>
            <w:tcW w:w="122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67E58B96"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第一作者</w:t>
            </w:r>
          </w:p>
        </w:tc>
        <w:tc>
          <w:tcPr>
            <w:tcW w:w="1248" w:type="dxa"/>
            <w:tcBorders>
              <w:top w:val="single" w:sz="6"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6C28F2B9" w14:textId="70E408D1"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6</w:t>
            </w:r>
            <w:r w:rsidR="006378F8" w:rsidRPr="002C5FB8">
              <w:rPr>
                <w:rFonts w:ascii="Times New Roman" w:hAnsi="Times New Roman" w:cs="Times New Roman"/>
                <w:sz w:val="24"/>
                <w:szCs w:val="24"/>
              </w:rPr>
              <w:t>分</w:t>
            </w:r>
          </w:p>
        </w:tc>
      </w:tr>
      <w:tr w:rsidR="002C5FB8" w:rsidRPr="002C5FB8" w14:paraId="6B9163D5" w14:textId="77777777" w:rsidTr="00FF4D0B">
        <w:trPr>
          <w:trHeight w:val="450"/>
          <w:jc w:val="center"/>
        </w:trPr>
        <w:tc>
          <w:tcPr>
            <w:tcW w:w="830" w:type="dxa"/>
            <w:vMerge/>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38928BE0" w14:textId="77777777" w:rsidR="006378F8" w:rsidRPr="002C5FB8" w:rsidRDefault="006378F8" w:rsidP="001A3674">
            <w:pPr>
              <w:jc w:val="center"/>
              <w:rPr>
                <w:rFonts w:eastAsia="微软雅黑"/>
                <w:sz w:val="24"/>
              </w:rPr>
            </w:pPr>
          </w:p>
        </w:tc>
        <w:tc>
          <w:tcPr>
            <w:tcW w:w="4946"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690CE92A" w14:textId="5C8E6F6F"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hint="eastAsia"/>
                <w:sz w:val="24"/>
              </w:rPr>
              <w:t>卓越期刊</w:t>
            </w:r>
          </w:p>
        </w:tc>
        <w:tc>
          <w:tcPr>
            <w:tcW w:w="122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2F59D377"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第一作者</w:t>
            </w:r>
          </w:p>
        </w:tc>
        <w:tc>
          <w:tcPr>
            <w:tcW w:w="124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24124297" w14:textId="0F72D88B"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5</w:t>
            </w:r>
            <w:r w:rsidR="006378F8" w:rsidRPr="002C5FB8">
              <w:rPr>
                <w:rFonts w:ascii="Times New Roman" w:hAnsi="Times New Roman" w:cs="Times New Roman"/>
                <w:sz w:val="24"/>
                <w:szCs w:val="24"/>
              </w:rPr>
              <w:t>分</w:t>
            </w:r>
          </w:p>
        </w:tc>
      </w:tr>
      <w:tr w:rsidR="002C5FB8" w:rsidRPr="002C5FB8" w14:paraId="291F380D" w14:textId="77777777" w:rsidTr="00FF4D0B">
        <w:trPr>
          <w:trHeight w:val="450"/>
          <w:jc w:val="center"/>
        </w:trPr>
        <w:tc>
          <w:tcPr>
            <w:tcW w:w="830" w:type="dxa"/>
            <w:vMerge/>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43AFDF6F" w14:textId="77777777" w:rsidR="006378F8" w:rsidRPr="002C5FB8" w:rsidRDefault="006378F8" w:rsidP="001A3674">
            <w:pPr>
              <w:jc w:val="center"/>
              <w:rPr>
                <w:rFonts w:eastAsia="微软雅黑"/>
                <w:sz w:val="24"/>
              </w:rPr>
            </w:pPr>
          </w:p>
        </w:tc>
        <w:tc>
          <w:tcPr>
            <w:tcW w:w="4946"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4D1B854F" w14:textId="4AB6C9E4"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hint="eastAsia"/>
                <w:sz w:val="24"/>
              </w:rPr>
              <w:t>一类核心</w:t>
            </w:r>
            <w:r w:rsidRPr="002C5FB8">
              <w:rPr>
                <w:sz w:val="24"/>
              </w:rPr>
              <w:t>期刊</w:t>
            </w:r>
          </w:p>
        </w:tc>
        <w:tc>
          <w:tcPr>
            <w:tcW w:w="122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33D5F553"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第一作者</w:t>
            </w:r>
          </w:p>
        </w:tc>
        <w:tc>
          <w:tcPr>
            <w:tcW w:w="124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323151E3" w14:textId="1D9C433D" w:rsidR="006378F8" w:rsidRPr="002C5FB8" w:rsidRDefault="00E278DD"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4</w:t>
            </w:r>
            <w:r w:rsidR="006378F8" w:rsidRPr="002C5FB8">
              <w:rPr>
                <w:rFonts w:ascii="Times New Roman" w:hAnsi="Times New Roman" w:cs="Times New Roman"/>
                <w:sz w:val="24"/>
                <w:szCs w:val="24"/>
              </w:rPr>
              <w:t>分</w:t>
            </w:r>
          </w:p>
        </w:tc>
      </w:tr>
      <w:tr w:rsidR="002C5FB8" w:rsidRPr="002C5FB8" w14:paraId="3CCC83F6" w14:textId="77777777" w:rsidTr="00FF4D0B">
        <w:trPr>
          <w:trHeight w:val="450"/>
          <w:jc w:val="center"/>
        </w:trPr>
        <w:tc>
          <w:tcPr>
            <w:tcW w:w="830" w:type="dxa"/>
            <w:vMerge/>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79EAE0C6" w14:textId="77777777" w:rsidR="00E278DD" w:rsidRPr="002C5FB8" w:rsidRDefault="00E278DD" w:rsidP="001A3674">
            <w:pPr>
              <w:jc w:val="center"/>
              <w:rPr>
                <w:rFonts w:eastAsia="微软雅黑"/>
                <w:sz w:val="24"/>
              </w:rPr>
            </w:pPr>
          </w:p>
        </w:tc>
        <w:tc>
          <w:tcPr>
            <w:tcW w:w="4946"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42BE06E3" w14:textId="23641ACA" w:rsidR="00E278DD" w:rsidRPr="002C5FB8" w:rsidRDefault="00E278DD" w:rsidP="001A3674">
            <w:pPr>
              <w:pStyle w:val="ac"/>
              <w:spacing w:line="345" w:lineRule="atLeast"/>
              <w:jc w:val="center"/>
              <w:rPr>
                <w:sz w:val="24"/>
              </w:rPr>
            </w:pPr>
            <w:r w:rsidRPr="002C5FB8">
              <w:rPr>
                <w:rFonts w:hint="eastAsia"/>
                <w:sz w:val="24"/>
              </w:rPr>
              <w:t>核心</w:t>
            </w:r>
            <w:r w:rsidRPr="002C5FB8">
              <w:rPr>
                <w:sz w:val="24"/>
              </w:rPr>
              <w:t>期刊</w:t>
            </w:r>
          </w:p>
        </w:tc>
        <w:tc>
          <w:tcPr>
            <w:tcW w:w="122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0F1B0F28" w14:textId="66E9E81D" w:rsidR="00E278DD" w:rsidRPr="002C5FB8" w:rsidRDefault="00E278DD"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第一作者</w:t>
            </w:r>
          </w:p>
        </w:tc>
        <w:tc>
          <w:tcPr>
            <w:tcW w:w="124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1C211919" w14:textId="7FB69F5C" w:rsidR="00E278DD" w:rsidRPr="002C5FB8" w:rsidRDefault="00E278DD"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3</w:t>
            </w:r>
            <w:r w:rsidRPr="002C5FB8">
              <w:rPr>
                <w:rFonts w:ascii="Times New Roman" w:hAnsi="Times New Roman" w:cs="Times New Roman"/>
                <w:sz w:val="24"/>
                <w:szCs w:val="24"/>
              </w:rPr>
              <w:t>分</w:t>
            </w:r>
          </w:p>
        </w:tc>
      </w:tr>
      <w:tr w:rsidR="002C5FB8" w:rsidRPr="002C5FB8" w14:paraId="38FCC943" w14:textId="77777777" w:rsidTr="00FF4D0B">
        <w:trPr>
          <w:trHeight w:val="464"/>
          <w:jc w:val="center"/>
        </w:trPr>
        <w:tc>
          <w:tcPr>
            <w:tcW w:w="830" w:type="dxa"/>
            <w:vMerge/>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vAlign w:val="center"/>
          </w:tcPr>
          <w:p w14:paraId="2DB6023F" w14:textId="77777777" w:rsidR="006378F8" w:rsidRPr="002C5FB8" w:rsidRDefault="006378F8" w:rsidP="001A3674">
            <w:pPr>
              <w:jc w:val="center"/>
              <w:rPr>
                <w:rFonts w:eastAsia="微软雅黑"/>
                <w:sz w:val="24"/>
              </w:rPr>
            </w:pPr>
          </w:p>
        </w:tc>
        <w:tc>
          <w:tcPr>
            <w:tcW w:w="4946"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3A80F537"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其它</w:t>
            </w:r>
            <w:r w:rsidRPr="002C5FB8">
              <w:rPr>
                <w:rFonts w:ascii="Times New Roman" w:hAnsi="Times New Roman" w:cs="Times New Roman"/>
                <w:sz w:val="24"/>
                <w:szCs w:val="24"/>
              </w:rPr>
              <w:t>CN</w:t>
            </w:r>
            <w:r w:rsidRPr="002C5FB8">
              <w:rPr>
                <w:rFonts w:ascii="Times New Roman" w:hAnsi="Times New Roman" w:cs="Times New Roman"/>
                <w:sz w:val="24"/>
                <w:szCs w:val="24"/>
              </w:rPr>
              <w:t>号学术刊物上发表</w:t>
            </w:r>
          </w:p>
        </w:tc>
        <w:tc>
          <w:tcPr>
            <w:tcW w:w="122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004C2004"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第一作者</w:t>
            </w:r>
          </w:p>
        </w:tc>
        <w:tc>
          <w:tcPr>
            <w:tcW w:w="1248" w:type="dxa"/>
            <w:tcBorders>
              <w:top w:val="nil"/>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0374F58D" w14:textId="77777777" w:rsidR="006378F8" w:rsidRPr="002C5FB8" w:rsidRDefault="006378F8" w:rsidP="001A3674">
            <w:pPr>
              <w:pStyle w:val="ac"/>
              <w:spacing w:line="345" w:lineRule="atLeast"/>
              <w:jc w:val="center"/>
              <w:rPr>
                <w:rFonts w:ascii="Times New Roman" w:hAnsi="Times New Roman" w:cs="Times New Roman"/>
                <w:sz w:val="24"/>
                <w:szCs w:val="24"/>
              </w:rPr>
            </w:pPr>
            <w:r w:rsidRPr="002C5FB8">
              <w:rPr>
                <w:rFonts w:ascii="Times New Roman" w:hAnsi="Times New Roman" w:cs="Times New Roman"/>
                <w:sz w:val="24"/>
                <w:szCs w:val="24"/>
              </w:rPr>
              <w:t>2</w:t>
            </w:r>
            <w:r w:rsidRPr="002C5FB8">
              <w:rPr>
                <w:rFonts w:ascii="Times New Roman" w:hAnsi="Times New Roman" w:cs="Times New Roman"/>
                <w:sz w:val="24"/>
                <w:szCs w:val="24"/>
              </w:rPr>
              <w:t>分</w:t>
            </w:r>
          </w:p>
        </w:tc>
      </w:tr>
    </w:tbl>
    <w:p w14:paraId="3E221ED9" w14:textId="77777777" w:rsidR="00803E2F" w:rsidRPr="002C5FB8" w:rsidRDefault="00803E2F" w:rsidP="000C6BDB">
      <w:pPr>
        <w:shd w:val="clear" w:color="auto" w:fill="FFFFFF" w:themeFill="background1"/>
        <w:rPr>
          <w:b/>
          <w:sz w:val="24"/>
          <w:shd w:val="clear" w:color="auto" w:fill="FFFFFF" w:themeFill="background1"/>
        </w:rPr>
      </w:pPr>
    </w:p>
    <w:p w14:paraId="626A1F24" w14:textId="60119AC5" w:rsidR="000C6BDB" w:rsidRPr="002C5FB8" w:rsidRDefault="000C6BDB" w:rsidP="000C6BDB">
      <w:pPr>
        <w:shd w:val="clear" w:color="auto" w:fill="FFFFFF" w:themeFill="background1"/>
        <w:rPr>
          <w:b/>
          <w:sz w:val="24"/>
          <w:shd w:val="clear" w:color="auto" w:fill="FFFFFF" w:themeFill="background1"/>
        </w:rPr>
      </w:pPr>
      <w:r w:rsidRPr="002C5FB8">
        <w:rPr>
          <w:b/>
          <w:sz w:val="24"/>
          <w:shd w:val="clear" w:color="auto" w:fill="FFFFFF" w:themeFill="background1"/>
        </w:rPr>
        <w:lastRenderedPageBreak/>
        <w:t>3</w:t>
      </w:r>
      <w:r w:rsidRPr="002C5FB8">
        <w:rPr>
          <w:b/>
          <w:sz w:val="24"/>
          <w:shd w:val="clear" w:color="auto" w:fill="FFFFFF" w:themeFill="background1"/>
        </w:rPr>
        <w:t>、知识产权原始分值评定标准表</w:t>
      </w:r>
      <w:r w:rsidRPr="002C5FB8">
        <w:rPr>
          <w:b/>
          <w:sz w:val="24"/>
          <w:shd w:val="clear" w:color="auto" w:fill="FFFFFF" w:themeFill="background1"/>
        </w:rPr>
        <w:t xml:space="preserve"> </w:t>
      </w:r>
    </w:p>
    <w:p w14:paraId="5ECB9351" w14:textId="77777777" w:rsidR="0078450C" w:rsidRPr="002C5FB8" w:rsidRDefault="0078450C" w:rsidP="000C6BDB">
      <w:pPr>
        <w:shd w:val="clear" w:color="auto" w:fill="FFFFFF" w:themeFill="background1"/>
        <w:rPr>
          <w:sz w:val="24"/>
          <w:shd w:val="clear" w:color="auto" w:fill="FFFFFF" w:themeFill="background1"/>
        </w:rPr>
      </w:pPr>
    </w:p>
    <w:tbl>
      <w:tblPr>
        <w:tblW w:w="8071" w:type="dxa"/>
        <w:jc w:val="center"/>
        <w:tblLook w:val="04A0" w:firstRow="1" w:lastRow="0" w:firstColumn="1" w:lastColumn="0" w:noHBand="0" w:noVBand="1"/>
      </w:tblPr>
      <w:tblGrid>
        <w:gridCol w:w="1800"/>
        <w:gridCol w:w="1802"/>
        <w:gridCol w:w="4469"/>
      </w:tblGrid>
      <w:tr w:rsidR="002C5FB8" w:rsidRPr="002C5FB8" w14:paraId="67625A2B" w14:textId="77777777" w:rsidTr="00FF4D0B">
        <w:trPr>
          <w:trHeight w:val="352"/>
          <w:jc w:val="center"/>
        </w:trPr>
        <w:tc>
          <w:tcPr>
            <w:tcW w:w="36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3986DD" w14:textId="5CB1929D" w:rsidR="000C6BDB" w:rsidRPr="002C5FB8" w:rsidRDefault="000C6BDB" w:rsidP="00FF4D0B">
            <w:pPr>
              <w:widowControl/>
              <w:jc w:val="center"/>
              <w:rPr>
                <w:kern w:val="0"/>
                <w:sz w:val="24"/>
              </w:rPr>
            </w:pPr>
            <w:r w:rsidRPr="002C5FB8">
              <w:rPr>
                <w:kern w:val="0"/>
                <w:sz w:val="24"/>
              </w:rPr>
              <w:t>获奖名称和等级</w:t>
            </w:r>
          </w:p>
        </w:tc>
        <w:tc>
          <w:tcPr>
            <w:tcW w:w="4469" w:type="dxa"/>
            <w:tcBorders>
              <w:top w:val="single" w:sz="4" w:space="0" w:color="auto"/>
              <w:left w:val="nil"/>
              <w:bottom w:val="single" w:sz="4" w:space="0" w:color="auto"/>
              <w:right w:val="single" w:sz="4" w:space="0" w:color="auto"/>
            </w:tcBorders>
            <w:shd w:val="clear" w:color="000000" w:fill="FFFFFF"/>
            <w:vAlign w:val="center"/>
            <w:hideMark/>
          </w:tcPr>
          <w:p w14:paraId="65F79D81" w14:textId="77777777" w:rsidR="000C6BDB" w:rsidRPr="002C5FB8" w:rsidRDefault="000C6BDB" w:rsidP="00F77774">
            <w:pPr>
              <w:widowControl/>
              <w:jc w:val="center"/>
              <w:rPr>
                <w:kern w:val="0"/>
                <w:sz w:val="24"/>
              </w:rPr>
            </w:pPr>
            <w:r w:rsidRPr="002C5FB8">
              <w:rPr>
                <w:kern w:val="0"/>
                <w:sz w:val="24"/>
              </w:rPr>
              <w:t>所得原始分值</w:t>
            </w:r>
            <w:r w:rsidRPr="002C5FB8">
              <w:rPr>
                <w:kern w:val="0"/>
                <w:sz w:val="24"/>
              </w:rPr>
              <w:t xml:space="preserve"> </w:t>
            </w:r>
          </w:p>
        </w:tc>
      </w:tr>
      <w:tr w:rsidR="002C5FB8" w:rsidRPr="002C5FB8" w14:paraId="25703264" w14:textId="77777777" w:rsidTr="00FF4D0B">
        <w:trPr>
          <w:trHeight w:val="705"/>
          <w:jc w:val="center"/>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32A0A93" w14:textId="77777777" w:rsidR="000C6BDB" w:rsidRPr="002C5FB8" w:rsidRDefault="000C6BDB" w:rsidP="00F77774">
            <w:pPr>
              <w:widowControl/>
              <w:jc w:val="center"/>
              <w:rPr>
                <w:kern w:val="0"/>
                <w:sz w:val="24"/>
              </w:rPr>
            </w:pPr>
            <w:r w:rsidRPr="002C5FB8">
              <w:rPr>
                <w:kern w:val="0"/>
                <w:sz w:val="24"/>
              </w:rPr>
              <w:t>发明专利</w:t>
            </w:r>
            <w:r w:rsidRPr="002C5FB8">
              <w:rPr>
                <w:kern w:val="0"/>
                <w:sz w:val="24"/>
              </w:rPr>
              <w:t xml:space="preserve"> </w:t>
            </w:r>
          </w:p>
        </w:tc>
        <w:tc>
          <w:tcPr>
            <w:tcW w:w="1802" w:type="dxa"/>
            <w:tcBorders>
              <w:top w:val="nil"/>
              <w:left w:val="nil"/>
              <w:bottom w:val="single" w:sz="4" w:space="0" w:color="auto"/>
              <w:right w:val="single" w:sz="4" w:space="0" w:color="auto"/>
            </w:tcBorders>
            <w:shd w:val="clear" w:color="000000" w:fill="FFFFFF"/>
            <w:vAlign w:val="center"/>
            <w:hideMark/>
          </w:tcPr>
          <w:p w14:paraId="3EE472E8" w14:textId="77777777" w:rsidR="000C6BDB" w:rsidRPr="002C5FB8" w:rsidRDefault="000C6BDB" w:rsidP="00F77774">
            <w:pPr>
              <w:widowControl/>
              <w:jc w:val="center"/>
              <w:rPr>
                <w:kern w:val="0"/>
                <w:sz w:val="24"/>
              </w:rPr>
            </w:pPr>
            <w:r w:rsidRPr="002C5FB8">
              <w:rPr>
                <w:kern w:val="0"/>
                <w:sz w:val="24"/>
              </w:rPr>
              <w:t>第一专利人</w:t>
            </w:r>
            <w:r w:rsidRPr="002C5FB8">
              <w:rPr>
                <w:kern w:val="0"/>
                <w:sz w:val="24"/>
              </w:rPr>
              <w:t xml:space="preserve"> </w:t>
            </w:r>
          </w:p>
        </w:tc>
        <w:tc>
          <w:tcPr>
            <w:tcW w:w="4469" w:type="dxa"/>
            <w:tcBorders>
              <w:top w:val="nil"/>
              <w:left w:val="nil"/>
              <w:bottom w:val="single" w:sz="4" w:space="0" w:color="auto"/>
              <w:right w:val="single" w:sz="4" w:space="0" w:color="auto"/>
            </w:tcBorders>
            <w:shd w:val="clear" w:color="000000" w:fill="FFFFFF"/>
            <w:vAlign w:val="center"/>
            <w:hideMark/>
          </w:tcPr>
          <w:p w14:paraId="5D190F63" w14:textId="77777777" w:rsidR="000C6BDB" w:rsidRPr="002C5FB8" w:rsidRDefault="000C6BDB" w:rsidP="00F77774">
            <w:pPr>
              <w:widowControl/>
              <w:jc w:val="center"/>
              <w:rPr>
                <w:kern w:val="0"/>
                <w:sz w:val="24"/>
              </w:rPr>
            </w:pPr>
            <w:r w:rsidRPr="002C5FB8">
              <w:rPr>
                <w:kern w:val="0"/>
                <w:sz w:val="24"/>
              </w:rPr>
              <w:t>5</w:t>
            </w:r>
            <w:r w:rsidRPr="002C5FB8">
              <w:rPr>
                <w:kern w:val="0"/>
                <w:sz w:val="24"/>
              </w:rPr>
              <w:t>分</w:t>
            </w:r>
            <w:r w:rsidRPr="002C5FB8">
              <w:rPr>
                <w:kern w:val="0"/>
                <w:sz w:val="24"/>
              </w:rPr>
              <w:t xml:space="preserve"> </w:t>
            </w:r>
          </w:p>
        </w:tc>
      </w:tr>
      <w:tr w:rsidR="002C5FB8" w:rsidRPr="002C5FB8" w14:paraId="425097A1" w14:textId="77777777" w:rsidTr="00FF4D0B">
        <w:trPr>
          <w:trHeight w:val="705"/>
          <w:jc w:val="center"/>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C49EF9B" w14:textId="77777777" w:rsidR="000C6BDB" w:rsidRPr="002C5FB8" w:rsidRDefault="000C6BDB" w:rsidP="00F77774">
            <w:pPr>
              <w:widowControl/>
              <w:jc w:val="center"/>
              <w:rPr>
                <w:kern w:val="0"/>
                <w:sz w:val="24"/>
              </w:rPr>
            </w:pPr>
            <w:r w:rsidRPr="002C5FB8">
              <w:rPr>
                <w:kern w:val="0"/>
                <w:sz w:val="24"/>
              </w:rPr>
              <w:t>实用新型专利</w:t>
            </w:r>
            <w:r w:rsidRPr="002C5FB8">
              <w:rPr>
                <w:kern w:val="0"/>
                <w:sz w:val="24"/>
              </w:rPr>
              <w:t xml:space="preserve"> </w:t>
            </w:r>
          </w:p>
        </w:tc>
        <w:tc>
          <w:tcPr>
            <w:tcW w:w="1802" w:type="dxa"/>
            <w:tcBorders>
              <w:top w:val="nil"/>
              <w:left w:val="nil"/>
              <w:bottom w:val="single" w:sz="4" w:space="0" w:color="auto"/>
              <w:right w:val="single" w:sz="4" w:space="0" w:color="auto"/>
            </w:tcBorders>
            <w:shd w:val="clear" w:color="000000" w:fill="FFFFFF"/>
            <w:vAlign w:val="center"/>
            <w:hideMark/>
          </w:tcPr>
          <w:p w14:paraId="1B79FFE0" w14:textId="77777777" w:rsidR="000C6BDB" w:rsidRPr="002C5FB8" w:rsidRDefault="000C6BDB" w:rsidP="00F77774">
            <w:pPr>
              <w:widowControl/>
              <w:jc w:val="center"/>
              <w:rPr>
                <w:kern w:val="0"/>
                <w:sz w:val="24"/>
              </w:rPr>
            </w:pPr>
            <w:r w:rsidRPr="002C5FB8">
              <w:rPr>
                <w:kern w:val="0"/>
                <w:sz w:val="24"/>
              </w:rPr>
              <w:t>第一专利人</w:t>
            </w:r>
            <w:r w:rsidRPr="002C5FB8">
              <w:rPr>
                <w:kern w:val="0"/>
                <w:sz w:val="24"/>
              </w:rPr>
              <w:t xml:space="preserve"> </w:t>
            </w:r>
          </w:p>
        </w:tc>
        <w:tc>
          <w:tcPr>
            <w:tcW w:w="4469" w:type="dxa"/>
            <w:tcBorders>
              <w:top w:val="nil"/>
              <w:left w:val="nil"/>
              <w:bottom w:val="single" w:sz="4" w:space="0" w:color="auto"/>
              <w:right w:val="single" w:sz="4" w:space="0" w:color="auto"/>
            </w:tcBorders>
            <w:shd w:val="clear" w:color="000000" w:fill="FFFFFF"/>
            <w:vAlign w:val="center"/>
            <w:hideMark/>
          </w:tcPr>
          <w:p w14:paraId="325A03CD" w14:textId="77777777" w:rsidR="000C6BDB" w:rsidRPr="002C5FB8" w:rsidRDefault="000C6BDB" w:rsidP="00F77774">
            <w:pPr>
              <w:widowControl/>
              <w:jc w:val="center"/>
              <w:rPr>
                <w:kern w:val="0"/>
                <w:sz w:val="24"/>
              </w:rPr>
            </w:pPr>
            <w:r w:rsidRPr="002C5FB8">
              <w:rPr>
                <w:kern w:val="0"/>
                <w:sz w:val="24"/>
              </w:rPr>
              <w:t>3</w:t>
            </w:r>
            <w:r w:rsidRPr="002C5FB8">
              <w:rPr>
                <w:kern w:val="0"/>
                <w:sz w:val="24"/>
              </w:rPr>
              <w:t>分</w:t>
            </w:r>
            <w:r w:rsidRPr="002C5FB8">
              <w:rPr>
                <w:kern w:val="0"/>
                <w:sz w:val="24"/>
              </w:rPr>
              <w:t xml:space="preserve"> </w:t>
            </w:r>
          </w:p>
        </w:tc>
      </w:tr>
      <w:tr w:rsidR="002C5FB8" w:rsidRPr="002C5FB8" w14:paraId="6E072DED" w14:textId="77777777" w:rsidTr="00FF4D0B">
        <w:trPr>
          <w:trHeight w:val="705"/>
          <w:jc w:val="center"/>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28D5D242" w14:textId="77777777" w:rsidR="000C6BDB" w:rsidRPr="002C5FB8" w:rsidRDefault="000C6BDB" w:rsidP="00F77774">
            <w:pPr>
              <w:widowControl/>
              <w:jc w:val="center"/>
              <w:rPr>
                <w:kern w:val="0"/>
                <w:sz w:val="24"/>
              </w:rPr>
            </w:pPr>
            <w:r w:rsidRPr="002C5FB8">
              <w:rPr>
                <w:kern w:val="0"/>
                <w:sz w:val="24"/>
              </w:rPr>
              <w:t>外观专利</w:t>
            </w:r>
            <w:r w:rsidRPr="002C5FB8">
              <w:rPr>
                <w:kern w:val="0"/>
                <w:sz w:val="24"/>
              </w:rPr>
              <w:t xml:space="preserve"> </w:t>
            </w:r>
          </w:p>
        </w:tc>
        <w:tc>
          <w:tcPr>
            <w:tcW w:w="1802" w:type="dxa"/>
            <w:tcBorders>
              <w:top w:val="nil"/>
              <w:left w:val="nil"/>
              <w:bottom w:val="single" w:sz="4" w:space="0" w:color="auto"/>
              <w:right w:val="single" w:sz="4" w:space="0" w:color="auto"/>
            </w:tcBorders>
            <w:shd w:val="clear" w:color="000000" w:fill="FFFFFF"/>
            <w:vAlign w:val="center"/>
            <w:hideMark/>
          </w:tcPr>
          <w:p w14:paraId="2DEFEE7E" w14:textId="77777777" w:rsidR="000C6BDB" w:rsidRPr="002C5FB8" w:rsidRDefault="000C6BDB" w:rsidP="00F77774">
            <w:pPr>
              <w:widowControl/>
              <w:jc w:val="center"/>
              <w:rPr>
                <w:kern w:val="0"/>
                <w:sz w:val="24"/>
              </w:rPr>
            </w:pPr>
            <w:r w:rsidRPr="002C5FB8">
              <w:rPr>
                <w:kern w:val="0"/>
                <w:sz w:val="24"/>
              </w:rPr>
              <w:t>第一专利人</w:t>
            </w:r>
            <w:r w:rsidRPr="002C5FB8">
              <w:rPr>
                <w:kern w:val="0"/>
                <w:sz w:val="24"/>
              </w:rPr>
              <w:t xml:space="preserve"> </w:t>
            </w:r>
          </w:p>
        </w:tc>
        <w:tc>
          <w:tcPr>
            <w:tcW w:w="4469" w:type="dxa"/>
            <w:tcBorders>
              <w:top w:val="nil"/>
              <w:left w:val="nil"/>
              <w:bottom w:val="single" w:sz="4" w:space="0" w:color="auto"/>
              <w:right w:val="single" w:sz="4" w:space="0" w:color="auto"/>
            </w:tcBorders>
            <w:shd w:val="clear" w:color="000000" w:fill="FFFFFF"/>
            <w:vAlign w:val="center"/>
            <w:hideMark/>
          </w:tcPr>
          <w:p w14:paraId="689D1A4F" w14:textId="77777777" w:rsidR="000C6BDB" w:rsidRPr="002C5FB8" w:rsidRDefault="000C6BDB" w:rsidP="00F77774">
            <w:pPr>
              <w:widowControl/>
              <w:jc w:val="center"/>
              <w:rPr>
                <w:kern w:val="0"/>
                <w:sz w:val="24"/>
              </w:rPr>
            </w:pPr>
            <w:r w:rsidRPr="002C5FB8">
              <w:rPr>
                <w:kern w:val="0"/>
                <w:sz w:val="24"/>
              </w:rPr>
              <w:t>2</w:t>
            </w:r>
            <w:r w:rsidRPr="002C5FB8">
              <w:rPr>
                <w:kern w:val="0"/>
                <w:sz w:val="24"/>
              </w:rPr>
              <w:t>分</w:t>
            </w:r>
            <w:r w:rsidRPr="002C5FB8">
              <w:rPr>
                <w:kern w:val="0"/>
                <w:sz w:val="24"/>
              </w:rPr>
              <w:t xml:space="preserve"> </w:t>
            </w:r>
          </w:p>
        </w:tc>
      </w:tr>
      <w:tr w:rsidR="002C5FB8" w:rsidRPr="002C5FB8" w14:paraId="2559BB62" w14:textId="77777777" w:rsidTr="00FF4D0B">
        <w:trPr>
          <w:trHeight w:val="705"/>
          <w:jc w:val="center"/>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2479C626" w14:textId="77777777" w:rsidR="000C6BDB" w:rsidRPr="002C5FB8" w:rsidRDefault="000C6BDB" w:rsidP="00F77774">
            <w:pPr>
              <w:widowControl/>
              <w:jc w:val="center"/>
              <w:rPr>
                <w:kern w:val="0"/>
                <w:sz w:val="24"/>
              </w:rPr>
            </w:pPr>
            <w:r w:rsidRPr="002C5FB8">
              <w:rPr>
                <w:kern w:val="0"/>
                <w:sz w:val="24"/>
              </w:rPr>
              <w:t>专利转让</w:t>
            </w:r>
            <w:r w:rsidRPr="002C5FB8">
              <w:rPr>
                <w:kern w:val="0"/>
                <w:sz w:val="24"/>
              </w:rPr>
              <w:t xml:space="preserve"> </w:t>
            </w:r>
          </w:p>
        </w:tc>
        <w:tc>
          <w:tcPr>
            <w:tcW w:w="1802" w:type="dxa"/>
            <w:tcBorders>
              <w:top w:val="nil"/>
              <w:left w:val="nil"/>
              <w:bottom w:val="single" w:sz="4" w:space="0" w:color="auto"/>
              <w:right w:val="single" w:sz="4" w:space="0" w:color="auto"/>
            </w:tcBorders>
            <w:shd w:val="clear" w:color="000000" w:fill="FFFFFF"/>
            <w:vAlign w:val="center"/>
            <w:hideMark/>
          </w:tcPr>
          <w:p w14:paraId="6EB36CC1" w14:textId="77777777" w:rsidR="000C6BDB" w:rsidRPr="002C5FB8" w:rsidRDefault="000C6BDB" w:rsidP="00F77774">
            <w:pPr>
              <w:widowControl/>
              <w:jc w:val="center"/>
              <w:rPr>
                <w:kern w:val="0"/>
                <w:sz w:val="24"/>
              </w:rPr>
            </w:pPr>
            <w:r w:rsidRPr="002C5FB8">
              <w:rPr>
                <w:kern w:val="0"/>
                <w:sz w:val="24"/>
              </w:rPr>
              <w:t>第一专利人</w:t>
            </w:r>
            <w:r w:rsidRPr="002C5FB8">
              <w:rPr>
                <w:kern w:val="0"/>
                <w:sz w:val="24"/>
              </w:rPr>
              <w:t xml:space="preserve"> </w:t>
            </w:r>
          </w:p>
        </w:tc>
        <w:tc>
          <w:tcPr>
            <w:tcW w:w="4469" w:type="dxa"/>
            <w:tcBorders>
              <w:top w:val="nil"/>
              <w:left w:val="nil"/>
              <w:bottom w:val="single" w:sz="4" w:space="0" w:color="auto"/>
              <w:right w:val="single" w:sz="4" w:space="0" w:color="auto"/>
            </w:tcBorders>
            <w:shd w:val="clear" w:color="000000" w:fill="FFFFFF"/>
            <w:vAlign w:val="center"/>
            <w:hideMark/>
          </w:tcPr>
          <w:p w14:paraId="746016DB" w14:textId="77777777" w:rsidR="000C6BDB" w:rsidRPr="002C5FB8" w:rsidRDefault="000C6BDB" w:rsidP="00F77774">
            <w:pPr>
              <w:widowControl/>
              <w:jc w:val="center"/>
              <w:rPr>
                <w:kern w:val="0"/>
                <w:sz w:val="24"/>
              </w:rPr>
            </w:pPr>
            <w:r w:rsidRPr="002C5FB8">
              <w:rPr>
                <w:kern w:val="0"/>
                <w:sz w:val="24"/>
              </w:rPr>
              <w:t>5</w:t>
            </w:r>
            <w:r w:rsidRPr="002C5FB8">
              <w:rPr>
                <w:kern w:val="0"/>
                <w:sz w:val="24"/>
              </w:rPr>
              <w:t>分</w:t>
            </w:r>
            <w:r w:rsidRPr="002C5FB8">
              <w:rPr>
                <w:kern w:val="0"/>
                <w:sz w:val="24"/>
              </w:rPr>
              <w:t xml:space="preserve"> </w:t>
            </w:r>
          </w:p>
        </w:tc>
      </w:tr>
    </w:tbl>
    <w:p w14:paraId="7E7660C2" w14:textId="1C2F4229" w:rsidR="000C6BDB" w:rsidRPr="002C5FB8" w:rsidRDefault="000C6BDB" w:rsidP="000C6BDB">
      <w:pPr>
        <w:shd w:val="clear" w:color="auto" w:fill="FFFFFF" w:themeFill="background1"/>
        <w:rPr>
          <w:sz w:val="24"/>
          <w:shd w:val="clear" w:color="auto" w:fill="FFFFFF" w:themeFill="background1"/>
        </w:rPr>
      </w:pPr>
    </w:p>
    <w:p w14:paraId="4BD13B74" w14:textId="6E3880AB" w:rsidR="007E5C67" w:rsidRPr="002C5FB8" w:rsidRDefault="007E5C67" w:rsidP="000C6BDB">
      <w:pPr>
        <w:shd w:val="clear" w:color="auto" w:fill="FFFFFF" w:themeFill="background1"/>
        <w:rPr>
          <w:b/>
          <w:sz w:val="24"/>
          <w:shd w:val="clear" w:color="auto" w:fill="FFFFFF" w:themeFill="background1"/>
        </w:rPr>
      </w:pPr>
      <w:r w:rsidRPr="002C5FB8">
        <w:rPr>
          <w:rFonts w:hint="eastAsia"/>
          <w:b/>
          <w:sz w:val="24"/>
          <w:shd w:val="clear" w:color="auto" w:fill="FFFFFF" w:themeFill="background1"/>
        </w:rPr>
        <w:t>4</w:t>
      </w:r>
      <w:r w:rsidRPr="002C5FB8">
        <w:rPr>
          <w:rFonts w:hint="eastAsia"/>
          <w:b/>
          <w:sz w:val="24"/>
          <w:shd w:val="clear" w:color="auto" w:fill="FFFFFF" w:themeFill="background1"/>
        </w:rPr>
        <w:t>、参加志愿服务、参军入伍服兵役和到国际组织实习原始分评定标准</w:t>
      </w:r>
    </w:p>
    <w:p w14:paraId="08AD1563" w14:textId="77777777" w:rsidR="007E5C67" w:rsidRPr="002C5FB8" w:rsidRDefault="007E5C67" w:rsidP="000C6BDB">
      <w:pPr>
        <w:shd w:val="clear" w:color="auto" w:fill="FFFFFF" w:themeFill="background1"/>
        <w:rPr>
          <w:sz w:val="24"/>
          <w:shd w:val="clear" w:color="auto" w:fill="FFFFFF" w:themeFill="background1"/>
        </w:rPr>
      </w:pPr>
    </w:p>
    <w:p w14:paraId="17CCE917" w14:textId="1709FEE3" w:rsidR="007E5C67" w:rsidRPr="002C5FB8" w:rsidRDefault="007E5C67" w:rsidP="007E5C67">
      <w:pPr>
        <w:jc w:val="left"/>
        <w:rPr>
          <w:rFonts w:asciiTheme="minorEastAsia" w:eastAsiaTheme="minorEastAsia" w:hAnsiTheme="minorEastAsia"/>
          <w:bCs/>
          <w:sz w:val="24"/>
        </w:rPr>
      </w:pPr>
      <w:r w:rsidRPr="002C5FB8">
        <w:rPr>
          <w:rFonts w:asciiTheme="minorEastAsia" w:eastAsiaTheme="minorEastAsia" w:hAnsiTheme="minorEastAsia" w:hint="eastAsia"/>
          <w:b/>
          <w:bCs/>
          <w:sz w:val="24"/>
        </w:rPr>
        <w:t>参加志愿服务</w:t>
      </w:r>
      <w:r w:rsidRPr="002C5FB8">
        <w:rPr>
          <w:rFonts w:asciiTheme="minorEastAsia" w:eastAsiaTheme="minorEastAsia" w:hAnsiTheme="minorEastAsia" w:hint="eastAsia"/>
          <w:bCs/>
          <w:sz w:val="24"/>
        </w:rPr>
        <w:t>：按志愿服务时长计算</w:t>
      </w:r>
      <w:r w:rsidR="00C74FEE" w:rsidRPr="002C5FB8">
        <w:rPr>
          <w:rFonts w:asciiTheme="minorEastAsia" w:eastAsiaTheme="minorEastAsia" w:hAnsiTheme="minorEastAsia" w:hint="eastAsia"/>
          <w:bCs/>
          <w:sz w:val="24"/>
        </w:rPr>
        <w:t>，以团委统计数据为准。</w:t>
      </w:r>
    </w:p>
    <w:p w14:paraId="2783BB9E" w14:textId="6D6339F5" w:rsidR="007E5C67" w:rsidRPr="002C5FB8" w:rsidRDefault="007E5C67" w:rsidP="007E5C67">
      <w:pPr>
        <w:jc w:val="left"/>
        <w:rPr>
          <w:rFonts w:asciiTheme="minorEastAsia" w:eastAsiaTheme="minorEastAsia" w:hAnsiTheme="minorEastAsia"/>
          <w:sz w:val="24"/>
        </w:rPr>
      </w:pPr>
      <w:r w:rsidRPr="002C5FB8">
        <w:rPr>
          <w:rFonts w:asciiTheme="minorEastAsia" w:eastAsiaTheme="minorEastAsia" w:hAnsiTheme="minorEastAsia" w:hint="eastAsia"/>
          <w:sz w:val="24"/>
        </w:rPr>
        <w:t>（0—30小时）：原始分2分，</w:t>
      </w:r>
    </w:p>
    <w:p w14:paraId="03C16528" w14:textId="67A7D355" w:rsidR="007E5C67" w:rsidRPr="002C5FB8" w:rsidRDefault="007E5C67" w:rsidP="007E5C67">
      <w:pPr>
        <w:jc w:val="left"/>
        <w:rPr>
          <w:rFonts w:asciiTheme="minorEastAsia" w:eastAsiaTheme="minorEastAsia" w:hAnsiTheme="minorEastAsia"/>
          <w:sz w:val="24"/>
        </w:rPr>
      </w:pPr>
      <w:r w:rsidRPr="002C5FB8">
        <w:rPr>
          <w:rFonts w:asciiTheme="minorEastAsia" w:eastAsiaTheme="minorEastAsia" w:hAnsiTheme="minorEastAsia" w:hint="eastAsia"/>
          <w:sz w:val="24"/>
        </w:rPr>
        <w:t>（30小时—60小时）：原始分4分，</w:t>
      </w:r>
    </w:p>
    <w:p w14:paraId="2D527152" w14:textId="5C2F2CB8" w:rsidR="007E5C67" w:rsidRPr="002C5FB8" w:rsidRDefault="007E5C67" w:rsidP="007E5C67">
      <w:pPr>
        <w:jc w:val="left"/>
        <w:rPr>
          <w:rFonts w:asciiTheme="minorEastAsia" w:eastAsiaTheme="minorEastAsia" w:hAnsiTheme="minorEastAsia"/>
          <w:sz w:val="24"/>
        </w:rPr>
      </w:pPr>
      <w:r w:rsidRPr="002C5FB8">
        <w:rPr>
          <w:rFonts w:asciiTheme="minorEastAsia" w:eastAsiaTheme="minorEastAsia" w:hAnsiTheme="minorEastAsia" w:hint="eastAsia"/>
          <w:sz w:val="24"/>
        </w:rPr>
        <w:t>（60小时—100小时及以上）：原始分6分</w:t>
      </w:r>
    </w:p>
    <w:p w14:paraId="4ED21CB2" w14:textId="77777777" w:rsidR="007E5C67" w:rsidRPr="002C5FB8" w:rsidRDefault="007E5C67" w:rsidP="007E5C67">
      <w:pPr>
        <w:jc w:val="left"/>
        <w:rPr>
          <w:sz w:val="24"/>
        </w:rPr>
      </w:pPr>
    </w:p>
    <w:p w14:paraId="6DA3C48F" w14:textId="7B5245B0" w:rsidR="007E5C67" w:rsidRPr="002C5FB8" w:rsidRDefault="007E5C67" w:rsidP="007E5C67">
      <w:pPr>
        <w:jc w:val="left"/>
        <w:rPr>
          <w:rFonts w:asciiTheme="minorEastAsia" w:eastAsiaTheme="minorEastAsia" w:hAnsiTheme="minorEastAsia"/>
          <w:bCs/>
          <w:sz w:val="24"/>
        </w:rPr>
      </w:pPr>
      <w:r w:rsidRPr="002C5FB8">
        <w:rPr>
          <w:rFonts w:asciiTheme="minorEastAsia" w:eastAsiaTheme="minorEastAsia" w:hAnsiTheme="minorEastAsia" w:hint="eastAsia"/>
          <w:b/>
          <w:bCs/>
          <w:sz w:val="24"/>
        </w:rPr>
        <w:t>参军入伍服兵役</w:t>
      </w:r>
      <w:r w:rsidRPr="002C5FB8">
        <w:rPr>
          <w:rFonts w:asciiTheme="minorEastAsia" w:eastAsiaTheme="minorEastAsia" w:hAnsiTheme="minorEastAsia" w:hint="eastAsia"/>
          <w:bCs/>
          <w:sz w:val="24"/>
        </w:rPr>
        <w:t>：原始分5分</w:t>
      </w:r>
      <w:r w:rsidR="00C74FEE" w:rsidRPr="002C5FB8">
        <w:rPr>
          <w:rFonts w:asciiTheme="minorEastAsia" w:eastAsiaTheme="minorEastAsia" w:hAnsiTheme="minorEastAsia" w:hint="eastAsia"/>
          <w:bCs/>
          <w:sz w:val="24"/>
        </w:rPr>
        <w:t>，参军入伍以学生工作部（处）公示为准。</w:t>
      </w:r>
    </w:p>
    <w:p w14:paraId="384F0724" w14:textId="77777777" w:rsidR="007E5C67" w:rsidRPr="002C5FB8" w:rsidRDefault="007E5C67" w:rsidP="007E5C67">
      <w:pPr>
        <w:jc w:val="left"/>
        <w:rPr>
          <w:rFonts w:asciiTheme="minorEastAsia" w:eastAsiaTheme="minorEastAsia" w:hAnsiTheme="minorEastAsia"/>
          <w:bCs/>
          <w:sz w:val="24"/>
        </w:rPr>
      </w:pPr>
    </w:p>
    <w:p w14:paraId="541C1AD5" w14:textId="5FE9F94D" w:rsidR="007E5C67" w:rsidRPr="002C5FB8" w:rsidRDefault="007E5C67" w:rsidP="007E5C67">
      <w:pPr>
        <w:jc w:val="left"/>
        <w:rPr>
          <w:rFonts w:asciiTheme="minorEastAsia" w:eastAsiaTheme="minorEastAsia" w:hAnsiTheme="minorEastAsia"/>
          <w:bCs/>
          <w:sz w:val="24"/>
        </w:rPr>
      </w:pPr>
      <w:r w:rsidRPr="002C5FB8">
        <w:rPr>
          <w:rFonts w:asciiTheme="minorEastAsia" w:eastAsiaTheme="minorEastAsia" w:hAnsiTheme="minorEastAsia" w:hint="eastAsia"/>
          <w:b/>
          <w:bCs/>
          <w:sz w:val="24"/>
        </w:rPr>
        <w:t>到国际组织实习</w:t>
      </w:r>
      <w:r w:rsidRPr="002C5FB8">
        <w:rPr>
          <w:rFonts w:asciiTheme="minorEastAsia" w:eastAsiaTheme="minorEastAsia" w:hAnsiTheme="minorEastAsia" w:hint="eastAsia"/>
          <w:bCs/>
          <w:sz w:val="24"/>
        </w:rPr>
        <w:t>：原始分</w:t>
      </w:r>
      <w:r w:rsidRPr="002C5FB8">
        <w:rPr>
          <w:rFonts w:asciiTheme="minorEastAsia" w:eastAsiaTheme="minorEastAsia" w:hAnsiTheme="minorEastAsia"/>
          <w:bCs/>
          <w:sz w:val="24"/>
        </w:rPr>
        <w:t>5</w:t>
      </w:r>
      <w:r w:rsidRPr="002C5FB8">
        <w:rPr>
          <w:rFonts w:asciiTheme="minorEastAsia" w:eastAsiaTheme="minorEastAsia" w:hAnsiTheme="minorEastAsia" w:hint="eastAsia"/>
          <w:bCs/>
          <w:sz w:val="24"/>
        </w:rPr>
        <w:t>分</w:t>
      </w:r>
      <w:r w:rsidR="00C74FEE" w:rsidRPr="002C5FB8">
        <w:rPr>
          <w:rFonts w:asciiTheme="minorEastAsia" w:eastAsiaTheme="minorEastAsia" w:hAnsiTheme="minorEastAsia" w:hint="eastAsia"/>
          <w:bCs/>
          <w:sz w:val="24"/>
        </w:rPr>
        <w:t>，参照《国家留学基金委与有关国际组织合作项目列表（实时更新）》。</w:t>
      </w:r>
    </w:p>
    <w:p w14:paraId="3E63F35B" w14:textId="77777777" w:rsidR="00856BFF" w:rsidRPr="002C5FB8" w:rsidRDefault="00856BFF" w:rsidP="000C6BDB">
      <w:pPr>
        <w:widowControl/>
        <w:spacing w:line="400" w:lineRule="exact"/>
        <w:jc w:val="left"/>
        <w:rPr>
          <w:b/>
          <w:sz w:val="28"/>
          <w:szCs w:val="28"/>
          <w:shd w:val="clear" w:color="auto" w:fill="FFFFFF" w:themeFill="background1"/>
        </w:rPr>
      </w:pPr>
    </w:p>
    <w:p w14:paraId="1E58FC92" w14:textId="5CC2F5FE" w:rsidR="000C6BDB" w:rsidRPr="002C5FB8" w:rsidRDefault="000C6BDB" w:rsidP="000C6BDB">
      <w:pPr>
        <w:widowControl/>
        <w:spacing w:line="400" w:lineRule="exact"/>
        <w:jc w:val="left"/>
        <w:rPr>
          <w:b/>
          <w:sz w:val="28"/>
          <w:szCs w:val="28"/>
          <w:shd w:val="clear" w:color="auto" w:fill="FFFFFF" w:themeFill="background1"/>
        </w:rPr>
      </w:pPr>
      <w:r w:rsidRPr="002C5FB8">
        <w:rPr>
          <w:b/>
          <w:sz w:val="28"/>
          <w:szCs w:val="28"/>
          <w:shd w:val="clear" w:color="auto" w:fill="FFFFFF" w:themeFill="background1"/>
        </w:rPr>
        <w:t>注：</w:t>
      </w:r>
    </w:p>
    <w:p w14:paraId="70017E34" w14:textId="670ECAB4" w:rsidR="000C6BDB" w:rsidRPr="002C5FB8" w:rsidRDefault="000C6BDB" w:rsidP="0035117B">
      <w:pPr>
        <w:widowControl/>
        <w:spacing w:line="400" w:lineRule="exact"/>
        <w:ind w:firstLineChars="200" w:firstLine="480"/>
        <w:jc w:val="left"/>
        <w:rPr>
          <w:kern w:val="0"/>
          <w:sz w:val="24"/>
        </w:rPr>
      </w:pPr>
      <w:r w:rsidRPr="002C5FB8">
        <w:rPr>
          <w:kern w:val="0"/>
          <w:sz w:val="24"/>
        </w:rPr>
        <w:t>1</w:t>
      </w:r>
      <w:r w:rsidRPr="002C5FB8">
        <w:rPr>
          <w:kern w:val="0"/>
          <w:sz w:val="24"/>
        </w:rPr>
        <w:t>、</w:t>
      </w:r>
      <w:r w:rsidR="007F0EE4" w:rsidRPr="002C5FB8">
        <w:rPr>
          <w:kern w:val="0"/>
          <w:sz w:val="24"/>
        </w:rPr>
        <w:t>学科竞赛</w:t>
      </w:r>
      <w:r w:rsidRPr="002C5FB8">
        <w:rPr>
          <w:kern w:val="0"/>
          <w:sz w:val="24"/>
        </w:rPr>
        <w:t>第一、二、三</w:t>
      </w:r>
      <w:r w:rsidR="00044C08" w:rsidRPr="002C5FB8">
        <w:rPr>
          <w:rFonts w:hint="eastAsia"/>
          <w:kern w:val="0"/>
          <w:sz w:val="24"/>
        </w:rPr>
        <w:t>参与</w:t>
      </w:r>
      <w:r w:rsidRPr="002C5FB8">
        <w:rPr>
          <w:kern w:val="0"/>
          <w:sz w:val="24"/>
        </w:rPr>
        <w:t>人所取得的分值，按</w:t>
      </w:r>
      <w:r w:rsidR="00044C08" w:rsidRPr="002C5FB8">
        <w:rPr>
          <w:rFonts w:hint="eastAsia"/>
          <w:kern w:val="0"/>
          <w:sz w:val="24"/>
        </w:rPr>
        <w:t>竞赛</w:t>
      </w:r>
      <w:r w:rsidRPr="002C5FB8">
        <w:rPr>
          <w:kern w:val="0"/>
          <w:sz w:val="24"/>
        </w:rPr>
        <w:t>相应的得分数分别乘以</w:t>
      </w:r>
      <w:r w:rsidRPr="002C5FB8">
        <w:rPr>
          <w:kern w:val="0"/>
          <w:sz w:val="24"/>
        </w:rPr>
        <w:t>1</w:t>
      </w:r>
      <w:r w:rsidRPr="002C5FB8">
        <w:rPr>
          <w:kern w:val="0"/>
          <w:sz w:val="24"/>
        </w:rPr>
        <w:t>、</w:t>
      </w:r>
      <w:r w:rsidRPr="002C5FB8">
        <w:rPr>
          <w:kern w:val="0"/>
          <w:sz w:val="24"/>
        </w:rPr>
        <w:t>0.75</w:t>
      </w:r>
      <w:r w:rsidRPr="002C5FB8">
        <w:rPr>
          <w:kern w:val="0"/>
          <w:sz w:val="24"/>
        </w:rPr>
        <w:t>、</w:t>
      </w:r>
      <w:r w:rsidRPr="002C5FB8">
        <w:rPr>
          <w:kern w:val="0"/>
          <w:sz w:val="24"/>
        </w:rPr>
        <w:t>0.5</w:t>
      </w:r>
      <w:r w:rsidRPr="002C5FB8">
        <w:rPr>
          <w:kern w:val="0"/>
          <w:sz w:val="24"/>
        </w:rPr>
        <w:t>系数计算</w:t>
      </w:r>
      <w:r w:rsidR="00032E8C" w:rsidRPr="002C5FB8">
        <w:rPr>
          <w:rFonts w:hint="eastAsia"/>
          <w:kern w:val="0"/>
          <w:sz w:val="24"/>
        </w:rPr>
        <w:t>，</w:t>
      </w:r>
      <w:r w:rsidRPr="002C5FB8">
        <w:rPr>
          <w:kern w:val="0"/>
          <w:sz w:val="24"/>
        </w:rPr>
        <w:t>其余参与者乘以</w:t>
      </w:r>
      <w:r w:rsidRPr="002C5FB8">
        <w:rPr>
          <w:kern w:val="0"/>
          <w:sz w:val="24"/>
        </w:rPr>
        <w:t>0.25</w:t>
      </w:r>
      <w:r w:rsidRPr="002C5FB8">
        <w:rPr>
          <w:kern w:val="0"/>
          <w:sz w:val="24"/>
        </w:rPr>
        <w:t>系数计算后取整记分值（不做四舍五入）保留小数点后一位数字，以</w:t>
      </w:r>
      <w:r w:rsidRPr="002C5FB8">
        <w:rPr>
          <w:kern w:val="0"/>
          <w:sz w:val="24"/>
        </w:rPr>
        <w:t>0.5</w:t>
      </w:r>
      <w:r w:rsidRPr="002C5FB8">
        <w:rPr>
          <w:kern w:val="0"/>
          <w:sz w:val="24"/>
        </w:rPr>
        <w:t>位界限。如：</w:t>
      </w:r>
      <w:r w:rsidRPr="002C5FB8">
        <w:rPr>
          <w:kern w:val="0"/>
          <w:sz w:val="24"/>
        </w:rPr>
        <w:t>0.1</w:t>
      </w:r>
      <w:r w:rsidR="007F0EE4" w:rsidRPr="002C5FB8">
        <w:rPr>
          <w:kern w:val="0"/>
          <w:sz w:val="24"/>
        </w:rPr>
        <w:t>～</w:t>
      </w:r>
      <w:r w:rsidRPr="002C5FB8">
        <w:rPr>
          <w:kern w:val="0"/>
          <w:sz w:val="24"/>
        </w:rPr>
        <w:t>0.4</w:t>
      </w:r>
      <w:r w:rsidRPr="002C5FB8">
        <w:rPr>
          <w:kern w:val="0"/>
          <w:sz w:val="24"/>
        </w:rPr>
        <w:t>则取</w:t>
      </w:r>
      <w:r w:rsidRPr="002C5FB8">
        <w:rPr>
          <w:kern w:val="0"/>
          <w:sz w:val="24"/>
        </w:rPr>
        <w:t>0</w:t>
      </w:r>
      <w:r w:rsidRPr="002C5FB8">
        <w:rPr>
          <w:kern w:val="0"/>
          <w:sz w:val="24"/>
        </w:rPr>
        <w:t>；</w:t>
      </w:r>
      <w:r w:rsidRPr="002C5FB8">
        <w:rPr>
          <w:kern w:val="0"/>
          <w:sz w:val="24"/>
        </w:rPr>
        <w:t>0.5</w:t>
      </w:r>
      <w:r w:rsidRPr="002C5FB8">
        <w:rPr>
          <w:kern w:val="0"/>
          <w:sz w:val="24"/>
        </w:rPr>
        <w:t>～</w:t>
      </w:r>
      <w:r w:rsidRPr="002C5FB8">
        <w:rPr>
          <w:kern w:val="0"/>
          <w:sz w:val="24"/>
        </w:rPr>
        <w:t>0.9</w:t>
      </w:r>
      <w:r w:rsidRPr="002C5FB8">
        <w:rPr>
          <w:kern w:val="0"/>
          <w:sz w:val="24"/>
        </w:rPr>
        <w:t>则取</w:t>
      </w:r>
      <w:r w:rsidRPr="002C5FB8">
        <w:rPr>
          <w:kern w:val="0"/>
          <w:sz w:val="24"/>
        </w:rPr>
        <w:t>0.5</w:t>
      </w:r>
      <w:r w:rsidRPr="002C5FB8">
        <w:rPr>
          <w:kern w:val="0"/>
          <w:sz w:val="24"/>
        </w:rPr>
        <w:t>。</w:t>
      </w:r>
      <w:r w:rsidR="00044C08" w:rsidRPr="002C5FB8">
        <w:rPr>
          <w:kern w:val="0"/>
          <w:sz w:val="24"/>
        </w:rPr>
        <w:t>发表论文和知识产权</w:t>
      </w:r>
      <w:r w:rsidR="00044C08" w:rsidRPr="002C5FB8">
        <w:rPr>
          <w:rFonts w:hint="eastAsia"/>
          <w:kern w:val="0"/>
          <w:sz w:val="24"/>
        </w:rPr>
        <w:t>只认</w:t>
      </w:r>
      <w:r w:rsidR="00957DE3" w:rsidRPr="002C5FB8">
        <w:rPr>
          <w:rFonts w:hint="eastAsia"/>
          <w:kern w:val="0"/>
          <w:sz w:val="24"/>
        </w:rPr>
        <w:t>排名</w:t>
      </w:r>
      <w:r w:rsidR="00044C08" w:rsidRPr="002C5FB8">
        <w:rPr>
          <w:rFonts w:hint="eastAsia"/>
          <w:kern w:val="0"/>
          <w:sz w:val="24"/>
        </w:rPr>
        <w:t>第一。</w:t>
      </w:r>
    </w:p>
    <w:p w14:paraId="4948A7A0" w14:textId="1D6F636C" w:rsidR="00D16DC8" w:rsidRPr="002C5FB8" w:rsidRDefault="000C6BDB" w:rsidP="0035117B">
      <w:pPr>
        <w:widowControl/>
        <w:spacing w:line="400" w:lineRule="exact"/>
        <w:ind w:firstLineChars="200" w:firstLine="480"/>
        <w:jc w:val="left"/>
        <w:rPr>
          <w:kern w:val="0"/>
          <w:sz w:val="24"/>
        </w:rPr>
      </w:pPr>
      <w:r w:rsidRPr="002C5FB8">
        <w:rPr>
          <w:sz w:val="24"/>
          <w:shd w:val="clear" w:color="auto" w:fill="FFFFFF" w:themeFill="background1"/>
        </w:rPr>
        <w:t>2</w:t>
      </w:r>
      <w:r w:rsidRPr="002C5FB8">
        <w:rPr>
          <w:sz w:val="24"/>
          <w:shd w:val="clear" w:color="auto" w:fill="FFFFFF" w:themeFill="background1"/>
        </w:rPr>
        <w:t>、</w:t>
      </w:r>
      <w:r w:rsidR="002A1777" w:rsidRPr="002C5FB8">
        <w:rPr>
          <w:sz w:val="24"/>
          <w:shd w:val="clear" w:color="auto" w:fill="FFFFFF" w:themeFill="background1"/>
        </w:rPr>
        <w:t>学科竞赛项目级别认定以《关于公布大学生学科竞赛项目级别认定结果的通知》（校教〔</w:t>
      </w:r>
      <w:r w:rsidR="002A1777" w:rsidRPr="002C5FB8">
        <w:rPr>
          <w:sz w:val="24"/>
          <w:shd w:val="clear" w:color="auto" w:fill="FFFFFF" w:themeFill="background1"/>
        </w:rPr>
        <w:t>2022</w:t>
      </w:r>
      <w:r w:rsidR="002A1777" w:rsidRPr="002C5FB8">
        <w:rPr>
          <w:sz w:val="24"/>
          <w:shd w:val="clear" w:color="auto" w:fill="FFFFFF" w:themeFill="background1"/>
        </w:rPr>
        <w:t>〕</w:t>
      </w:r>
      <w:r w:rsidR="002A1777" w:rsidRPr="002C5FB8">
        <w:rPr>
          <w:sz w:val="24"/>
          <w:shd w:val="clear" w:color="auto" w:fill="FFFFFF" w:themeFill="background1"/>
        </w:rPr>
        <w:t>1</w:t>
      </w:r>
      <w:r w:rsidR="002A1777" w:rsidRPr="002C5FB8">
        <w:rPr>
          <w:sz w:val="24"/>
          <w:shd w:val="clear" w:color="auto" w:fill="FFFFFF" w:themeFill="background1"/>
        </w:rPr>
        <w:t>号）为准</w:t>
      </w:r>
      <w:r w:rsidR="00E971CC" w:rsidRPr="002C5FB8">
        <w:rPr>
          <w:kern w:val="0"/>
          <w:sz w:val="24"/>
        </w:rPr>
        <w:t>。</w:t>
      </w:r>
      <w:r w:rsidR="00D16DC8" w:rsidRPr="002C5FB8">
        <w:rPr>
          <w:rFonts w:hint="eastAsia"/>
          <w:kern w:val="0"/>
          <w:sz w:val="24"/>
        </w:rPr>
        <w:t>其中，美国大学生数学建模竞赛</w:t>
      </w:r>
      <w:r w:rsidR="00D16DC8" w:rsidRPr="002C5FB8">
        <w:rPr>
          <w:rFonts w:hint="eastAsia"/>
          <w:kern w:val="0"/>
          <w:sz w:val="24"/>
        </w:rPr>
        <w:t>O</w:t>
      </w:r>
      <w:r w:rsidR="00D16DC8" w:rsidRPr="002C5FB8">
        <w:rPr>
          <w:rFonts w:hint="eastAsia"/>
          <w:kern w:val="0"/>
          <w:sz w:val="24"/>
        </w:rPr>
        <w:t>奖为特等奖，</w:t>
      </w:r>
      <w:r w:rsidR="00D16DC8" w:rsidRPr="002C5FB8">
        <w:rPr>
          <w:rFonts w:hint="eastAsia"/>
          <w:kern w:val="0"/>
          <w:sz w:val="24"/>
        </w:rPr>
        <w:t xml:space="preserve"> F</w:t>
      </w:r>
      <w:r w:rsidR="00D16DC8" w:rsidRPr="002C5FB8">
        <w:rPr>
          <w:rFonts w:hint="eastAsia"/>
          <w:kern w:val="0"/>
          <w:sz w:val="24"/>
        </w:rPr>
        <w:t>奖和</w:t>
      </w:r>
      <w:r w:rsidR="00D16DC8" w:rsidRPr="002C5FB8">
        <w:rPr>
          <w:rFonts w:hint="eastAsia"/>
          <w:kern w:val="0"/>
          <w:sz w:val="24"/>
        </w:rPr>
        <w:t>M</w:t>
      </w:r>
      <w:r w:rsidR="00D16DC8" w:rsidRPr="002C5FB8">
        <w:rPr>
          <w:rFonts w:hint="eastAsia"/>
          <w:kern w:val="0"/>
          <w:sz w:val="24"/>
        </w:rPr>
        <w:t>奖为一等奖，</w:t>
      </w:r>
      <w:r w:rsidR="00D16DC8" w:rsidRPr="002C5FB8">
        <w:rPr>
          <w:rFonts w:hint="eastAsia"/>
          <w:kern w:val="0"/>
          <w:sz w:val="24"/>
        </w:rPr>
        <w:t>H</w:t>
      </w:r>
      <w:r w:rsidR="00D16DC8" w:rsidRPr="002C5FB8">
        <w:rPr>
          <w:rFonts w:hint="eastAsia"/>
          <w:kern w:val="0"/>
          <w:sz w:val="24"/>
        </w:rPr>
        <w:t>奖为二等奖。</w:t>
      </w:r>
      <w:r w:rsidR="009043C3" w:rsidRPr="002C5FB8">
        <w:rPr>
          <w:rFonts w:hint="eastAsia"/>
          <w:kern w:val="0"/>
          <w:sz w:val="24"/>
        </w:rPr>
        <w:t>论文期刊划分按照福州大学核心学术期刊目录及相关规定</w:t>
      </w:r>
      <w:r w:rsidR="009043C3" w:rsidRPr="002C5FB8">
        <w:rPr>
          <w:rFonts w:hint="eastAsia"/>
          <w:kern w:val="0"/>
          <w:sz w:val="24"/>
        </w:rPr>
        <w:t>2021</w:t>
      </w:r>
      <w:r w:rsidR="009043C3" w:rsidRPr="002C5FB8">
        <w:rPr>
          <w:rFonts w:hint="eastAsia"/>
          <w:kern w:val="0"/>
          <w:sz w:val="24"/>
        </w:rPr>
        <w:t>版来执行。</w:t>
      </w:r>
    </w:p>
    <w:p w14:paraId="25EF5FE0" w14:textId="754D3D53" w:rsidR="00C86695" w:rsidRPr="002C5FB8" w:rsidRDefault="00DB335B" w:rsidP="0035117B">
      <w:pPr>
        <w:widowControl/>
        <w:spacing w:line="400" w:lineRule="exact"/>
        <w:ind w:firstLineChars="200" w:firstLine="480"/>
        <w:jc w:val="left"/>
        <w:rPr>
          <w:sz w:val="24"/>
          <w:shd w:val="clear" w:color="auto" w:fill="FFFFFF" w:themeFill="background1"/>
        </w:rPr>
      </w:pPr>
      <w:r w:rsidRPr="002C5FB8">
        <w:rPr>
          <w:kern w:val="0"/>
          <w:sz w:val="24"/>
        </w:rPr>
        <w:t>3</w:t>
      </w:r>
      <w:r w:rsidR="00CC1EE3" w:rsidRPr="002C5FB8">
        <w:rPr>
          <w:kern w:val="0"/>
          <w:sz w:val="24"/>
        </w:rPr>
        <w:t>、</w:t>
      </w:r>
      <w:r w:rsidR="00BA167A" w:rsidRPr="002C5FB8">
        <w:rPr>
          <w:kern w:val="0"/>
          <w:sz w:val="24"/>
        </w:rPr>
        <w:t>参加同类不同级别的比赛获得多种奖项的，按最高奖项给予加分；</w:t>
      </w:r>
      <w:r w:rsidR="00CC1EE3" w:rsidRPr="002C5FB8">
        <w:rPr>
          <w:kern w:val="0"/>
          <w:sz w:val="24"/>
        </w:rPr>
        <w:t>同一项目</w:t>
      </w:r>
      <w:r w:rsidR="00CC1EE3" w:rsidRPr="002C5FB8">
        <w:rPr>
          <w:sz w:val="24"/>
          <w:shd w:val="clear" w:color="auto" w:fill="FFFFFF" w:themeFill="background1"/>
        </w:rPr>
        <w:t>参加不同比赛获奖按最高项计分一次</w:t>
      </w:r>
      <w:r w:rsidR="00C86695" w:rsidRPr="002C5FB8">
        <w:rPr>
          <w:sz w:val="24"/>
          <w:shd w:val="clear" w:color="auto" w:fill="FFFFFF" w:themeFill="background1"/>
        </w:rPr>
        <w:t>。</w:t>
      </w:r>
      <w:r w:rsidR="00262223" w:rsidRPr="002C5FB8">
        <w:rPr>
          <w:rFonts w:hint="eastAsia"/>
          <w:sz w:val="24"/>
          <w:shd w:val="clear" w:color="auto" w:fill="FFFFFF" w:themeFill="background1"/>
        </w:rPr>
        <w:t>团体赛获奖证书如未体现队员排序位次，由获奖项目指导教师确定具体排序，并签名。若指导教师无法认定，可出具所有获奖成员同意签字的证明函进行认定。</w:t>
      </w:r>
      <w:r w:rsidR="00C86695" w:rsidRPr="002C5FB8">
        <w:rPr>
          <w:sz w:val="24"/>
          <w:shd w:val="clear" w:color="auto" w:fill="FFFFFF" w:themeFill="background1"/>
        </w:rPr>
        <w:t xml:space="preserve">                                        </w:t>
      </w:r>
    </w:p>
    <w:p w14:paraId="2A8C24A8" w14:textId="6EE21227" w:rsidR="00A23350" w:rsidRPr="002C5FB8" w:rsidRDefault="00DB335B" w:rsidP="0035117B">
      <w:pPr>
        <w:widowControl/>
        <w:spacing w:line="400" w:lineRule="exact"/>
        <w:ind w:firstLineChars="200" w:firstLine="480"/>
        <w:jc w:val="left"/>
        <w:rPr>
          <w:sz w:val="24"/>
          <w:shd w:val="clear" w:color="auto" w:fill="FFFFFF" w:themeFill="background1"/>
        </w:rPr>
      </w:pPr>
      <w:r w:rsidRPr="002C5FB8">
        <w:rPr>
          <w:sz w:val="24"/>
          <w:shd w:val="clear" w:color="auto" w:fill="FFFFFF" w:themeFill="background1"/>
        </w:rPr>
        <w:lastRenderedPageBreak/>
        <w:t>4</w:t>
      </w:r>
      <w:r w:rsidR="00CC1EE3" w:rsidRPr="002C5FB8">
        <w:rPr>
          <w:sz w:val="24"/>
          <w:shd w:val="clear" w:color="auto" w:fill="FFFFFF" w:themeFill="background1"/>
        </w:rPr>
        <w:t>、</w:t>
      </w:r>
      <w:r w:rsidR="00E971CC" w:rsidRPr="002C5FB8">
        <w:rPr>
          <w:sz w:val="24"/>
          <w:shd w:val="clear" w:color="auto" w:fill="FFFFFF" w:themeFill="background1"/>
        </w:rPr>
        <w:t>上述成果署名单位均应为福州大学。其中，论文、专利、奖励等成果须以福州大学为第一完成单位，且在申请推免资格当年</w:t>
      </w:r>
      <w:r w:rsidR="00CC1EE3" w:rsidRPr="002C5FB8">
        <w:rPr>
          <w:sz w:val="24"/>
          <w:shd w:val="clear" w:color="auto" w:fill="FFFFFF" w:themeFill="background1"/>
        </w:rPr>
        <w:t>9</w:t>
      </w:r>
      <w:r w:rsidR="00E971CC" w:rsidRPr="002C5FB8">
        <w:rPr>
          <w:sz w:val="24"/>
          <w:shd w:val="clear" w:color="auto" w:fill="FFFFFF" w:themeFill="background1"/>
        </w:rPr>
        <w:t>月</w:t>
      </w:r>
      <w:r w:rsidR="00972BF0" w:rsidRPr="002C5FB8">
        <w:rPr>
          <w:sz w:val="24"/>
          <w:shd w:val="clear" w:color="auto" w:fill="FFFFFF" w:themeFill="background1"/>
        </w:rPr>
        <w:t>15</w:t>
      </w:r>
      <w:r w:rsidR="00E971CC" w:rsidRPr="002C5FB8">
        <w:rPr>
          <w:sz w:val="24"/>
          <w:shd w:val="clear" w:color="auto" w:fill="FFFFFF" w:themeFill="background1"/>
        </w:rPr>
        <w:t>日</w:t>
      </w:r>
      <w:r w:rsidR="00CC1EE3" w:rsidRPr="002C5FB8">
        <w:rPr>
          <w:sz w:val="24"/>
          <w:shd w:val="clear" w:color="auto" w:fill="FFFFFF" w:themeFill="background1"/>
        </w:rPr>
        <w:t>下午</w:t>
      </w:r>
      <w:r w:rsidR="00CC1EE3" w:rsidRPr="002C5FB8">
        <w:rPr>
          <w:sz w:val="24"/>
          <w:shd w:val="clear" w:color="auto" w:fill="FFFFFF" w:themeFill="background1"/>
        </w:rPr>
        <w:t>17</w:t>
      </w:r>
      <w:r w:rsidR="00CC1EE3" w:rsidRPr="002C5FB8">
        <w:rPr>
          <w:sz w:val="24"/>
          <w:shd w:val="clear" w:color="auto" w:fill="FFFFFF" w:themeFill="background1"/>
        </w:rPr>
        <w:t>时</w:t>
      </w:r>
      <w:r w:rsidR="00E971CC" w:rsidRPr="002C5FB8">
        <w:rPr>
          <w:sz w:val="24"/>
          <w:shd w:val="clear" w:color="auto" w:fill="FFFFFF" w:themeFill="background1"/>
        </w:rPr>
        <w:t>之前正式发表、取得授权、获得奖励。</w:t>
      </w:r>
    </w:p>
    <w:sectPr w:rsidR="00A23350" w:rsidRPr="002C5FB8" w:rsidSect="00164462">
      <w:footerReference w:type="default" r:id="rId8"/>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7BB79" w16cex:dateUtc="2021-09-11T15:34:00Z"/>
  <w16cex:commentExtensible w16cex:durableId="24E7BC57" w16cex:dateUtc="2021-09-11T15:37:00Z"/>
  <w16cex:commentExtensible w16cex:durableId="24E7B99F" w16cex:dateUtc="2021-09-11T15:26:00Z"/>
  <w16cex:commentExtensible w16cex:durableId="24E7BE8E" w16cex:dateUtc="2021-09-11T15:47:00Z"/>
  <w16cex:commentExtensible w16cex:durableId="24E7B9F3" w16cex:dateUtc="2021-09-11T15:27:00Z"/>
  <w16cex:commentExtensible w16cex:durableId="24E7BAEF" w16cex:dateUtc="2021-09-11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0424" w16cid:durableId="24E7BB79"/>
  <w16cid:commentId w16cid:paraId="0C03AF05" w16cid:durableId="24E7BC57"/>
  <w16cid:commentId w16cid:paraId="592506DF" w16cid:durableId="24E7B99F"/>
  <w16cid:commentId w16cid:paraId="0DFEDC35" w16cid:durableId="24E7BE8E"/>
  <w16cid:commentId w16cid:paraId="1F6FF7CF" w16cid:durableId="24E7B9F3"/>
  <w16cid:commentId w16cid:paraId="579DBC26" w16cid:durableId="24E7BA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81B2E" w14:textId="77777777" w:rsidR="000E6CBE" w:rsidRDefault="000E6CBE" w:rsidP="00A879CF">
      <w:r>
        <w:separator/>
      </w:r>
    </w:p>
  </w:endnote>
  <w:endnote w:type="continuationSeparator" w:id="0">
    <w:p w14:paraId="059F2068" w14:textId="77777777" w:rsidR="000E6CBE" w:rsidRDefault="000E6CBE" w:rsidP="00A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ork Sans">
    <w:charset w:val="00"/>
    <w:family w:val="auto"/>
    <w:pitch w:val="variable"/>
    <w:sig w:usb0="A00000FF" w:usb1="5000E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86021"/>
      <w:docPartObj>
        <w:docPartGallery w:val="Page Numbers (Bottom of Page)"/>
        <w:docPartUnique/>
      </w:docPartObj>
    </w:sdtPr>
    <w:sdtEndPr/>
    <w:sdtContent>
      <w:p w14:paraId="13659763" w14:textId="69DB73A6" w:rsidR="00164462" w:rsidRDefault="00164462">
        <w:pPr>
          <w:pStyle w:val="a5"/>
          <w:jc w:val="center"/>
        </w:pPr>
        <w:r>
          <w:fldChar w:fldCharType="begin"/>
        </w:r>
        <w:r>
          <w:instrText>PAGE   \* MERGEFORMAT</w:instrText>
        </w:r>
        <w:r>
          <w:fldChar w:fldCharType="separate"/>
        </w:r>
        <w:r w:rsidR="00C955C8" w:rsidRPr="00C955C8">
          <w:rPr>
            <w:noProof/>
            <w:lang w:val="zh-CN"/>
          </w:rPr>
          <w:t>-</w:t>
        </w:r>
        <w:r w:rsidR="00C955C8">
          <w:rPr>
            <w:noProof/>
          </w:rPr>
          <w:t xml:space="preserve"> 1 -</w:t>
        </w:r>
        <w:r>
          <w:fldChar w:fldCharType="end"/>
        </w:r>
      </w:p>
    </w:sdtContent>
  </w:sdt>
  <w:p w14:paraId="3B6D69B0" w14:textId="77777777" w:rsidR="00164462" w:rsidRDefault="001644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F7D75" w14:textId="77777777" w:rsidR="000E6CBE" w:rsidRDefault="000E6CBE" w:rsidP="00A879CF">
      <w:r>
        <w:separator/>
      </w:r>
    </w:p>
  </w:footnote>
  <w:footnote w:type="continuationSeparator" w:id="0">
    <w:p w14:paraId="6FB0F98B" w14:textId="77777777" w:rsidR="000E6CBE" w:rsidRDefault="000E6CBE" w:rsidP="00A879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2E"/>
    <w:multiLevelType w:val="hybridMultilevel"/>
    <w:tmpl w:val="94EA7040"/>
    <w:lvl w:ilvl="0" w:tplc="DEC27778">
      <w:start w:val="1"/>
      <w:numFmt w:val="decimal"/>
      <w:lvlText w:val="%1."/>
      <w:lvlJc w:val="left"/>
      <w:pPr>
        <w:ind w:left="360" w:hanging="360"/>
      </w:pPr>
      <w:rPr>
        <w:rFonts w:ascii="Work Sans" w:hAnsi="Work Sans" w:cs="Arial" w:hint="default"/>
        <w:color w:val="51505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B07C7D"/>
    <w:multiLevelType w:val="hybridMultilevel"/>
    <w:tmpl w:val="C032CA20"/>
    <w:lvl w:ilvl="0" w:tplc="A2D083A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5C3E26"/>
    <w:multiLevelType w:val="hybridMultilevel"/>
    <w:tmpl w:val="287C7F7C"/>
    <w:lvl w:ilvl="0" w:tplc="F9803DE0">
      <w:start w:val="1"/>
      <w:numFmt w:val="decimal"/>
      <w:lvlText w:val="%1、"/>
      <w:lvlJc w:val="left"/>
      <w:pPr>
        <w:ind w:left="495" w:hanging="375"/>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15:restartNumberingAfterBreak="0">
    <w:nsid w:val="2A7D286A"/>
    <w:multiLevelType w:val="hybridMultilevel"/>
    <w:tmpl w:val="F8848892"/>
    <w:lvl w:ilvl="0" w:tplc="8012AD1E">
      <w:start w:val="1"/>
      <w:numFmt w:val="decimal"/>
      <w:lvlText w:val="%1、"/>
      <w:lvlJc w:val="left"/>
      <w:pPr>
        <w:ind w:left="360" w:hanging="360"/>
      </w:pPr>
      <w:rPr>
        <w:rFonts w:ascii="Work Sans" w:hAnsi="Work Sans" w:cs="Arial" w:hint="default"/>
        <w:color w:val="51505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D1352D"/>
    <w:multiLevelType w:val="hybridMultilevel"/>
    <w:tmpl w:val="33F21564"/>
    <w:lvl w:ilvl="0" w:tplc="080E5C88">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CF31FBE"/>
    <w:multiLevelType w:val="hybridMultilevel"/>
    <w:tmpl w:val="81088520"/>
    <w:lvl w:ilvl="0" w:tplc="A4B2D94A">
      <w:start w:val="1"/>
      <w:numFmt w:val="decimal"/>
      <w:lvlText w:val="（%1）"/>
      <w:lvlJc w:val="left"/>
      <w:pPr>
        <w:ind w:left="1430" w:hanging="720"/>
      </w:pPr>
      <w:rPr>
        <w:rFonts w:ascii="宋体" w:hAnsi="宋体" w:hint="default"/>
        <w:color w:val="333333"/>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6" w15:restartNumberingAfterBreak="0">
    <w:nsid w:val="709A03CD"/>
    <w:multiLevelType w:val="hybridMultilevel"/>
    <w:tmpl w:val="6B923FD0"/>
    <w:lvl w:ilvl="0" w:tplc="659A1D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CF"/>
    <w:rsid w:val="0000504E"/>
    <w:rsid w:val="00006C7C"/>
    <w:rsid w:val="000242C9"/>
    <w:rsid w:val="00030D4B"/>
    <w:rsid w:val="00032E8C"/>
    <w:rsid w:val="00037115"/>
    <w:rsid w:val="000375BE"/>
    <w:rsid w:val="00041523"/>
    <w:rsid w:val="00041F93"/>
    <w:rsid w:val="0004324F"/>
    <w:rsid w:val="000441D7"/>
    <w:rsid w:val="00044C08"/>
    <w:rsid w:val="00051CC7"/>
    <w:rsid w:val="000575E8"/>
    <w:rsid w:val="00057DCE"/>
    <w:rsid w:val="00065FFB"/>
    <w:rsid w:val="000709B4"/>
    <w:rsid w:val="00070CBE"/>
    <w:rsid w:val="00071276"/>
    <w:rsid w:val="00085C08"/>
    <w:rsid w:val="000970DE"/>
    <w:rsid w:val="000A03C6"/>
    <w:rsid w:val="000A0D95"/>
    <w:rsid w:val="000A71AE"/>
    <w:rsid w:val="000B487A"/>
    <w:rsid w:val="000B7F54"/>
    <w:rsid w:val="000C6BDB"/>
    <w:rsid w:val="000D3D36"/>
    <w:rsid w:val="000E6CBE"/>
    <w:rsid w:val="000F06E4"/>
    <w:rsid w:val="000F189E"/>
    <w:rsid w:val="000F1F12"/>
    <w:rsid w:val="000F4327"/>
    <w:rsid w:val="000F5A58"/>
    <w:rsid w:val="0011276C"/>
    <w:rsid w:val="001136A7"/>
    <w:rsid w:val="00113BAC"/>
    <w:rsid w:val="0011670E"/>
    <w:rsid w:val="00123D59"/>
    <w:rsid w:val="00124F1E"/>
    <w:rsid w:val="0013759B"/>
    <w:rsid w:val="00140D0D"/>
    <w:rsid w:val="00142894"/>
    <w:rsid w:val="0014691F"/>
    <w:rsid w:val="00146BCA"/>
    <w:rsid w:val="001540B2"/>
    <w:rsid w:val="00154242"/>
    <w:rsid w:val="00156F67"/>
    <w:rsid w:val="00157F62"/>
    <w:rsid w:val="00164462"/>
    <w:rsid w:val="001705CB"/>
    <w:rsid w:val="001713DB"/>
    <w:rsid w:val="00171CD9"/>
    <w:rsid w:val="00174644"/>
    <w:rsid w:val="0017613B"/>
    <w:rsid w:val="0018504D"/>
    <w:rsid w:val="0018506D"/>
    <w:rsid w:val="001871A2"/>
    <w:rsid w:val="001952E1"/>
    <w:rsid w:val="001A26D3"/>
    <w:rsid w:val="001A2BE9"/>
    <w:rsid w:val="001A5B44"/>
    <w:rsid w:val="001B357C"/>
    <w:rsid w:val="001C3DC1"/>
    <w:rsid w:val="001C6AE1"/>
    <w:rsid w:val="001D272D"/>
    <w:rsid w:val="001D42B2"/>
    <w:rsid w:val="001D470B"/>
    <w:rsid w:val="001D7439"/>
    <w:rsid w:val="001E081F"/>
    <w:rsid w:val="001E7D8B"/>
    <w:rsid w:val="001F25D4"/>
    <w:rsid w:val="00203513"/>
    <w:rsid w:val="00203776"/>
    <w:rsid w:val="00211225"/>
    <w:rsid w:val="002138FB"/>
    <w:rsid w:val="0021690C"/>
    <w:rsid w:val="002173BC"/>
    <w:rsid w:val="0022780B"/>
    <w:rsid w:val="00227ACB"/>
    <w:rsid w:val="00231137"/>
    <w:rsid w:val="002373F6"/>
    <w:rsid w:val="00255F36"/>
    <w:rsid w:val="00262223"/>
    <w:rsid w:val="00264196"/>
    <w:rsid w:val="00270E52"/>
    <w:rsid w:val="00272F0F"/>
    <w:rsid w:val="00284F93"/>
    <w:rsid w:val="002A1777"/>
    <w:rsid w:val="002A2272"/>
    <w:rsid w:val="002B5708"/>
    <w:rsid w:val="002B799B"/>
    <w:rsid w:val="002C0DEF"/>
    <w:rsid w:val="002C2405"/>
    <w:rsid w:val="002C2FDE"/>
    <w:rsid w:val="002C34DC"/>
    <w:rsid w:val="002C44D1"/>
    <w:rsid w:val="002C4CFF"/>
    <w:rsid w:val="002C5FB8"/>
    <w:rsid w:val="002C6EB1"/>
    <w:rsid w:val="002D56DB"/>
    <w:rsid w:val="002E3558"/>
    <w:rsid w:val="002F425C"/>
    <w:rsid w:val="002F5D12"/>
    <w:rsid w:val="00303D84"/>
    <w:rsid w:val="00304FD3"/>
    <w:rsid w:val="003067A4"/>
    <w:rsid w:val="00306990"/>
    <w:rsid w:val="00307CA5"/>
    <w:rsid w:val="00311991"/>
    <w:rsid w:val="00313B94"/>
    <w:rsid w:val="003312B0"/>
    <w:rsid w:val="0033392C"/>
    <w:rsid w:val="00334513"/>
    <w:rsid w:val="00340668"/>
    <w:rsid w:val="003415A9"/>
    <w:rsid w:val="00345680"/>
    <w:rsid w:val="003508AA"/>
    <w:rsid w:val="0035117B"/>
    <w:rsid w:val="003539E9"/>
    <w:rsid w:val="003718CA"/>
    <w:rsid w:val="00372C8F"/>
    <w:rsid w:val="00375DD9"/>
    <w:rsid w:val="003866F7"/>
    <w:rsid w:val="0039194E"/>
    <w:rsid w:val="00395877"/>
    <w:rsid w:val="003A031F"/>
    <w:rsid w:val="003A4D0D"/>
    <w:rsid w:val="003B2266"/>
    <w:rsid w:val="003C06BD"/>
    <w:rsid w:val="003C7502"/>
    <w:rsid w:val="003C7879"/>
    <w:rsid w:val="003D17B8"/>
    <w:rsid w:val="003D1A34"/>
    <w:rsid w:val="003D2CC5"/>
    <w:rsid w:val="003D7BD1"/>
    <w:rsid w:val="003E347D"/>
    <w:rsid w:val="003F7552"/>
    <w:rsid w:val="004021DE"/>
    <w:rsid w:val="004112A4"/>
    <w:rsid w:val="00420F65"/>
    <w:rsid w:val="00421945"/>
    <w:rsid w:val="00426778"/>
    <w:rsid w:val="00430807"/>
    <w:rsid w:val="00440ABE"/>
    <w:rsid w:val="004438DE"/>
    <w:rsid w:val="00446634"/>
    <w:rsid w:val="0045115F"/>
    <w:rsid w:val="00460C4B"/>
    <w:rsid w:val="00463260"/>
    <w:rsid w:val="00464D4C"/>
    <w:rsid w:val="0046558C"/>
    <w:rsid w:val="004806C1"/>
    <w:rsid w:val="004806E3"/>
    <w:rsid w:val="00483C97"/>
    <w:rsid w:val="004871B3"/>
    <w:rsid w:val="004932CE"/>
    <w:rsid w:val="00493A0D"/>
    <w:rsid w:val="00494542"/>
    <w:rsid w:val="004959DA"/>
    <w:rsid w:val="00497BF8"/>
    <w:rsid w:val="004A326D"/>
    <w:rsid w:val="004A34F7"/>
    <w:rsid w:val="004A4683"/>
    <w:rsid w:val="004B23C2"/>
    <w:rsid w:val="004C210E"/>
    <w:rsid w:val="004C2CCA"/>
    <w:rsid w:val="004C66BD"/>
    <w:rsid w:val="004D64D1"/>
    <w:rsid w:val="004D71A3"/>
    <w:rsid w:val="004F5E17"/>
    <w:rsid w:val="004F7242"/>
    <w:rsid w:val="005014A5"/>
    <w:rsid w:val="00501F55"/>
    <w:rsid w:val="00502153"/>
    <w:rsid w:val="005046E0"/>
    <w:rsid w:val="00506A98"/>
    <w:rsid w:val="00506BAB"/>
    <w:rsid w:val="00517A76"/>
    <w:rsid w:val="00521940"/>
    <w:rsid w:val="00531F2E"/>
    <w:rsid w:val="005352F7"/>
    <w:rsid w:val="0054144E"/>
    <w:rsid w:val="00552228"/>
    <w:rsid w:val="00553743"/>
    <w:rsid w:val="005571AA"/>
    <w:rsid w:val="00573153"/>
    <w:rsid w:val="00580B79"/>
    <w:rsid w:val="0058363D"/>
    <w:rsid w:val="0059208B"/>
    <w:rsid w:val="00594544"/>
    <w:rsid w:val="005A349D"/>
    <w:rsid w:val="005A7859"/>
    <w:rsid w:val="005B38B1"/>
    <w:rsid w:val="005D4B4B"/>
    <w:rsid w:val="005D7A70"/>
    <w:rsid w:val="005E43E9"/>
    <w:rsid w:val="005E4F8C"/>
    <w:rsid w:val="005E5A4B"/>
    <w:rsid w:val="005E6E02"/>
    <w:rsid w:val="006234E0"/>
    <w:rsid w:val="00627C8A"/>
    <w:rsid w:val="00633276"/>
    <w:rsid w:val="006342C6"/>
    <w:rsid w:val="00635674"/>
    <w:rsid w:val="006356A4"/>
    <w:rsid w:val="006378F8"/>
    <w:rsid w:val="00651B6C"/>
    <w:rsid w:val="0065261E"/>
    <w:rsid w:val="0065644D"/>
    <w:rsid w:val="0066022D"/>
    <w:rsid w:val="00661712"/>
    <w:rsid w:val="00665A0D"/>
    <w:rsid w:val="0067217D"/>
    <w:rsid w:val="00676633"/>
    <w:rsid w:val="006949FD"/>
    <w:rsid w:val="00696559"/>
    <w:rsid w:val="00697E78"/>
    <w:rsid w:val="006A0087"/>
    <w:rsid w:val="006A4A90"/>
    <w:rsid w:val="006A6429"/>
    <w:rsid w:val="006B2780"/>
    <w:rsid w:val="006B5A2F"/>
    <w:rsid w:val="006C6199"/>
    <w:rsid w:val="006D2911"/>
    <w:rsid w:val="006D6E7B"/>
    <w:rsid w:val="006E2D59"/>
    <w:rsid w:val="006F636E"/>
    <w:rsid w:val="007006AE"/>
    <w:rsid w:val="00701482"/>
    <w:rsid w:val="0070362D"/>
    <w:rsid w:val="00712984"/>
    <w:rsid w:val="0071592E"/>
    <w:rsid w:val="00730457"/>
    <w:rsid w:val="00731950"/>
    <w:rsid w:val="007418E5"/>
    <w:rsid w:val="0074562F"/>
    <w:rsid w:val="0076118C"/>
    <w:rsid w:val="00775FD2"/>
    <w:rsid w:val="0078450C"/>
    <w:rsid w:val="00784D50"/>
    <w:rsid w:val="007A06EC"/>
    <w:rsid w:val="007A7CE8"/>
    <w:rsid w:val="007B598D"/>
    <w:rsid w:val="007C11A3"/>
    <w:rsid w:val="007C3357"/>
    <w:rsid w:val="007D7F6C"/>
    <w:rsid w:val="007E0D19"/>
    <w:rsid w:val="007E5C67"/>
    <w:rsid w:val="007E7917"/>
    <w:rsid w:val="007F0EE4"/>
    <w:rsid w:val="007F17EF"/>
    <w:rsid w:val="007F2A21"/>
    <w:rsid w:val="007F7098"/>
    <w:rsid w:val="007F7962"/>
    <w:rsid w:val="00803D3F"/>
    <w:rsid w:val="00803E2F"/>
    <w:rsid w:val="00814B42"/>
    <w:rsid w:val="00815BCD"/>
    <w:rsid w:val="00832B1D"/>
    <w:rsid w:val="00834744"/>
    <w:rsid w:val="008351E7"/>
    <w:rsid w:val="00847042"/>
    <w:rsid w:val="008532BF"/>
    <w:rsid w:val="00855D29"/>
    <w:rsid w:val="00856BFF"/>
    <w:rsid w:val="0086279B"/>
    <w:rsid w:val="00870780"/>
    <w:rsid w:val="008754A0"/>
    <w:rsid w:val="008826B5"/>
    <w:rsid w:val="00892E49"/>
    <w:rsid w:val="008930D3"/>
    <w:rsid w:val="00894A20"/>
    <w:rsid w:val="008A6CE8"/>
    <w:rsid w:val="008B5A66"/>
    <w:rsid w:val="008B7FA5"/>
    <w:rsid w:val="008C18A7"/>
    <w:rsid w:val="008C32FF"/>
    <w:rsid w:val="008C4DC9"/>
    <w:rsid w:val="008D09FF"/>
    <w:rsid w:val="008D0D94"/>
    <w:rsid w:val="008D2D34"/>
    <w:rsid w:val="008D53AD"/>
    <w:rsid w:val="008E032E"/>
    <w:rsid w:val="008E3EF4"/>
    <w:rsid w:val="00901DFD"/>
    <w:rsid w:val="009043C3"/>
    <w:rsid w:val="0090596F"/>
    <w:rsid w:val="00912221"/>
    <w:rsid w:val="00915DE4"/>
    <w:rsid w:val="00916DA3"/>
    <w:rsid w:val="009204ED"/>
    <w:rsid w:val="00930ECA"/>
    <w:rsid w:val="00931682"/>
    <w:rsid w:val="00931EF4"/>
    <w:rsid w:val="00936AEE"/>
    <w:rsid w:val="009372AD"/>
    <w:rsid w:val="00941534"/>
    <w:rsid w:val="00944E59"/>
    <w:rsid w:val="00951E9A"/>
    <w:rsid w:val="00957DE3"/>
    <w:rsid w:val="00971DF7"/>
    <w:rsid w:val="00972BF0"/>
    <w:rsid w:val="00977ADA"/>
    <w:rsid w:val="00985378"/>
    <w:rsid w:val="00986AFE"/>
    <w:rsid w:val="009930A0"/>
    <w:rsid w:val="009930F8"/>
    <w:rsid w:val="009932F4"/>
    <w:rsid w:val="009965A1"/>
    <w:rsid w:val="009A23BB"/>
    <w:rsid w:val="009A4169"/>
    <w:rsid w:val="009A4913"/>
    <w:rsid w:val="009A7873"/>
    <w:rsid w:val="009B1E2F"/>
    <w:rsid w:val="009B4760"/>
    <w:rsid w:val="009C09AA"/>
    <w:rsid w:val="009C1D5F"/>
    <w:rsid w:val="009C1F41"/>
    <w:rsid w:val="009C1F47"/>
    <w:rsid w:val="009C3D13"/>
    <w:rsid w:val="009D0F88"/>
    <w:rsid w:val="009E67AB"/>
    <w:rsid w:val="00A00DD9"/>
    <w:rsid w:val="00A1094D"/>
    <w:rsid w:val="00A122A0"/>
    <w:rsid w:val="00A14C2C"/>
    <w:rsid w:val="00A16097"/>
    <w:rsid w:val="00A220FE"/>
    <w:rsid w:val="00A23350"/>
    <w:rsid w:val="00A37E05"/>
    <w:rsid w:val="00A4076D"/>
    <w:rsid w:val="00A43CA7"/>
    <w:rsid w:val="00A534A3"/>
    <w:rsid w:val="00A53652"/>
    <w:rsid w:val="00A575F5"/>
    <w:rsid w:val="00A65899"/>
    <w:rsid w:val="00A66900"/>
    <w:rsid w:val="00A7682C"/>
    <w:rsid w:val="00A80502"/>
    <w:rsid w:val="00A80E68"/>
    <w:rsid w:val="00A83730"/>
    <w:rsid w:val="00A83C70"/>
    <w:rsid w:val="00A8542A"/>
    <w:rsid w:val="00A879CF"/>
    <w:rsid w:val="00AB55D2"/>
    <w:rsid w:val="00AD02F2"/>
    <w:rsid w:val="00AD4F04"/>
    <w:rsid w:val="00AE00C4"/>
    <w:rsid w:val="00AE03CF"/>
    <w:rsid w:val="00AE6D71"/>
    <w:rsid w:val="00AF4A4E"/>
    <w:rsid w:val="00AF5F90"/>
    <w:rsid w:val="00B14D98"/>
    <w:rsid w:val="00B17B6C"/>
    <w:rsid w:val="00B2184C"/>
    <w:rsid w:val="00B24313"/>
    <w:rsid w:val="00B32839"/>
    <w:rsid w:val="00B36E9C"/>
    <w:rsid w:val="00B51846"/>
    <w:rsid w:val="00B51BBD"/>
    <w:rsid w:val="00B57AAC"/>
    <w:rsid w:val="00B611F4"/>
    <w:rsid w:val="00B64053"/>
    <w:rsid w:val="00B64310"/>
    <w:rsid w:val="00B64FB2"/>
    <w:rsid w:val="00B67104"/>
    <w:rsid w:val="00B706CF"/>
    <w:rsid w:val="00B7166F"/>
    <w:rsid w:val="00B72F9E"/>
    <w:rsid w:val="00B922C7"/>
    <w:rsid w:val="00BA167A"/>
    <w:rsid w:val="00BA1ED3"/>
    <w:rsid w:val="00BA665D"/>
    <w:rsid w:val="00BA7A98"/>
    <w:rsid w:val="00BB52B9"/>
    <w:rsid w:val="00BC1D25"/>
    <w:rsid w:val="00BC4985"/>
    <w:rsid w:val="00BD422C"/>
    <w:rsid w:val="00BE4273"/>
    <w:rsid w:val="00BE4C99"/>
    <w:rsid w:val="00BF2034"/>
    <w:rsid w:val="00BF2688"/>
    <w:rsid w:val="00BF3742"/>
    <w:rsid w:val="00C02B4C"/>
    <w:rsid w:val="00C02B59"/>
    <w:rsid w:val="00C0316A"/>
    <w:rsid w:val="00C032D4"/>
    <w:rsid w:val="00C07601"/>
    <w:rsid w:val="00C228F9"/>
    <w:rsid w:val="00C25A1D"/>
    <w:rsid w:val="00C3220D"/>
    <w:rsid w:val="00C32246"/>
    <w:rsid w:val="00C3326D"/>
    <w:rsid w:val="00C339B5"/>
    <w:rsid w:val="00C4214A"/>
    <w:rsid w:val="00C4728D"/>
    <w:rsid w:val="00C522BA"/>
    <w:rsid w:val="00C53A6A"/>
    <w:rsid w:val="00C66F64"/>
    <w:rsid w:val="00C74FEE"/>
    <w:rsid w:val="00C758B7"/>
    <w:rsid w:val="00C86695"/>
    <w:rsid w:val="00C955C8"/>
    <w:rsid w:val="00C958A7"/>
    <w:rsid w:val="00CA11D5"/>
    <w:rsid w:val="00CA6301"/>
    <w:rsid w:val="00CC1EE3"/>
    <w:rsid w:val="00CD1405"/>
    <w:rsid w:val="00CD5308"/>
    <w:rsid w:val="00CE089A"/>
    <w:rsid w:val="00CE1AE5"/>
    <w:rsid w:val="00CE1B5A"/>
    <w:rsid w:val="00D072CB"/>
    <w:rsid w:val="00D108FD"/>
    <w:rsid w:val="00D13BEB"/>
    <w:rsid w:val="00D14CF6"/>
    <w:rsid w:val="00D15C23"/>
    <w:rsid w:val="00D16DC8"/>
    <w:rsid w:val="00D218D2"/>
    <w:rsid w:val="00D243F7"/>
    <w:rsid w:val="00D24794"/>
    <w:rsid w:val="00D2587B"/>
    <w:rsid w:val="00D26697"/>
    <w:rsid w:val="00D52A8C"/>
    <w:rsid w:val="00D569CA"/>
    <w:rsid w:val="00D57739"/>
    <w:rsid w:val="00D6200A"/>
    <w:rsid w:val="00D64AC4"/>
    <w:rsid w:val="00D67E73"/>
    <w:rsid w:val="00D76850"/>
    <w:rsid w:val="00D80496"/>
    <w:rsid w:val="00D812B7"/>
    <w:rsid w:val="00D92851"/>
    <w:rsid w:val="00D9791E"/>
    <w:rsid w:val="00DA41FD"/>
    <w:rsid w:val="00DB335B"/>
    <w:rsid w:val="00DB43C1"/>
    <w:rsid w:val="00DC7914"/>
    <w:rsid w:val="00DD1B37"/>
    <w:rsid w:val="00DD2E4B"/>
    <w:rsid w:val="00DD5CFD"/>
    <w:rsid w:val="00DE05B3"/>
    <w:rsid w:val="00DE0BC2"/>
    <w:rsid w:val="00DE1DCC"/>
    <w:rsid w:val="00DE58D3"/>
    <w:rsid w:val="00DE690A"/>
    <w:rsid w:val="00E07927"/>
    <w:rsid w:val="00E10879"/>
    <w:rsid w:val="00E126C8"/>
    <w:rsid w:val="00E13B6D"/>
    <w:rsid w:val="00E14345"/>
    <w:rsid w:val="00E147B1"/>
    <w:rsid w:val="00E1496C"/>
    <w:rsid w:val="00E153D7"/>
    <w:rsid w:val="00E22683"/>
    <w:rsid w:val="00E228F5"/>
    <w:rsid w:val="00E23D5F"/>
    <w:rsid w:val="00E24B84"/>
    <w:rsid w:val="00E2594C"/>
    <w:rsid w:val="00E278DD"/>
    <w:rsid w:val="00E45D4F"/>
    <w:rsid w:val="00E568BD"/>
    <w:rsid w:val="00E62A58"/>
    <w:rsid w:val="00E63587"/>
    <w:rsid w:val="00E67F93"/>
    <w:rsid w:val="00E71DAA"/>
    <w:rsid w:val="00E7539B"/>
    <w:rsid w:val="00E8250A"/>
    <w:rsid w:val="00E82DAC"/>
    <w:rsid w:val="00E8760A"/>
    <w:rsid w:val="00E946B2"/>
    <w:rsid w:val="00E96A12"/>
    <w:rsid w:val="00E971CC"/>
    <w:rsid w:val="00EA68CF"/>
    <w:rsid w:val="00EB1B7F"/>
    <w:rsid w:val="00EB3188"/>
    <w:rsid w:val="00EB6401"/>
    <w:rsid w:val="00EC6655"/>
    <w:rsid w:val="00EC687A"/>
    <w:rsid w:val="00EC7091"/>
    <w:rsid w:val="00ED493D"/>
    <w:rsid w:val="00EE222A"/>
    <w:rsid w:val="00F00058"/>
    <w:rsid w:val="00F0293A"/>
    <w:rsid w:val="00F02A1B"/>
    <w:rsid w:val="00F06C90"/>
    <w:rsid w:val="00F10443"/>
    <w:rsid w:val="00F15BCF"/>
    <w:rsid w:val="00F257CE"/>
    <w:rsid w:val="00F3505B"/>
    <w:rsid w:val="00F537D9"/>
    <w:rsid w:val="00F55A3A"/>
    <w:rsid w:val="00F6617F"/>
    <w:rsid w:val="00F72DB3"/>
    <w:rsid w:val="00F7790B"/>
    <w:rsid w:val="00F80630"/>
    <w:rsid w:val="00F908C5"/>
    <w:rsid w:val="00F94FB0"/>
    <w:rsid w:val="00F97ED3"/>
    <w:rsid w:val="00FB6BB6"/>
    <w:rsid w:val="00FC099C"/>
    <w:rsid w:val="00FC1B7D"/>
    <w:rsid w:val="00FE2311"/>
    <w:rsid w:val="00FE2BC9"/>
    <w:rsid w:val="00FF4D0B"/>
    <w:rsid w:val="00FF7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89A7"/>
  <w15:docId w15:val="{DDEE251F-ABB3-48F9-A47E-4E4EEB1F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9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879CF"/>
    <w:rPr>
      <w:sz w:val="18"/>
      <w:szCs w:val="18"/>
    </w:rPr>
  </w:style>
  <w:style w:type="paragraph" w:styleId="a5">
    <w:name w:val="footer"/>
    <w:basedOn w:val="a"/>
    <w:link w:val="a6"/>
    <w:uiPriority w:val="99"/>
    <w:unhideWhenUsed/>
    <w:rsid w:val="00A879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879CF"/>
    <w:rPr>
      <w:sz w:val="18"/>
      <w:szCs w:val="18"/>
    </w:rPr>
  </w:style>
  <w:style w:type="character" w:styleId="a7">
    <w:name w:val="Hyperlink"/>
    <w:basedOn w:val="a0"/>
    <w:rsid w:val="00A879CF"/>
    <w:rPr>
      <w:color w:val="0000FF"/>
      <w:u w:val="single"/>
    </w:rPr>
  </w:style>
  <w:style w:type="paragraph" w:styleId="a8">
    <w:name w:val="List Paragraph"/>
    <w:basedOn w:val="a"/>
    <w:uiPriority w:val="34"/>
    <w:qFormat/>
    <w:rsid w:val="00F80630"/>
    <w:pPr>
      <w:ind w:firstLineChars="200" w:firstLine="420"/>
    </w:pPr>
  </w:style>
  <w:style w:type="table" w:styleId="a9">
    <w:name w:val="Table Grid"/>
    <w:basedOn w:val="a1"/>
    <w:uiPriority w:val="59"/>
    <w:rsid w:val="004B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7879"/>
    <w:rPr>
      <w:sz w:val="18"/>
      <w:szCs w:val="18"/>
    </w:rPr>
  </w:style>
  <w:style w:type="character" w:customStyle="1" w:styleId="ab">
    <w:name w:val="批注框文本 字符"/>
    <w:basedOn w:val="a0"/>
    <w:link w:val="aa"/>
    <w:uiPriority w:val="99"/>
    <w:semiHidden/>
    <w:rsid w:val="003C7879"/>
    <w:rPr>
      <w:rFonts w:ascii="Times New Roman" w:eastAsia="宋体" w:hAnsi="Times New Roman" w:cs="Times New Roman"/>
      <w:sz w:val="18"/>
      <w:szCs w:val="18"/>
    </w:rPr>
  </w:style>
  <w:style w:type="paragraph" w:styleId="ac">
    <w:name w:val="Normal (Web)"/>
    <w:basedOn w:val="a"/>
    <w:unhideWhenUsed/>
    <w:rsid w:val="00F257CE"/>
    <w:pPr>
      <w:widowControl/>
      <w:spacing w:before="240" w:after="240"/>
      <w:jc w:val="left"/>
    </w:pPr>
    <w:rPr>
      <w:rFonts w:ascii="宋体" w:hAnsi="宋体" w:cs="宋体"/>
      <w:kern w:val="0"/>
      <w:sz w:val="23"/>
      <w:szCs w:val="23"/>
    </w:rPr>
  </w:style>
  <w:style w:type="character" w:styleId="ad">
    <w:name w:val="annotation reference"/>
    <w:basedOn w:val="a0"/>
    <w:uiPriority w:val="99"/>
    <w:semiHidden/>
    <w:unhideWhenUsed/>
    <w:rsid w:val="0067217D"/>
    <w:rPr>
      <w:sz w:val="21"/>
      <w:szCs w:val="21"/>
    </w:rPr>
  </w:style>
  <w:style w:type="paragraph" w:styleId="ae">
    <w:name w:val="annotation text"/>
    <w:basedOn w:val="a"/>
    <w:link w:val="af"/>
    <w:uiPriority w:val="99"/>
    <w:semiHidden/>
    <w:unhideWhenUsed/>
    <w:rsid w:val="0067217D"/>
    <w:pPr>
      <w:jc w:val="left"/>
    </w:pPr>
  </w:style>
  <w:style w:type="character" w:customStyle="1" w:styleId="af">
    <w:name w:val="批注文字 字符"/>
    <w:basedOn w:val="a0"/>
    <w:link w:val="ae"/>
    <w:uiPriority w:val="99"/>
    <w:semiHidden/>
    <w:rsid w:val="0067217D"/>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67217D"/>
    <w:rPr>
      <w:b/>
      <w:bCs/>
    </w:rPr>
  </w:style>
  <w:style w:type="character" w:customStyle="1" w:styleId="af1">
    <w:name w:val="批注主题 字符"/>
    <w:basedOn w:val="af"/>
    <w:link w:val="af0"/>
    <w:uiPriority w:val="99"/>
    <w:semiHidden/>
    <w:rsid w:val="0067217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9">
      <w:bodyDiv w:val="1"/>
      <w:marLeft w:val="0"/>
      <w:marRight w:val="0"/>
      <w:marTop w:val="0"/>
      <w:marBottom w:val="0"/>
      <w:divBdr>
        <w:top w:val="none" w:sz="0" w:space="0" w:color="auto"/>
        <w:left w:val="none" w:sz="0" w:space="0" w:color="auto"/>
        <w:bottom w:val="none" w:sz="0" w:space="0" w:color="auto"/>
        <w:right w:val="none" w:sz="0" w:space="0" w:color="auto"/>
      </w:divBdr>
      <w:divsChild>
        <w:div w:id="1397783687">
          <w:marLeft w:val="0"/>
          <w:marRight w:val="0"/>
          <w:marTop w:val="0"/>
          <w:marBottom w:val="0"/>
          <w:divBdr>
            <w:top w:val="none" w:sz="0" w:space="0" w:color="auto"/>
            <w:left w:val="none" w:sz="0" w:space="0" w:color="auto"/>
            <w:bottom w:val="none" w:sz="0" w:space="0" w:color="auto"/>
            <w:right w:val="none" w:sz="0" w:space="0" w:color="auto"/>
          </w:divBdr>
          <w:divsChild>
            <w:div w:id="938954710">
              <w:marLeft w:val="0"/>
              <w:marRight w:val="0"/>
              <w:marTop w:val="0"/>
              <w:marBottom w:val="0"/>
              <w:divBdr>
                <w:top w:val="none" w:sz="0" w:space="0" w:color="auto"/>
                <w:left w:val="none" w:sz="0" w:space="0" w:color="auto"/>
                <w:bottom w:val="none" w:sz="0" w:space="0" w:color="auto"/>
                <w:right w:val="none" w:sz="0" w:space="0" w:color="auto"/>
              </w:divBdr>
              <w:divsChild>
                <w:div w:id="543710259">
                  <w:marLeft w:val="0"/>
                  <w:marRight w:val="0"/>
                  <w:marTop w:val="0"/>
                  <w:marBottom w:val="0"/>
                  <w:divBdr>
                    <w:top w:val="none" w:sz="0" w:space="0" w:color="auto"/>
                    <w:left w:val="none" w:sz="0" w:space="0" w:color="auto"/>
                    <w:bottom w:val="dashed" w:sz="6" w:space="11" w:color="E4E3E3"/>
                    <w:right w:val="none" w:sz="0" w:space="0" w:color="auto"/>
                  </w:divBdr>
                </w:div>
              </w:divsChild>
            </w:div>
          </w:divsChild>
        </w:div>
      </w:divsChild>
    </w:div>
    <w:div w:id="44070211">
      <w:bodyDiv w:val="1"/>
      <w:marLeft w:val="0"/>
      <w:marRight w:val="0"/>
      <w:marTop w:val="0"/>
      <w:marBottom w:val="0"/>
      <w:divBdr>
        <w:top w:val="none" w:sz="0" w:space="0" w:color="auto"/>
        <w:left w:val="none" w:sz="0" w:space="0" w:color="auto"/>
        <w:bottom w:val="none" w:sz="0" w:space="0" w:color="auto"/>
        <w:right w:val="none" w:sz="0" w:space="0" w:color="auto"/>
      </w:divBdr>
      <w:divsChild>
        <w:div w:id="1183976395">
          <w:marLeft w:val="0"/>
          <w:marRight w:val="0"/>
          <w:marTop w:val="0"/>
          <w:marBottom w:val="0"/>
          <w:divBdr>
            <w:top w:val="none" w:sz="0" w:space="0" w:color="auto"/>
            <w:left w:val="none" w:sz="0" w:space="0" w:color="auto"/>
            <w:bottom w:val="none" w:sz="0" w:space="0" w:color="auto"/>
            <w:right w:val="none" w:sz="0" w:space="0" w:color="auto"/>
          </w:divBdr>
          <w:divsChild>
            <w:div w:id="1217544208">
              <w:marLeft w:val="0"/>
              <w:marRight w:val="0"/>
              <w:marTop w:val="0"/>
              <w:marBottom w:val="0"/>
              <w:divBdr>
                <w:top w:val="none" w:sz="0" w:space="0" w:color="auto"/>
                <w:left w:val="none" w:sz="0" w:space="0" w:color="auto"/>
                <w:bottom w:val="none" w:sz="0" w:space="0" w:color="auto"/>
                <w:right w:val="none" w:sz="0" w:space="0" w:color="auto"/>
              </w:divBdr>
              <w:divsChild>
                <w:div w:id="95904660">
                  <w:marLeft w:val="0"/>
                  <w:marRight w:val="0"/>
                  <w:marTop w:val="0"/>
                  <w:marBottom w:val="0"/>
                  <w:divBdr>
                    <w:top w:val="none" w:sz="0" w:space="0" w:color="auto"/>
                    <w:left w:val="none" w:sz="0" w:space="0" w:color="auto"/>
                    <w:bottom w:val="dashed" w:sz="6" w:space="11" w:color="E4E3E3"/>
                    <w:right w:val="none" w:sz="0" w:space="0" w:color="auto"/>
                  </w:divBdr>
                </w:div>
              </w:divsChild>
            </w:div>
          </w:divsChild>
        </w:div>
      </w:divsChild>
    </w:div>
    <w:div w:id="110563754">
      <w:bodyDiv w:val="1"/>
      <w:marLeft w:val="0"/>
      <w:marRight w:val="0"/>
      <w:marTop w:val="0"/>
      <w:marBottom w:val="0"/>
      <w:divBdr>
        <w:top w:val="none" w:sz="0" w:space="0" w:color="auto"/>
        <w:left w:val="none" w:sz="0" w:space="0" w:color="auto"/>
        <w:bottom w:val="none" w:sz="0" w:space="0" w:color="auto"/>
        <w:right w:val="none" w:sz="0" w:space="0" w:color="auto"/>
      </w:divBdr>
    </w:div>
    <w:div w:id="644700454">
      <w:bodyDiv w:val="1"/>
      <w:marLeft w:val="0"/>
      <w:marRight w:val="0"/>
      <w:marTop w:val="0"/>
      <w:marBottom w:val="0"/>
      <w:divBdr>
        <w:top w:val="none" w:sz="0" w:space="0" w:color="auto"/>
        <w:left w:val="none" w:sz="0" w:space="0" w:color="auto"/>
        <w:bottom w:val="none" w:sz="0" w:space="0" w:color="auto"/>
        <w:right w:val="none" w:sz="0" w:space="0" w:color="auto"/>
      </w:divBdr>
    </w:div>
    <w:div w:id="753866024">
      <w:bodyDiv w:val="1"/>
      <w:marLeft w:val="0"/>
      <w:marRight w:val="0"/>
      <w:marTop w:val="0"/>
      <w:marBottom w:val="0"/>
      <w:divBdr>
        <w:top w:val="none" w:sz="0" w:space="0" w:color="auto"/>
        <w:left w:val="none" w:sz="0" w:space="0" w:color="auto"/>
        <w:bottom w:val="none" w:sz="0" w:space="0" w:color="auto"/>
        <w:right w:val="none" w:sz="0" w:space="0" w:color="auto"/>
      </w:divBdr>
    </w:div>
    <w:div w:id="1275939593">
      <w:bodyDiv w:val="1"/>
      <w:marLeft w:val="0"/>
      <w:marRight w:val="0"/>
      <w:marTop w:val="0"/>
      <w:marBottom w:val="0"/>
      <w:divBdr>
        <w:top w:val="none" w:sz="0" w:space="0" w:color="auto"/>
        <w:left w:val="none" w:sz="0" w:space="0" w:color="auto"/>
        <w:bottom w:val="none" w:sz="0" w:space="0" w:color="auto"/>
        <w:right w:val="none" w:sz="0" w:space="0" w:color="auto"/>
      </w:divBdr>
      <w:divsChild>
        <w:div w:id="162474359">
          <w:marLeft w:val="0"/>
          <w:marRight w:val="0"/>
          <w:marTop w:val="0"/>
          <w:marBottom w:val="0"/>
          <w:divBdr>
            <w:top w:val="none" w:sz="0" w:space="0" w:color="auto"/>
            <w:left w:val="none" w:sz="0" w:space="0" w:color="auto"/>
            <w:bottom w:val="none" w:sz="0" w:space="0" w:color="auto"/>
            <w:right w:val="none" w:sz="0" w:space="0" w:color="auto"/>
          </w:divBdr>
        </w:div>
      </w:divsChild>
    </w:div>
    <w:div w:id="1975475950">
      <w:bodyDiv w:val="1"/>
      <w:marLeft w:val="0"/>
      <w:marRight w:val="0"/>
      <w:marTop w:val="0"/>
      <w:marBottom w:val="0"/>
      <w:divBdr>
        <w:top w:val="none" w:sz="0" w:space="0" w:color="auto"/>
        <w:left w:val="none" w:sz="0" w:space="0" w:color="auto"/>
        <w:bottom w:val="none" w:sz="0" w:space="0" w:color="auto"/>
        <w:right w:val="none" w:sz="0" w:space="0" w:color="auto"/>
      </w:divBdr>
      <w:divsChild>
        <w:div w:id="388461626">
          <w:marLeft w:val="547"/>
          <w:marRight w:val="0"/>
          <w:marTop w:val="0"/>
          <w:marBottom w:val="0"/>
          <w:divBdr>
            <w:top w:val="none" w:sz="0" w:space="0" w:color="auto"/>
            <w:left w:val="none" w:sz="0" w:space="0" w:color="auto"/>
            <w:bottom w:val="none" w:sz="0" w:space="0" w:color="auto"/>
            <w:right w:val="none" w:sz="0" w:space="0" w:color="auto"/>
          </w:divBdr>
        </w:div>
      </w:divsChild>
    </w:div>
    <w:div w:id="20575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dchen@fzu.edu.cn"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8</Pages>
  <Words>2396</Words>
  <Characters>2517</Characters>
  <Application>Microsoft Office Word</Application>
  <DocSecurity>0</DocSecurity>
  <Lines>157</Lines>
  <Paragraphs>163</Paragraphs>
  <ScaleCrop>false</ScaleCrop>
  <Company>微软用户</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JSSH</cp:lastModifiedBy>
  <cp:revision>425</cp:revision>
  <cp:lastPrinted>2022-09-15T02:39:00Z</cp:lastPrinted>
  <dcterms:created xsi:type="dcterms:W3CDTF">2020-09-24T08:11:00Z</dcterms:created>
  <dcterms:modified xsi:type="dcterms:W3CDTF">2023-09-18T11:54:00Z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3cbc25a87c009ddf67b47100deee3f1128d61586823d270ff71b5cad72740947</vt:lpwstr>
  </property>
</Properties>
</file>