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00" w:lineRule="exact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福州大学</w:t>
      </w:r>
      <w:r>
        <w:rPr>
          <w:rFonts w:hint="eastAsia" w:ascii="Times New Roman" w:hAnsi="Times New Roman" w:cs="Times New Roman"/>
          <w:b/>
          <w:bCs/>
          <w:color w:val="000000"/>
          <w:sz w:val="32"/>
          <w:szCs w:val="32"/>
        </w:rPr>
        <w:t>数学与统计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学院</w:t>
      </w:r>
    </w:p>
    <w:p>
      <w:pPr>
        <w:pStyle w:val="5"/>
        <w:spacing w:line="400" w:lineRule="exact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cs="Times New Roman"/>
          <w:b/>
          <w:bCs/>
          <w:color w:val="000000"/>
          <w:sz w:val="32"/>
          <w:szCs w:val="32"/>
        </w:rPr>
        <w:t>学术型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硕士研究生网络远程复试注意事项</w:t>
      </w: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cs="Times New Roman"/>
          <w:b/>
          <w:bCs/>
          <w:color w:val="000000"/>
        </w:rPr>
      </w:pPr>
    </w:p>
    <w:p>
      <w:pPr>
        <w:pStyle w:val="5"/>
        <w:spacing w:before="0" w:beforeAutospacing="0" w:after="0" w:afterAutospacing="0" w:line="400" w:lineRule="exact"/>
        <w:rPr>
          <w:rFonts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一、基本条件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我院网络复试使用</w:t>
      </w:r>
      <w:r>
        <w:rPr>
          <w:rFonts w:hint="eastAsia" w:cs="Times New Roman"/>
          <w:color w:val="000000"/>
        </w:rPr>
        <w:t>腾讯</w:t>
      </w:r>
      <w:r>
        <w:rPr>
          <w:rFonts w:cs="Times New Roman"/>
          <w:color w:val="000000"/>
        </w:rPr>
        <w:t>会议系统</w:t>
      </w:r>
      <w:r>
        <w:rPr>
          <w:rFonts w:hint="eastAsia" w:cs="Times New Roman"/>
          <w:color w:val="000000"/>
        </w:rPr>
        <w:t>或</w:t>
      </w:r>
      <w:r>
        <w:rPr>
          <w:rFonts w:cs="Times New Roman"/>
          <w:color w:val="000000"/>
        </w:rPr>
        <w:t>教育部学信网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招生远程面试系统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。复试期间不得使用除面试设备以外的通</w:t>
      </w:r>
      <w:bookmarkStart w:id="0" w:name="_GoBack"/>
      <w:bookmarkEnd w:id="0"/>
      <w:r>
        <w:rPr>
          <w:rFonts w:cs="Times New Roman"/>
          <w:color w:val="000000"/>
        </w:rPr>
        <w:t>讯设备和电子产品（紧急联络人可在场外等候）。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（一）硬件（音视频设备）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应具备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双机位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，即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台式机（外接摄像头和麦克风）+智能手机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、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 xml:space="preserve"> 笔记本电脑（含摄像头和麦克风）+智能手机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或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智能手机+智能手机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，台式机和笔记本电脑应确保摄像头、麦克风及扬声器可正常使用。建议使用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笔记本电脑+智能手机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模式，手机支持安卓或IOS系统，版本不能过于陈旧。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建议电脑连接有线网络，手机连接优质 Wi-Fi网络，确保网络</w:t>
      </w:r>
      <w:r>
        <w:rPr>
          <w:rFonts w:hint="eastAsia" w:cs="Times New Roman"/>
          <w:color w:val="000000"/>
        </w:rPr>
        <w:t>连接</w:t>
      </w:r>
      <w:r>
        <w:rPr>
          <w:rFonts w:cs="Times New Roman"/>
          <w:color w:val="000000"/>
        </w:rPr>
        <w:t>顺畅，关闭移动设备通话、外放音乐、闹钟、即时通讯软件等可能干扰复试的应用程序，建议手机调为飞行模式，避免面试期间呼入电话干扰面试。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确实不具备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双机位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的，在复试过程中</w:t>
      </w:r>
      <w:r>
        <w:rPr>
          <w:rFonts w:hint="eastAsia" w:cs="Times New Roman"/>
          <w:color w:val="000000"/>
        </w:rPr>
        <w:t>需</w:t>
      </w:r>
      <w:r>
        <w:rPr>
          <w:rFonts w:cs="Times New Roman"/>
          <w:color w:val="000000"/>
        </w:rPr>
        <w:t>保持合适距离、确保双手始终出现在视频画面中；积极配合、按考官指令随时进行考生考场环境的监控、采集。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</w:rPr>
      </w:pPr>
      <w:r>
        <w:rPr>
          <w:rFonts w:cs="Times New Roman"/>
        </w:rPr>
        <w:t>（二）软件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</w:rPr>
      </w:pPr>
      <w:r>
        <w:rPr>
          <w:rFonts w:cs="Times New Roman"/>
        </w:rPr>
        <w:t>1</w:t>
      </w:r>
      <w:r>
        <w:rPr>
          <w:rFonts w:hint="eastAsia" w:cs="Times New Roman"/>
        </w:rPr>
        <w:t>、</w:t>
      </w:r>
      <w:r>
        <w:rPr>
          <w:rFonts w:cs="Times New Roman"/>
        </w:rPr>
        <w:t>电脑端：电脑客户端登录教育部学信网</w:t>
      </w:r>
      <w:r>
        <w:rPr>
          <w:rFonts w:hint="eastAsia" w:cs="Times New Roman"/>
        </w:rPr>
        <w:t>“</w:t>
      </w:r>
      <w:r>
        <w:rPr>
          <w:rFonts w:cs="Times New Roman"/>
        </w:rPr>
        <w:t>招生远程</w:t>
      </w:r>
      <w:r>
        <w:rPr>
          <w:rFonts w:hint="eastAsia" w:cs="Times New Roman"/>
        </w:rPr>
        <w:t>面</w:t>
      </w:r>
      <w:r>
        <w:rPr>
          <w:rFonts w:cs="Times New Roman"/>
        </w:rPr>
        <w:t>试系统</w:t>
      </w:r>
      <w:r>
        <w:rPr>
          <w:rFonts w:hint="eastAsia" w:cs="Times New Roman"/>
        </w:rPr>
        <w:t>”（请使用谷歌浏览器，以保证稳定性）</w:t>
      </w:r>
      <w:r>
        <w:rPr>
          <w:rFonts w:cs="Times New Roman"/>
        </w:rPr>
        <w:t>，</w:t>
      </w:r>
      <w:r>
        <w:rPr>
          <w:rFonts w:hint="eastAsia" w:cs="Times New Roman"/>
        </w:rPr>
        <w:t>腾讯会议</w:t>
      </w:r>
      <w:r>
        <w:rPr>
          <w:rFonts w:cs="Times New Roman"/>
        </w:rPr>
        <w:t>（电脑版）。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</w:rPr>
      </w:pPr>
      <w:r>
        <w:rPr>
          <w:rFonts w:cs="Times New Roman"/>
        </w:rPr>
        <w:t>2</w:t>
      </w:r>
      <w:r>
        <w:rPr>
          <w:rFonts w:hint="eastAsia" w:cs="Times New Roman"/>
        </w:rPr>
        <w:t>、</w:t>
      </w:r>
      <w:r>
        <w:rPr>
          <w:rFonts w:cs="Times New Roman"/>
        </w:rPr>
        <w:t>手机端：手机下载学信网App，</w:t>
      </w:r>
      <w:r>
        <w:rPr>
          <w:rFonts w:hint="eastAsia" w:cs="Times New Roman"/>
        </w:rPr>
        <w:t>腾讯会议</w:t>
      </w:r>
      <w:r>
        <w:rPr>
          <w:rFonts w:cs="Times New Roman"/>
        </w:rPr>
        <w:t>App。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</w:rPr>
        <w:t>3</w:t>
      </w:r>
      <w:r>
        <w:rPr>
          <w:rFonts w:hint="eastAsia" w:cs="Times New Roman"/>
        </w:rPr>
        <w:t>、</w:t>
      </w:r>
      <w:r>
        <w:rPr>
          <w:rFonts w:cs="Times New Roman"/>
        </w:rPr>
        <w:t>学信网账号：考生用以登录教育部学信网</w:t>
      </w:r>
      <w:r>
        <w:rPr>
          <w:rFonts w:hint="eastAsia" w:cs="Times New Roman"/>
        </w:rPr>
        <w:t>“</w:t>
      </w:r>
      <w:r>
        <w:rPr>
          <w:rFonts w:cs="Times New Roman"/>
        </w:rPr>
        <w:t>招生远程</w:t>
      </w:r>
      <w:r>
        <w:rPr>
          <w:rFonts w:hint="eastAsia" w:cs="Times New Roman"/>
        </w:rPr>
        <w:t>面</w:t>
      </w:r>
      <w:r>
        <w:rPr>
          <w:rFonts w:cs="Times New Roman"/>
        </w:rPr>
        <w:t>试系统</w:t>
      </w:r>
      <w:r>
        <w:rPr>
          <w:rFonts w:hint="eastAsia" w:cs="Times New Roman"/>
        </w:rPr>
        <w:t>”</w:t>
      </w:r>
      <w:r>
        <w:rPr>
          <w:rFonts w:cs="Times New Roman"/>
        </w:rPr>
        <w:t>；</w:t>
      </w:r>
      <w:r>
        <w:rPr>
          <w:rFonts w:hint="eastAsia" w:cs="Times New Roman"/>
        </w:rPr>
        <w:t>腾讯会议</w:t>
      </w:r>
      <w:r>
        <w:rPr>
          <w:rFonts w:cs="Times New Roman"/>
        </w:rPr>
        <w:t>账号，各位考生须提前申请</w:t>
      </w:r>
      <w:r>
        <w:rPr>
          <w:rFonts w:cs="Times New Roman"/>
          <w:color w:val="000000"/>
        </w:rPr>
        <w:t>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（三）考生复试场所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独立的复试房间，灯光明亮，安静，不逆光，房间只允许考生一人在场，不允许出现其他声音，不得由他人替考，也不得接受他人或机构以任何方式助考。复试期间视频背景必须是真实环境，不允许使用虚拟背景、更换视频背景。若出现上述异常情况，后果由考生自负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</w:p>
    <w:p>
      <w:pPr>
        <w:pStyle w:val="5"/>
        <w:spacing w:before="0" w:beforeAutospacing="0" w:after="0" w:afterAutospacing="0" w:line="400" w:lineRule="exact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二、试前调试及准备工作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提前确认设备可用、网络通畅，考试环境无其他人员干扰。保证设备电量充足并接通电源后再进行复试。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复试时考生端两台设备开启摄像头，电脑自带摄像头对准考生本人，另一部电脑或手机摄像头从考生后方呈45°拍摄。要保证考生考试屏幕能清晰地被复试专家组看到。考生面试时正对摄像头保持坐姿端正。双手和头部完全呈现在复试专家可见画面中。不得戴口罩及帽子，保证面部清晰可见，头发不可遮挡耳朵，不得佩戴耳饰。建议着装整洁得体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考生应预留场外应急联络人电话，以备网络中断时通知启动应急方案。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复试前，学院会联系所有考生进行面试效果测试，请提前准备以上软硬件。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</w:p>
    <w:p>
      <w:pPr>
        <w:pStyle w:val="5"/>
        <w:spacing w:before="0" w:beforeAutospacing="0" w:after="0" w:afterAutospacing="0" w:line="400" w:lineRule="exact"/>
        <w:jc w:val="both"/>
        <w:rPr>
          <w:rFonts w:cs="Times New Roman"/>
          <w:b/>
          <w:bCs/>
        </w:rPr>
      </w:pPr>
      <w:r>
        <w:rPr>
          <w:rFonts w:cs="Times New Roman"/>
          <w:b/>
          <w:bCs/>
          <w:color w:val="000000"/>
        </w:rPr>
        <w:t>三、面试系统说明</w:t>
      </w:r>
    </w:p>
    <w:p>
      <w:pPr>
        <w:pStyle w:val="5"/>
        <w:spacing w:before="0" w:beforeAutospacing="0" w:after="0" w:afterAutospacing="0" w:line="400" w:lineRule="exact"/>
        <w:ind w:firstLine="480" w:firstLineChars="200"/>
        <w:rPr>
          <w:rFonts w:cs="Times New Roman"/>
        </w:rPr>
      </w:pPr>
      <w:r>
        <w:rPr>
          <w:rFonts w:cs="Times New Roman"/>
        </w:rPr>
        <w:t>1</w:t>
      </w:r>
      <w:r>
        <w:rPr>
          <w:rFonts w:hint="eastAsia" w:cs="Times New Roman"/>
        </w:rPr>
        <w:t>、</w:t>
      </w:r>
      <w:r>
        <w:rPr>
          <w:rFonts w:cs="Times New Roman"/>
        </w:rPr>
        <w:t>考生系统登录地址为：https://bm.chsi.com.cn/ycms/stu/，使用学信网账号登录。</w:t>
      </w:r>
      <w:r>
        <w:rPr>
          <w:rFonts w:hint="eastAsia" w:cs="Times New Roman"/>
        </w:rPr>
        <w:t>腾讯会议</w:t>
      </w:r>
      <w:r>
        <w:rPr>
          <w:rFonts w:cs="Times New Roman"/>
        </w:rPr>
        <w:t>账号登录，</w:t>
      </w:r>
      <w:r>
        <w:rPr>
          <w:rFonts w:hint="eastAsia" w:cs="Times New Roman"/>
        </w:rPr>
        <w:t>下载地址：</w:t>
      </w:r>
      <w:r>
        <w:rPr>
          <w:rFonts w:cs="Times New Roman"/>
        </w:rPr>
        <w:t>https://meeting.tencent.com/</w:t>
      </w:r>
      <w:r>
        <w:rPr>
          <w:rFonts w:hint="eastAsia" w:cs="Times New Roman"/>
        </w:rPr>
        <w:t>），</w:t>
      </w:r>
      <w:r>
        <w:rPr>
          <w:rFonts w:cs="Times New Roman"/>
        </w:rPr>
        <w:t>并</w:t>
      </w:r>
      <w:r>
        <w:rPr>
          <w:rFonts w:hint="eastAsia" w:cs="Times New Roman"/>
        </w:rPr>
        <w:t>同时</w:t>
      </w:r>
      <w:r>
        <w:rPr>
          <w:rFonts w:cs="Times New Roman"/>
        </w:rPr>
        <w:t>登录两个不同终端。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</w:rPr>
        <w:t>2</w:t>
      </w:r>
      <w:r>
        <w:rPr>
          <w:rFonts w:hint="eastAsia" w:cs="Times New Roman"/>
        </w:rPr>
        <w:t>、</w:t>
      </w:r>
      <w:r>
        <w:rPr>
          <w:rFonts w:cs="Times New Roman"/>
        </w:rPr>
        <w:t>考生必须按时提交面试材料</w:t>
      </w:r>
      <w:r>
        <w:rPr>
          <w:rFonts w:cs="Times New Roman"/>
          <w:color w:val="000000"/>
        </w:rPr>
        <w:t>；提交面试材料审核未通过，经学院招生管理老师提醒后仍未按时提交的，视为放弃复试资格。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按系统提示进行考生真实身份验证，如有疑问按学院要求提供其他证明材料。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考生登录系统后须查阅系统须知，仔细阅读后选择报考的学校及考试，按提示完成缴费及面试材料上传，点击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提交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后进入考场。进入考试承诺书阅读界面后，认真阅读承诺书并同意相关条款，签订线上承诺书。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</w:p>
    <w:p>
      <w:pPr>
        <w:pStyle w:val="5"/>
        <w:spacing w:before="0" w:beforeAutospacing="0" w:after="0" w:afterAutospacing="0" w:line="400" w:lineRule="exact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四、面试当天要求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考生</w:t>
      </w:r>
      <w:r>
        <w:rPr>
          <w:rFonts w:hint="eastAsia" w:cs="Times New Roman"/>
          <w:color w:val="000000"/>
        </w:rPr>
        <w:t>需</w:t>
      </w:r>
      <w:r>
        <w:rPr>
          <w:rFonts w:cs="Times New Roman"/>
          <w:color w:val="000000"/>
        </w:rPr>
        <w:t>根据学校相关要求提前30分钟调试设备，并在复试前15分钟进入候考区。面试助理会通过群发消息或私信两种方式对候考考生发送信息，督促考生再次确认设备正常，确保复试顺利进行。面试助理在群消息中提醒考生，考生在复试过程中，可以点击</w:t>
      </w:r>
      <w:r>
        <w:rPr>
          <w:rFonts w:hint="eastAsia" w:cs="Times New Roman"/>
          <w:color w:val="000000"/>
        </w:rPr>
        <w:t>“</w:t>
      </w:r>
      <w:r>
        <w:rPr>
          <w:rFonts w:cs="Times New Roman"/>
          <w:color w:val="000000"/>
        </w:rPr>
        <w:t>弃考</w:t>
      </w:r>
      <w:r>
        <w:rPr>
          <w:rFonts w:hint="eastAsia" w:cs="Times New Roman"/>
          <w:color w:val="000000"/>
        </w:rPr>
        <w:t>”</w:t>
      </w:r>
      <w:r>
        <w:rPr>
          <w:rFonts w:cs="Times New Roman"/>
          <w:color w:val="000000"/>
        </w:rPr>
        <w:t>按钮，放弃本次考试，成绩按零分计算，弃考的相关责任由考生负责。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按既定方案，考核小组对考生进行复试。进入考场后，助理对考生身份信息进行验证，确认考生身份无误后，由面试组长主持复试。复试期间考生应保持全程注视摄像头，视线不得离开，音频视频必须全程开启，复试期间不允许采用任何方式变声、更改人像。完成复试工作后，再由组长结束该考生复试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color w:val="000000"/>
        </w:rPr>
        <w:t>3</w:t>
      </w:r>
      <w:r>
        <w:rPr>
          <w:rFonts w:hint="eastAsia" w:cs="Times New Roman"/>
          <w:color w:val="000000"/>
        </w:rPr>
        <w:t>、</w:t>
      </w:r>
      <w:r>
        <w:rPr>
          <w:rFonts w:cs="Times New Roman"/>
          <w:color w:val="000000"/>
        </w:rPr>
        <w:t>在复试过程中，请考生严格按照面试组长和助理的要求，进行面试。复试是国家研究生招生考试的一部分，复试内容属于国家机密级。</w:t>
      </w:r>
      <w:r>
        <w:rPr>
          <w:rFonts w:cs="Times New Roman"/>
          <w:b/>
          <w:bCs/>
          <w:color w:val="000000"/>
        </w:rPr>
        <w:t>复试过程中严禁考生录音、录像和录屏，严禁将相关信息泄露或公布，若有违反上述规定将取消录取资格，情节严重者，将依法依规严肃处理。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</w:p>
    <w:p>
      <w:pPr>
        <w:pStyle w:val="5"/>
        <w:spacing w:before="0" w:beforeAutospacing="0" w:after="0" w:afterAutospacing="0" w:line="400" w:lineRule="exact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五、网络异常情况处理方式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若考试中途出现网络卡顿或断网问题，请考生尽快恢复确保复试顺利进行。</w:t>
      </w:r>
      <w:r>
        <w:rPr>
          <w:rFonts w:hint="eastAsia" w:cs="Times New Roman"/>
          <w:color w:val="000000"/>
        </w:rPr>
        <w:t>考生</w:t>
      </w:r>
      <w:r>
        <w:rPr>
          <w:rFonts w:cs="Times New Roman"/>
          <w:color w:val="000000"/>
        </w:rPr>
        <w:t>要提供应急</w:t>
      </w:r>
      <w:r>
        <w:rPr>
          <w:rFonts w:hint="eastAsia" w:cs="Times New Roman"/>
          <w:color w:val="000000"/>
        </w:rPr>
        <w:t>电话</w:t>
      </w:r>
      <w:r>
        <w:rPr>
          <w:rFonts w:cs="Times New Roman"/>
          <w:color w:val="000000"/>
        </w:rPr>
        <w:t>，并保持电话畅通</w:t>
      </w:r>
      <w:r>
        <w:rPr>
          <w:rFonts w:hint="eastAsia" w:cs="Times New Roman"/>
          <w:color w:val="000000"/>
        </w:rPr>
        <w:t>，</w:t>
      </w:r>
      <w:r>
        <w:rPr>
          <w:rFonts w:cs="Times New Roman"/>
          <w:color w:val="000000"/>
        </w:rPr>
        <w:t>方便复试过程应急联系。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</w:p>
    <w:p>
      <w:pPr>
        <w:pStyle w:val="5"/>
        <w:spacing w:before="0" w:beforeAutospacing="0" w:after="0" w:afterAutospacing="0" w:line="400" w:lineRule="exact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六、其他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 复试中</w:t>
      </w:r>
      <w:r>
        <w:rPr>
          <w:rFonts w:hint="eastAsia" w:cs="Times New Roman"/>
          <w:color w:val="000000"/>
        </w:rPr>
        <w:t>不</w:t>
      </w:r>
      <w:r>
        <w:rPr>
          <w:rFonts w:cs="Times New Roman"/>
          <w:color w:val="000000"/>
        </w:rPr>
        <w:t>使用耳机</w:t>
      </w:r>
      <w:r>
        <w:rPr>
          <w:rFonts w:hint="eastAsia" w:cs="Times New Roman"/>
          <w:color w:val="000000"/>
        </w:rPr>
        <w:t>。</w:t>
      </w:r>
    </w:p>
    <w:p>
      <w:pPr>
        <w:pStyle w:val="5"/>
        <w:spacing w:before="0" w:beforeAutospacing="0" w:after="0" w:afterAutospacing="0" w:line="400" w:lineRule="exact"/>
        <w:ind w:firstLine="480" w:firstLineChars="20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2. 双机位同时使用时，</w:t>
      </w:r>
      <w:r>
        <w:rPr>
          <w:rFonts w:hint="eastAsia" w:cs="Times New Roman"/>
          <w:color w:val="000000"/>
        </w:rPr>
        <w:t>需</w:t>
      </w:r>
      <w:r>
        <w:rPr>
          <w:rFonts w:cs="Times New Roman"/>
          <w:color w:val="000000"/>
        </w:rPr>
        <w:t>在面试客户端关闭副机位麦克风，避免信号干扰。</w:t>
      </w:r>
    </w:p>
    <w:p>
      <w:pPr>
        <w:pStyle w:val="5"/>
        <w:spacing w:before="0" w:beforeAutospacing="0" w:after="0" w:afterAutospacing="0" w:line="400" w:lineRule="exact"/>
        <w:jc w:val="both"/>
        <w:rPr>
          <w:rFonts w:cs="Times New Roman"/>
          <w:color w:val="000000"/>
        </w:rPr>
      </w:pPr>
    </w:p>
    <w:sectPr>
      <w:pgSz w:w="11906" w:h="16838"/>
      <w:pgMar w:top="1134" w:right="1797" w:bottom="102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iMTg5MTQ4ZmZlM2E1ZTY4MDYzY2FjZDYxZDFmYzYifQ=="/>
  </w:docVars>
  <w:rsids>
    <w:rsidRoot w:val="0048599E"/>
    <w:rsid w:val="000308B8"/>
    <w:rsid w:val="00045070"/>
    <w:rsid w:val="001214B6"/>
    <w:rsid w:val="00176159"/>
    <w:rsid w:val="001E5789"/>
    <w:rsid w:val="0021552B"/>
    <w:rsid w:val="00223B42"/>
    <w:rsid w:val="002251DB"/>
    <w:rsid w:val="00241293"/>
    <w:rsid w:val="00280727"/>
    <w:rsid w:val="002B029B"/>
    <w:rsid w:val="002B11FD"/>
    <w:rsid w:val="0044783F"/>
    <w:rsid w:val="00451832"/>
    <w:rsid w:val="004570F6"/>
    <w:rsid w:val="00477EC6"/>
    <w:rsid w:val="0048599E"/>
    <w:rsid w:val="004A16AB"/>
    <w:rsid w:val="005449F6"/>
    <w:rsid w:val="00554699"/>
    <w:rsid w:val="005567A5"/>
    <w:rsid w:val="0056070D"/>
    <w:rsid w:val="005F445A"/>
    <w:rsid w:val="00601376"/>
    <w:rsid w:val="006C37D8"/>
    <w:rsid w:val="00705B99"/>
    <w:rsid w:val="00813274"/>
    <w:rsid w:val="008449AF"/>
    <w:rsid w:val="0086165C"/>
    <w:rsid w:val="008977D0"/>
    <w:rsid w:val="008B3A9D"/>
    <w:rsid w:val="008B7400"/>
    <w:rsid w:val="008D414C"/>
    <w:rsid w:val="008D78C9"/>
    <w:rsid w:val="008F20DF"/>
    <w:rsid w:val="008F53C6"/>
    <w:rsid w:val="00935C85"/>
    <w:rsid w:val="009511DD"/>
    <w:rsid w:val="009517ED"/>
    <w:rsid w:val="0096254D"/>
    <w:rsid w:val="00A34F03"/>
    <w:rsid w:val="00AA0770"/>
    <w:rsid w:val="00BB2F85"/>
    <w:rsid w:val="00BC7026"/>
    <w:rsid w:val="00CB143B"/>
    <w:rsid w:val="00D062CF"/>
    <w:rsid w:val="00D20168"/>
    <w:rsid w:val="00DF02A0"/>
    <w:rsid w:val="00E11579"/>
    <w:rsid w:val="00E54821"/>
    <w:rsid w:val="00EC042C"/>
    <w:rsid w:val="00EC1F5F"/>
    <w:rsid w:val="00EC57A5"/>
    <w:rsid w:val="00F0178D"/>
    <w:rsid w:val="1A7F619F"/>
    <w:rsid w:val="26840C70"/>
    <w:rsid w:val="36A21D11"/>
    <w:rsid w:val="389228FC"/>
    <w:rsid w:val="57763A97"/>
    <w:rsid w:val="6AC9533F"/>
    <w:rsid w:val="7AA173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279</Words>
  <Characters>1591</Characters>
  <Lines>13</Lines>
  <Paragraphs>3</Paragraphs>
  <TotalTime>53</TotalTime>
  <ScaleCrop>false</ScaleCrop>
  <LinksUpToDate>false</LinksUpToDate>
  <CharactersWithSpaces>1867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2020-05-09T08:17:00Z</dcterms:created>
  <dc:creator>PC</dc:creator>
  <cp:lastModifiedBy>赵园园</cp:lastModifiedBy>
  <cp:lastPrinted>2021-03-23T04:44:00Z</cp:lastPrinted>
  <dcterms:modified xsi:type="dcterms:W3CDTF">2024-09-12T06:55:23Z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BEF934460C7445B3A7DCD4B3284BF0E3</vt:lpwstr>
  </property>
</Properties>
</file>