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D3991" w14:textId="10DEE0A0" w:rsidR="004C2C81" w:rsidRPr="004C2C81" w:rsidRDefault="004C2C81" w:rsidP="00BC3F7B">
      <w:pPr>
        <w:spacing w:line="500" w:lineRule="exact"/>
        <w:rPr>
          <w:rFonts w:ascii="黑体" w:eastAsia="黑体" w:hAnsi="黑体" w:cs="仿宋_GB2312" w:hint="eastAsia"/>
          <w:bCs/>
          <w:kern w:val="0"/>
          <w:sz w:val="28"/>
          <w:szCs w:val="28"/>
          <w:lang w:bidi="ar"/>
        </w:rPr>
      </w:pPr>
      <w:bookmarkStart w:id="0" w:name="_Hlk76551969"/>
      <w:bookmarkStart w:id="1" w:name="_Hlk76548460"/>
      <w:r w:rsidRPr="004C2C81">
        <w:rPr>
          <w:rFonts w:ascii="黑体" w:eastAsia="黑体" w:hAnsi="黑体" w:cs="仿宋_GB2312" w:hint="eastAsia"/>
          <w:bCs/>
          <w:kern w:val="0"/>
          <w:sz w:val="28"/>
          <w:szCs w:val="28"/>
          <w:lang w:bidi="ar"/>
        </w:rPr>
        <w:t>附</w:t>
      </w:r>
      <w:bookmarkEnd w:id="0"/>
      <w:r w:rsidR="008208FC">
        <w:rPr>
          <w:rFonts w:ascii="黑体" w:eastAsia="黑体" w:hAnsi="黑体" w:cs="仿宋_GB2312" w:hint="eastAsia"/>
          <w:bCs/>
          <w:kern w:val="0"/>
          <w:sz w:val="28"/>
          <w:szCs w:val="28"/>
          <w:lang w:bidi="ar"/>
        </w:rPr>
        <w:t>件</w:t>
      </w:r>
      <w:r w:rsidRPr="004C2C81">
        <w:rPr>
          <w:rFonts w:ascii="黑体" w:eastAsia="黑体" w:hAnsi="黑体" w:cs="仿宋_GB2312"/>
          <w:bCs/>
          <w:kern w:val="0"/>
          <w:sz w:val="28"/>
          <w:szCs w:val="28"/>
          <w:lang w:bidi="ar"/>
        </w:rPr>
        <w:t>3</w:t>
      </w:r>
    </w:p>
    <w:p w14:paraId="11C656DB" w14:textId="503DC383" w:rsidR="004C2C81" w:rsidRPr="004C2C81" w:rsidRDefault="004F3D32" w:rsidP="00BC3F7B">
      <w:pPr>
        <w:spacing w:line="500" w:lineRule="exact"/>
        <w:ind w:firstLineChars="200" w:firstLine="560"/>
        <w:jc w:val="center"/>
        <w:rPr>
          <w:rFonts w:ascii="黑体" w:eastAsia="黑体" w:hAnsi="黑体" w:cs="仿宋_GB2312" w:hint="eastAsia"/>
          <w:bCs/>
          <w:kern w:val="0"/>
          <w:sz w:val="28"/>
          <w:szCs w:val="28"/>
          <w:lang w:bidi="ar"/>
        </w:rPr>
      </w:pPr>
      <w:bookmarkStart w:id="2" w:name="_Hlk76547934"/>
      <w:r w:rsidRPr="004F3D32">
        <w:rPr>
          <w:rFonts w:ascii="黑体" w:eastAsia="黑体" w:hAnsi="黑体" w:cs="仿宋_GB2312" w:hint="eastAsia"/>
          <w:bCs/>
          <w:kern w:val="0"/>
          <w:sz w:val="28"/>
          <w:szCs w:val="28"/>
          <w:lang w:bidi="ar"/>
        </w:rPr>
        <w:t>航空制造与机械工程</w:t>
      </w:r>
      <w:r w:rsidR="00D64B92" w:rsidRPr="00D64B92">
        <w:rPr>
          <w:rFonts w:ascii="黑体" w:eastAsia="黑体" w:hAnsi="黑体" w:cs="仿宋_GB2312"/>
          <w:bCs/>
          <w:kern w:val="0"/>
          <w:sz w:val="28"/>
          <w:szCs w:val="28"/>
          <w:lang w:bidi="ar"/>
        </w:rPr>
        <w:t>学院</w:t>
      </w:r>
      <w:r w:rsidR="004C2C81" w:rsidRPr="004C2C81">
        <w:rPr>
          <w:rFonts w:ascii="黑体" w:eastAsia="黑体" w:hAnsi="黑体" w:cs="仿宋_GB2312" w:hint="eastAsia"/>
          <w:bCs/>
          <w:kern w:val="0"/>
          <w:sz w:val="28"/>
          <w:szCs w:val="28"/>
          <w:lang w:bidi="ar"/>
        </w:rPr>
        <w:t>竞赛分类加分认定表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3"/>
        <w:gridCol w:w="5173"/>
        <w:gridCol w:w="1122"/>
        <w:gridCol w:w="1364"/>
      </w:tblGrid>
      <w:tr w:rsidR="00DA0F4B" w:rsidRPr="00DA0F4B" w14:paraId="4B161D23" w14:textId="77777777" w:rsidTr="00DA16D9">
        <w:trPr>
          <w:trHeight w:val="507"/>
          <w:jc w:val="center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C7AF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/>
                <w:sz w:val="28"/>
                <w:szCs w:val="28"/>
                <w:lang w:bidi="ar"/>
              </w:rPr>
              <w:t>分类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39EC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/>
                <w:sz w:val="28"/>
                <w:szCs w:val="28"/>
                <w:lang w:bidi="ar"/>
              </w:rPr>
              <w:t>范围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F92A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/>
                <w:sz w:val="28"/>
                <w:szCs w:val="28"/>
                <w:lang w:bidi="ar"/>
              </w:rPr>
              <w:t>等级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8ACF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/>
                <w:sz w:val="28"/>
                <w:szCs w:val="28"/>
                <w:lang w:bidi="ar"/>
              </w:rPr>
              <w:t>分值</w:t>
            </w:r>
          </w:p>
        </w:tc>
      </w:tr>
      <w:tr w:rsidR="00DA0F4B" w:rsidRPr="00DA0F4B" w14:paraId="2F68BC25" w14:textId="77777777" w:rsidTr="00DA16D9">
        <w:trPr>
          <w:jc w:val="center"/>
        </w:trPr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689DCF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国家级A类</w:t>
            </w:r>
          </w:p>
        </w:tc>
        <w:tc>
          <w:tcPr>
            <w:tcW w:w="5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7ADCBA" w14:textId="77777777" w:rsidR="004C2C81" w:rsidRPr="004C2C81" w:rsidRDefault="004C2C81" w:rsidP="00BC3F7B">
            <w:pPr>
              <w:spacing w:line="500" w:lineRule="exact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以</w:t>
            </w:r>
            <w:proofErr w:type="gramStart"/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截至推免工作</w:t>
            </w:r>
            <w:proofErr w:type="gramEnd"/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当年的9月1日，我校创新创业实践学院最新认定的国家级A类竞赛为准。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8CD6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特等奖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452D" w14:textId="1737DFA9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10</w:t>
            </w:r>
          </w:p>
        </w:tc>
      </w:tr>
      <w:tr w:rsidR="00DA0F4B" w:rsidRPr="00DA0F4B" w14:paraId="0E3DBEC7" w14:textId="77777777" w:rsidTr="00DA16D9">
        <w:trPr>
          <w:jc w:val="center"/>
        </w:trPr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6A763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</w:p>
        </w:tc>
        <w:tc>
          <w:tcPr>
            <w:tcW w:w="5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079E5" w14:textId="77777777" w:rsidR="004C2C81" w:rsidRPr="004C2C81" w:rsidRDefault="004C2C81" w:rsidP="00BC3F7B">
            <w:pPr>
              <w:spacing w:line="500" w:lineRule="exact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4CD6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一等奖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D5B7" w14:textId="558C07EC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8</w:t>
            </w:r>
          </w:p>
        </w:tc>
      </w:tr>
      <w:tr w:rsidR="00DA0F4B" w:rsidRPr="00DA0F4B" w14:paraId="705C9014" w14:textId="77777777" w:rsidTr="00DA16D9">
        <w:trPr>
          <w:jc w:val="center"/>
        </w:trPr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C7DFB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</w:p>
        </w:tc>
        <w:tc>
          <w:tcPr>
            <w:tcW w:w="5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9EE09" w14:textId="77777777" w:rsidR="004C2C81" w:rsidRPr="004C2C81" w:rsidRDefault="004C2C81" w:rsidP="00BC3F7B">
            <w:pPr>
              <w:spacing w:line="500" w:lineRule="exact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9FD2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二等奖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0B56B" w14:textId="7818C50B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6</w:t>
            </w:r>
          </w:p>
        </w:tc>
      </w:tr>
      <w:tr w:rsidR="00DA0F4B" w:rsidRPr="00DA0F4B" w14:paraId="08371C6D" w14:textId="77777777" w:rsidTr="00DA16D9">
        <w:trPr>
          <w:jc w:val="center"/>
        </w:trPr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030AD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</w:p>
        </w:tc>
        <w:tc>
          <w:tcPr>
            <w:tcW w:w="5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8156B" w14:textId="77777777" w:rsidR="004C2C81" w:rsidRPr="004C2C81" w:rsidRDefault="004C2C81" w:rsidP="00BC3F7B">
            <w:pPr>
              <w:spacing w:line="500" w:lineRule="exact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8907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B315" w14:textId="694C2ECE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4</w:t>
            </w:r>
          </w:p>
        </w:tc>
      </w:tr>
      <w:tr w:rsidR="00DA0F4B" w:rsidRPr="00DA0F4B" w14:paraId="098C1739" w14:textId="77777777" w:rsidTr="00DA16D9">
        <w:trPr>
          <w:jc w:val="center"/>
        </w:trPr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4A3560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国家级B类</w:t>
            </w:r>
          </w:p>
        </w:tc>
        <w:tc>
          <w:tcPr>
            <w:tcW w:w="5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EE6B0E" w14:textId="77777777" w:rsidR="004C2C81" w:rsidRPr="004C2C81" w:rsidRDefault="004C2C81" w:rsidP="00BC3F7B">
            <w:pPr>
              <w:spacing w:line="500" w:lineRule="exact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以</w:t>
            </w:r>
            <w:proofErr w:type="gramStart"/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截至推免工作</w:t>
            </w:r>
            <w:proofErr w:type="gramEnd"/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当年的9月1日，我校创新创业实践学院最新认定的国家级B类竞赛为准。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E75B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特等奖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A5B0" w14:textId="2AAC7FC3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8</w:t>
            </w:r>
          </w:p>
        </w:tc>
      </w:tr>
      <w:tr w:rsidR="00DA0F4B" w:rsidRPr="00DA0F4B" w14:paraId="4E7FFD71" w14:textId="77777777" w:rsidTr="00DA16D9">
        <w:trPr>
          <w:jc w:val="center"/>
        </w:trPr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3A7B8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</w:p>
        </w:tc>
        <w:tc>
          <w:tcPr>
            <w:tcW w:w="5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618A8" w14:textId="77777777" w:rsidR="004C2C81" w:rsidRPr="004C2C81" w:rsidRDefault="004C2C81" w:rsidP="00BC3F7B">
            <w:pPr>
              <w:spacing w:line="500" w:lineRule="exact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C491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一等奖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7CA7" w14:textId="36AE1709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6</w:t>
            </w:r>
          </w:p>
        </w:tc>
      </w:tr>
      <w:tr w:rsidR="00DA0F4B" w:rsidRPr="00DA0F4B" w14:paraId="2EBCA6C2" w14:textId="77777777" w:rsidTr="00DA16D9">
        <w:trPr>
          <w:jc w:val="center"/>
        </w:trPr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AABBF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</w:p>
        </w:tc>
        <w:tc>
          <w:tcPr>
            <w:tcW w:w="5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B941B" w14:textId="77777777" w:rsidR="004C2C81" w:rsidRPr="004C2C81" w:rsidRDefault="004C2C81" w:rsidP="00BC3F7B">
            <w:pPr>
              <w:spacing w:line="500" w:lineRule="exact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A1DB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二等奖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D4995" w14:textId="4FB67AC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4</w:t>
            </w:r>
          </w:p>
        </w:tc>
      </w:tr>
      <w:tr w:rsidR="00DA0F4B" w:rsidRPr="00DA0F4B" w14:paraId="4C739075" w14:textId="77777777" w:rsidTr="00DA16D9">
        <w:trPr>
          <w:jc w:val="center"/>
        </w:trPr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61AD9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</w:p>
        </w:tc>
        <w:tc>
          <w:tcPr>
            <w:tcW w:w="5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0BD6B" w14:textId="77777777" w:rsidR="004C2C81" w:rsidRPr="004C2C81" w:rsidRDefault="004C2C81" w:rsidP="00BC3F7B">
            <w:pPr>
              <w:spacing w:line="500" w:lineRule="exact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6965" w14:textId="77777777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三等奖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393C" w14:textId="2690FB36" w:rsidR="004C2C81" w:rsidRPr="004C2C81" w:rsidRDefault="004C2C81" w:rsidP="00BC3F7B">
            <w:pPr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</w:pPr>
            <w:r w:rsidRPr="004C2C81">
              <w:rPr>
                <w:rFonts w:ascii="仿宋" w:eastAsia="仿宋" w:hAnsi="仿宋" w:cs="仿宋_GB2312" w:hint="eastAsia"/>
                <w:bCs/>
                <w:sz w:val="28"/>
                <w:szCs w:val="28"/>
                <w:lang w:bidi="ar"/>
              </w:rPr>
              <w:t>2</w:t>
            </w:r>
          </w:p>
        </w:tc>
      </w:tr>
    </w:tbl>
    <w:bookmarkEnd w:id="2"/>
    <w:p w14:paraId="0879B44B" w14:textId="77777777" w:rsidR="004C2C81" w:rsidRPr="004C2C81" w:rsidRDefault="004C2C81" w:rsidP="00BC3F7B">
      <w:pPr>
        <w:widowControl/>
        <w:spacing w:line="500" w:lineRule="exact"/>
        <w:ind w:firstLineChars="200" w:firstLine="560"/>
        <w:rPr>
          <w:rFonts w:ascii="仿宋" w:eastAsia="仿宋" w:hAnsi="仿宋" w:cs="仿宋_GB2312" w:hint="eastAsia"/>
          <w:kern w:val="0"/>
          <w:sz w:val="28"/>
          <w:szCs w:val="28"/>
        </w:rPr>
      </w:pPr>
      <w:r w:rsidRPr="004C2C81"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  <w:t>团体参赛计算计分时考虑参赛成员排序，</w:t>
      </w:r>
      <w:r w:rsidRPr="004C2C81">
        <w:rPr>
          <w:rFonts w:ascii="仿宋" w:eastAsia="仿宋" w:hAnsi="仿宋" w:cs="仿宋_GB2312" w:hint="eastAsia"/>
          <w:kern w:val="0"/>
          <w:sz w:val="28"/>
          <w:szCs w:val="28"/>
        </w:rPr>
        <w:t>奖项的排名分数根据排名系数计算，系数值乘上相应项目的分值，如下表所示。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6"/>
        <w:gridCol w:w="852"/>
        <w:gridCol w:w="853"/>
        <w:gridCol w:w="853"/>
        <w:gridCol w:w="853"/>
        <w:gridCol w:w="853"/>
        <w:gridCol w:w="853"/>
        <w:gridCol w:w="1285"/>
      </w:tblGrid>
      <w:tr w:rsidR="00DA0F4B" w:rsidRPr="00DA0F4B" w14:paraId="29CFD80C" w14:textId="77777777" w:rsidTr="00DA16D9">
        <w:trPr>
          <w:trHeight w:val="589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6847" w14:textId="77777777" w:rsidR="004C2C81" w:rsidRPr="004C2C81" w:rsidRDefault="004C2C81" w:rsidP="00BC3F7B">
            <w:pPr>
              <w:widowControl/>
              <w:spacing w:line="500" w:lineRule="exact"/>
              <w:jc w:val="center"/>
              <w:rPr>
                <w:rFonts w:ascii="仿宋" w:eastAsia="仿宋" w:hAnsi="仿宋" w:cs="仿宋_GB2312" w:hint="eastAsia"/>
                <w:b/>
                <w:kern w:val="0"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/>
                <w:kern w:val="0"/>
                <w:sz w:val="28"/>
                <w:szCs w:val="28"/>
                <w:lang w:bidi="ar"/>
              </w:rPr>
              <w:t>排序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4D20" w14:textId="77777777" w:rsidR="004C2C81" w:rsidRPr="004C2C81" w:rsidRDefault="004C2C81" w:rsidP="00BC3F7B">
            <w:pPr>
              <w:widowControl/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9C98" w14:textId="77777777" w:rsidR="004C2C81" w:rsidRPr="004C2C81" w:rsidRDefault="004C2C81" w:rsidP="00BC3F7B">
            <w:pPr>
              <w:widowControl/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3022" w14:textId="77777777" w:rsidR="004C2C81" w:rsidRPr="004C2C81" w:rsidRDefault="004C2C81" w:rsidP="00BC3F7B">
            <w:pPr>
              <w:widowControl/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7C0A" w14:textId="77777777" w:rsidR="004C2C81" w:rsidRPr="004C2C81" w:rsidRDefault="004C2C81" w:rsidP="00BC3F7B">
            <w:pPr>
              <w:widowControl/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076DB" w14:textId="77777777" w:rsidR="004C2C81" w:rsidRPr="004C2C81" w:rsidRDefault="004C2C81" w:rsidP="00BC3F7B">
            <w:pPr>
              <w:widowControl/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86B2" w14:textId="77777777" w:rsidR="004C2C81" w:rsidRPr="004C2C81" w:rsidRDefault="004C2C81" w:rsidP="00BC3F7B">
            <w:pPr>
              <w:widowControl/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86463" w14:textId="77777777" w:rsidR="004C2C81" w:rsidRPr="004C2C81" w:rsidRDefault="004C2C81" w:rsidP="00BC3F7B">
            <w:pPr>
              <w:widowControl/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  <w:lang w:bidi="ar"/>
              </w:rPr>
              <w:t>≥7</w:t>
            </w:r>
          </w:p>
        </w:tc>
      </w:tr>
      <w:tr w:rsidR="00DA0F4B" w:rsidRPr="00DA0F4B" w14:paraId="3682E1FE" w14:textId="77777777" w:rsidTr="00DA16D9">
        <w:trPr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1309" w14:textId="77777777" w:rsidR="004C2C81" w:rsidRPr="004C2C81" w:rsidRDefault="004C2C81" w:rsidP="00BC3F7B">
            <w:pPr>
              <w:widowControl/>
              <w:spacing w:line="500" w:lineRule="exact"/>
              <w:jc w:val="center"/>
              <w:rPr>
                <w:rFonts w:ascii="仿宋" w:eastAsia="仿宋" w:hAnsi="仿宋" w:cs="仿宋_GB2312" w:hint="eastAsia"/>
                <w:b/>
                <w:kern w:val="0"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/>
                <w:kern w:val="0"/>
                <w:sz w:val="28"/>
                <w:szCs w:val="28"/>
                <w:lang w:bidi="ar"/>
              </w:rPr>
              <w:t>系数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0F79" w14:textId="77777777" w:rsidR="004C2C81" w:rsidRPr="004C2C81" w:rsidRDefault="004C2C81" w:rsidP="00BC3F7B">
            <w:pPr>
              <w:widowControl/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4835" w14:textId="77777777" w:rsidR="004C2C81" w:rsidRPr="004C2C81" w:rsidRDefault="004C2C81" w:rsidP="00BC3F7B">
            <w:pPr>
              <w:widowControl/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  <w:lang w:bidi="ar"/>
              </w:rPr>
              <w:t>0.6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FC63" w14:textId="77777777" w:rsidR="004C2C81" w:rsidRPr="004C2C81" w:rsidRDefault="004C2C81" w:rsidP="00BC3F7B">
            <w:pPr>
              <w:widowControl/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  <w:lang w:bidi="ar"/>
              </w:rPr>
              <w:t>0.4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216F" w14:textId="77777777" w:rsidR="004C2C81" w:rsidRPr="004C2C81" w:rsidRDefault="004C2C81" w:rsidP="00BC3F7B">
            <w:pPr>
              <w:widowControl/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  <w:lang w:bidi="ar"/>
              </w:rPr>
              <w:t>0.2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4D08" w14:textId="77777777" w:rsidR="004C2C81" w:rsidRPr="004C2C81" w:rsidRDefault="004C2C81" w:rsidP="00BC3F7B">
            <w:pPr>
              <w:widowControl/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  <w:lang w:bidi="ar"/>
              </w:rPr>
              <w:t>0.1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0FE1B" w14:textId="77777777" w:rsidR="004C2C81" w:rsidRPr="004C2C81" w:rsidRDefault="004C2C81" w:rsidP="00BC3F7B">
            <w:pPr>
              <w:widowControl/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  <w:lang w:bidi="ar"/>
              </w:rPr>
              <w:t>0.05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0F3F" w14:textId="77777777" w:rsidR="004C2C81" w:rsidRPr="004C2C81" w:rsidRDefault="004C2C81" w:rsidP="00BC3F7B">
            <w:pPr>
              <w:widowControl/>
              <w:spacing w:line="500" w:lineRule="exact"/>
              <w:jc w:val="center"/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</w:rPr>
            </w:pPr>
            <w:r w:rsidRPr="004C2C81">
              <w:rPr>
                <w:rFonts w:ascii="仿宋" w:eastAsia="仿宋" w:hAnsi="仿宋" w:cs="仿宋_GB2312" w:hint="eastAsia"/>
                <w:bCs/>
                <w:kern w:val="0"/>
                <w:sz w:val="28"/>
                <w:szCs w:val="28"/>
                <w:lang w:bidi="ar"/>
              </w:rPr>
              <w:t>0.03</w:t>
            </w:r>
          </w:p>
        </w:tc>
      </w:tr>
    </w:tbl>
    <w:bookmarkEnd w:id="1"/>
    <w:p w14:paraId="56249BB9" w14:textId="77777777" w:rsidR="004C2C81" w:rsidRPr="004C2C81" w:rsidRDefault="004C2C81" w:rsidP="00BC3F7B">
      <w:pPr>
        <w:spacing w:line="500" w:lineRule="exact"/>
        <w:ind w:firstLineChars="200" w:firstLine="560"/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</w:pPr>
      <w:r w:rsidRPr="004C2C81"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  <w:t>各类学科竞赛设置的单项奖均不在认定范围。</w:t>
      </w:r>
    </w:p>
    <w:p w14:paraId="5576E8DD" w14:textId="77777777" w:rsidR="004C2C81" w:rsidRPr="004C2C81" w:rsidRDefault="004C2C81" w:rsidP="00BC3F7B">
      <w:pPr>
        <w:widowControl/>
        <w:spacing w:line="500" w:lineRule="exact"/>
        <w:ind w:firstLineChars="200" w:firstLine="562"/>
        <w:rPr>
          <w:rFonts w:ascii="仿宋" w:eastAsia="仿宋" w:hAnsi="仿宋" w:cs="仿宋_GB2312" w:hint="eastAsia"/>
          <w:b/>
          <w:kern w:val="0"/>
          <w:sz w:val="28"/>
          <w:szCs w:val="28"/>
          <w:lang w:bidi="ar"/>
        </w:rPr>
      </w:pPr>
      <w:r w:rsidRPr="004C2C81">
        <w:rPr>
          <w:rFonts w:ascii="仿宋" w:eastAsia="仿宋" w:hAnsi="仿宋" w:cs="仿宋_GB2312" w:hint="eastAsia"/>
          <w:b/>
          <w:kern w:val="0"/>
          <w:sz w:val="28"/>
          <w:szCs w:val="28"/>
          <w:lang w:bidi="ar"/>
        </w:rPr>
        <w:t>注释：</w:t>
      </w:r>
    </w:p>
    <w:p w14:paraId="717F9549" w14:textId="34B8CD8F" w:rsidR="00BC3F7B" w:rsidRDefault="004C2C81" w:rsidP="00BC3F7B">
      <w:pPr>
        <w:widowControl/>
        <w:spacing w:line="500" w:lineRule="exact"/>
        <w:ind w:firstLineChars="200" w:firstLine="560"/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</w:pPr>
      <w:r w:rsidRPr="004C2C81"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  <w:t>（一）</w:t>
      </w:r>
      <w:r w:rsidR="00BC3F7B" w:rsidRPr="004C2C81"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  <w:t>竞赛分类加分认定表</w:t>
      </w:r>
      <w:r w:rsidR="00BC3F7B"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  <w:t>中的分值是学生</w:t>
      </w:r>
      <w:r w:rsidR="00BC3F7B" w:rsidRPr="00BC3F7B"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  <w:t>综合评价记分</w:t>
      </w:r>
      <w:r w:rsidR="00BC3F7B"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  <w:t>（A2）中“</w:t>
      </w:r>
      <w:r w:rsidR="00BC3F7B" w:rsidRPr="00BC3F7B"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  <w:t>竞赛获奖</w:t>
      </w:r>
      <w:r w:rsidR="00BC3F7B"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  <w:t>”项目</w:t>
      </w:r>
      <w:r w:rsidR="00BC3F7B" w:rsidRPr="00BC3F7B"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  <w:t>的权重分值</w:t>
      </w:r>
      <w:r w:rsidR="00BC3F7B"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  <w:t>，不能直接加入</w:t>
      </w:r>
      <w:r w:rsidR="00327486"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  <w:t>学生</w:t>
      </w:r>
      <w:r w:rsidR="00BC3F7B" w:rsidRPr="00BC3F7B"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  <w:t>综合考核计分</w:t>
      </w:r>
      <w:r w:rsidR="00BC3F7B"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  <w:t>。</w:t>
      </w:r>
    </w:p>
    <w:p w14:paraId="4B0A8858" w14:textId="15A135BF" w:rsidR="004C2C81" w:rsidRPr="004C2C81" w:rsidRDefault="00BC3F7B" w:rsidP="00BC3F7B">
      <w:pPr>
        <w:widowControl/>
        <w:spacing w:line="500" w:lineRule="exact"/>
        <w:ind w:firstLineChars="200" w:firstLine="560"/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</w:pPr>
      <w:r w:rsidRPr="004C2C81"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  <w:t>（二）</w:t>
      </w:r>
      <w:r w:rsidR="004C2C81" w:rsidRPr="004C2C81"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  <w:t>以上所述竞赛特等奖对应该赛事的最高奖项，一等奖对应该赛事的次高奖项。若无特等奖，则一、二、三等奖分别对应特等奖、一等奖、二等奖。</w:t>
      </w:r>
    </w:p>
    <w:p w14:paraId="6E1D8849" w14:textId="37459162" w:rsidR="004C2C81" w:rsidRPr="004C2C81" w:rsidRDefault="00BC3F7B" w:rsidP="00BC3F7B">
      <w:pPr>
        <w:widowControl/>
        <w:spacing w:line="500" w:lineRule="exact"/>
        <w:ind w:firstLineChars="200" w:firstLine="560"/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</w:pPr>
      <w:r w:rsidRPr="004C2C81">
        <w:rPr>
          <w:rFonts w:ascii="仿宋" w:eastAsia="仿宋" w:hAnsi="仿宋" w:cs="仿宋_GB2312" w:hint="eastAsia"/>
          <w:kern w:val="0"/>
          <w:sz w:val="28"/>
          <w:szCs w:val="28"/>
        </w:rPr>
        <w:t>（三）</w:t>
      </w:r>
      <w:r w:rsidR="004C2C81" w:rsidRPr="004C2C81">
        <w:rPr>
          <w:rFonts w:ascii="仿宋" w:eastAsia="仿宋" w:hAnsi="仿宋" w:cs="仿宋_GB2312" w:hint="eastAsia"/>
          <w:bCs/>
          <w:kern w:val="0"/>
          <w:sz w:val="28"/>
          <w:szCs w:val="28"/>
          <w:lang w:bidi="ar"/>
        </w:rPr>
        <w:t>如出现创新创业实践学院未认定的高水平赛事获奖，由研究生院会同创新创业实践学院给予认定。</w:t>
      </w:r>
    </w:p>
    <w:p w14:paraId="158FC8FE" w14:textId="247A4A23" w:rsidR="00CE11DA" w:rsidRPr="00DA0F4B" w:rsidRDefault="00BC3F7B" w:rsidP="00BC3F7B">
      <w:pPr>
        <w:widowControl/>
        <w:spacing w:line="500" w:lineRule="exact"/>
        <w:ind w:firstLineChars="200" w:firstLine="560"/>
        <w:rPr>
          <w:rFonts w:hint="eastAsia"/>
        </w:rPr>
      </w:pPr>
      <w:r>
        <w:rPr>
          <w:rFonts w:ascii="仿宋" w:eastAsia="仿宋" w:hAnsi="仿宋" w:cs="仿宋_GB2312" w:hint="eastAsia"/>
          <w:kern w:val="0"/>
          <w:sz w:val="28"/>
          <w:szCs w:val="28"/>
        </w:rPr>
        <w:t>（四）</w:t>
      </w:r>
      <w:r w:rsidR="004C2C81" w:rsidRPr="004C2C81">
        <w:rPr>
          <w:rFonts w:ascii="仿宋" w:eastAsia="仿宋" w:hAnsi="仿宋" w:cs="仿宋_GB2312"/>
          <w:kern w:val="0"/>
          <w:sz w:val="28"/>
          <w:szCs w:val="28"/>
        </w:rPr>
        <w:t>A2</w:t>
      </w:r>
      <w:r w:rsidR="004C2C81" w:rsidRPr="004C2C81">
        <w:rPr>
          <w:rFonts w:ascii="仿宋" w:eastAsia="仿宋" w:hAnsi="仿宋" w:cs="仿宋_GB2312" w:hint="eastAsia"/>
          <w:kern w:val="0"/>
          <w:sz w:val="28"/>
          <w:szCs w:val="28"/>
        </w:rPr>
        <w:t>中参赛成员排名不分先后的赛事，由参赛成员间自行确定分配方案，并备案留存。</w:t>
      </w:r>
    </w:p>
    <w:sectPr w:rsidR="00CE11DA" w:rsidRPr="00DA0F4B" w:rsidSect="00C140E1">
      <w:footerReference w:type="default" r:id="rId6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E94DC" w14:textId="77777777" w:rsidR="00060AA1" w:rsidRDefault="00060AA1">
      <w:pPr>
        <w:rPr>
          <w:rFonts w:hint="eastAsia"/>
        </w:rPr>
      </w:pPr>
      <w:r>
        <w:separator/>
      </w:r>
    </w:p>
  </w:endnote>
  <w:endnote w:type="continuationSeparator" w:id="0">
    <w:p w14:paraId="6EF12BB7" w14:textId="77777777" w:rsidR="00060AA1" w:rsidRDefault="00060AA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582BD" w14:textId="53CA4D17" w:rsidR="00956BE9" w:rsidRDefault="00BC3F7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BAE94A" wp14:editId="1211E6A7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00685" cy="131445"/>
              <wp:effectExtent l="0" t="0" r="0" b="0"/>
              <wp:wrapNone/>
              <wp:docPr id="1860513105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6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94980C" w14:textId="77777777" w:rsidR="00956BE9" w:rsidRDefault="00000000">
                          <w:pPr>
                            <w:pStyle w:val="a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BAE94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19.65pt;margin-top:0;width:31.55pt;height:10.3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" filled="f" stroked="f">
              <v:textbox style="mso-fit-shape-to-text:t" inset="0,0,0,0">
                <w:txbxContent>
                  <w:p w14:paraId="0994980C" w14:textId="77777777" w:rsidR="00956BE9" w:rsidRDefault="00000000">
                    <w:pPr>
                      <w:pStyle w:val="a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D8E91" w14:textId="77777777" w:rsidR="00060AA1" w:rsidRDefault="00060AA1">
      <w:pPr>
        <w:rPr>
          <w:rFonts w:hint="eastAsia"/>
        </w:rPr>
      </w:pPr>
      <w:r>
        <w:separator/>
      </w:r>
    </w:p>
  </w:footnote>
  <w:footnote w:type="continuationSeparator" w:id="0">
    <w:p w14:paraId="4C5639C7" w14:textId="77777777" w:rsidR="00060AA1" w:rsidRDefault="00060AA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C81"/>
    <w:rsid w:val="00060AA1"/>
    <w:rsid w:val="0014616A"/>
    <w:rsid w:val="00327486"/>
    <w:rsid w:val="004C2C81"/>
    <w:rsid w:val="004F3D32"/>
    <w:rsid w:val="00540A86"/>
    <w:rsid w:val="0057112B"/>
    <w:rsid w:val="008208FC"/>
    <w:rsid w:val="00956BE9"/>
    <w:rsid w:val="009C45DB"/>
    <w:rsid w:val="00BC3F7B"/>
    <w:rsid w:val="00C140E1"/>
    <w:rsid w:val="00CA38D3"/>
    <w:rsid w:val="00CE11DA"/>
    <w:rsid w:val="00D64B92"/>
    <w:rsid w:val="00DA0F4B"/>
    <w:rsid w:val="00FD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57244B"/>
  <w15:chartTrackingRefBased/>
  <w15:docId w15:val="{0A8DD3FF-CF67-4559-BC2C-87757922A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1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C2C81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rsid w:val="004C2C81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208F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208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lbp029@163.com</dc:creator>
  <cp:keywords/>
  <dc:description/>
  <cp:lastModifiedBy>lbp029@163.com</cp:lastModifiedBy>
  <cp:revision>6</cp:revision>
  <dcterms:created xsi:type="dcterms:W3CDTF">2024-03-12T06:21:00Z</dcterms:created>
  <dcterms:modified xsi:type="dcterms:W3CDTF">2024-09-06T01:21:00Z</dcterms:modified>
</cp:coreProperties>
</file>