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87FE">
      <w:pPr>
        <w:tabs>
          <w:tab w:val="left" w:pos="0"/>
        </w:tabs>
        <w:spacing w:line="480" w:lineRule="exact"/>
        <w:jc w:val="both"/>
        <w:rPr>
          <w:rFonts w:hint="eastAsia" w:ascii="Times New Roman" w:hAnsi="Times New Roman" w:eastAsia="仿宋_GB2312"/>
          <w:sz w:val="28"/>
          <w:lang w:val="en-US" w:eastAsia="zh-CN"/>
        </w:rPr>
      </w:pPr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  <w:lang w:val="en-US" w:eastAsia="zh-CN"/>
        </w:rPr>
        <w:t>3</w:t>
      </w:r>
    </w:p>
    <w:p w14:paraId="36813A3E">
      <w:pPr>
        <w:tabs>
          <w:tab w:val="left" w:pos="0"/>
        </w:tabs>
        <w:spacing w:after="312" w:afterLines="100" w:line="560" w:lineRule="exact"/>
        <w:ind w:left="138" w:right="17" w:hanging="138"/>
        <w:jc w:val="center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0"/>
          <w:szCs w:val="30"/>
        </w:rPr>
        <w:t>扬州大学202</w:t>
      </w:r>
      <w:r>
        <w:rPr>
          <w:rFonts w:hint="eastAsia" w:ascii="Times New Roman" w:hAnsi="Times New Roman" w:eastAsia="黑体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黑体"/>
          <w:b/>
          <w:bCs/>
          <w:sz w:val="30"/>
          <w:szCs w:val="30"/>
        </w:rPr>
        <w:t>年“农村学校教育硕士师资培养计划”工作办法</w:t>
      </w:r>
    </w:p>
    <w:p w14:paraId="08B7AEFB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根据教育部及省教育厅有关文件精神，结合学校实际，现将我校关于202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 “农村学校教育硕士师资培养计划”（以下简称“硕师计划”）实施工作的有关事项通知如下：</w:t>
      </w:r>
    </w:p>
    <w:p w14:paraId="26414472">
      <w:pPr>
        <w:widowControl/>
        <w:spacing w:line="560" w:lineRule="exact"/>
        <w:ind w:firstLine="643" w:firstLineChars="200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一、实施方式</w:t>
      </w:r>
    </w:p>
    <w:p w14:paraId="0B24289C">
      <w:pPr>
        <w:widowControl/>
        <w:spacing w:line="560" w:lineRule="exact"/>
        <w:ind w:firstLine="58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从纳入国家普通本科招生计划录取的202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年应届本科毕业生中选拔部分优秀师范毕业生，录取为“硕师计划”免试攻读硕士学位研究生。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录取学生须</w:t>
      </w:r>
      <w:r>
        <w:rPr>
          <w:rFonts w:ascii="Times New Roman" w:hAnsi="Times New Roman" w:eastAsia="仿宋_GB2312"/>
          <w:sz w:val="32"/>
          <w:szCs w:val="32"/>
        </w:rPr>
        <w:t>落实省内县镇及以下任教学校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成为编制内正式教师后，前三年边任教边在职学习研究生课程，第四年到培养学校脱产集中学习一年，毕业时可获硕士研究生毕业证书和教育硕士专业学位证书。</w:t>
      </w:r>
    </w:p>
    <w:p w14:paraId="356E2873">
      <w:pPr>
        <w:widowControl/>
        <w:spacing w:line="560" w:lineRule="exact"/>
        <w:ind w:firstLine="540" w:firstLineChars="168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二、推荐名额</w:t>
      </w:r>
    </w:p>
    <w:p w14:paraId="78E04616">
      <w:pPr>
        <w:widowControl/>
        <w:spacing w:line="560" w:lineRule="exact"/>
        <w:ind w:firstLine="480"/>
        <w:jc w:val="both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根据相关学院相关专业师范类毕业生情况确定推荐名额。</w:t>
      </w:r>
    </w:p>
    <w:p w14:paraId="321429BE">
      <w:pPr>
        <w:widowControl/>
        <w:spacing w:line="560" w:lineRule="exact"/>
        <w:ind w:firstLine="562" w:firstLineChars="175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三、推荐条件</w:t>
      </w:r>
    </w:p>
    <w:p w14:paraId="606CA8D3">
      <w:pPr>
        <w:widowControl/>
        <w:spacing w:line="560" w:lineRule="exact"/>
        <w:ind w:firstLine="560" w:firstLineChars="175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政治思想素质好，热爱教育工作，志愿到农村学校任教，毕业时能获得本科学历、学士学位和教师资格证书，符合条件的乡村教师定向生优先推荐。所学师范专业属以下范围：思想政治教育、汉语言文学、历史学、英语、数学与应用数学、物理学、化学、生物科学、地理科学、计算机科学与技术、教育技术学、小学教育、学前教育、音乐、体育、美术。</w:t>
      </w:r>
    </w:p>
    <w:p w14:paraId="34271E42">
      <w:pPr>
        <w:widowControl/>
        <w:spacing w:line="560" w:lineRule="exact"/>
        <w:ind w:firstLine="562" w:firstLineChars="175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四、工作程序</w:t>
      </w:r>
    </w:p>
    <w:p w14:paraId="7D5B7717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本人申请</w:t>
      </w:r>
    </w:p>
    <w:p w14:paraId="27FFE214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推荐条件参照《</w:t>
      </w:r>
      <w:r>
        <w:rPr>
          <w:rFonts w:hint="default" w:ascii="Times New Roman" w:hAnsi="Times New Roman" w:eastAsia="仿宋"/>
          <w:spacing w:val="0"/>
          <w:sz w:val="32"/>
          <w:szCs w:val="32"/>
        </w:rPr>
        <w:t>扬州大学</w:t>
      </w:r>
      <w:r>
        <w:rPr>
          <w:rFonts w:hint="default" w:ascii="Times New Roman" w:hAnsi="Times New Roman" w:eastAsia="仿宋"/>
          <w:spacing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/>
          <w:spacing w:val="0"/>
          <w:sz w:val="32"/>
          <w:szCs w:val="32"/>
        </w:rPr>
        <w:t>年优秀应届本科毕业生免试攻读研究生工作办法</w:t>
      </w:r>
      <w:r>
        <w:rPr>
          <w:rFonts w:ascii="Times New Roman" w:hAnsi="Times New Roman" w:eastAsia="仿宋"/>
          <w:sz w:val="32"/>
          <w:szCs w:val="32"/>
        </w:rPr>
        <w:t>》文件要求，符合条件的学生自愿报名，并认真填写《202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年“硕师计划”研究生登记表》（以下简称《登记表》，见附件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）。</w:t>
      </w:r>
    </w:p>
    <w:p w14:paraId="1F2FA0D4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9月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"/>
          <w:sz w:val="32"/>
          <w:szCs w:val="32"/>
        </w:rPr>
        <w:t>日前，学院推荐免试工作领导小组完成推荐遴选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18D913FC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3．</w:t>
      </w:r>
      <w:r>
        <w:rPr>
          <w:rFonts w:ascii="Times New Roman" w:hAnsi="Times New Roman" w:eastAsia="仿宋"/>
          <w:sz w:val="32"/>
          <w:szCs w:val="32"/>
        </w:rPr>
        <w:t>9月2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/>
          <w:sz w:val="32"/>
          <w:szCs w:val="32"/>
        </w:rPr>
        <w:t>日-10月19日期间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以接收单位公布的截止时间为准），获得推荐免试资格的考生，登录教育部“推免服务系统”（网址:http://yz.chsi.com.cn/tm）填报志愿，未在规定时间内进行网上报名的，推荐资格无效。</w:t>
      </w:r>
    </w:p>
    <w:p w14:paraId="3D59591A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请</w:t>
      </w:r>
      <w:r>
        <w:rPr>
          <w:rFonts w:hint="eastAsia" w:ascii="Times New Roman" w:hAnsi="Times New Roman" w:eastAsia="仿宋"/>
          <w:sz w:val="32"/>
          <w:szCs w:val="32"/>
        </w:rPr>
        <w:t>申请</w:t>
      </w:r>
      <w:r>
        <w:rPr>
          <w:rFonts w:ascii="Times New Roman" w:hAnsi="Times New Roman" w:eastAsia="仿宋"/>
          <w:sz w:val="32"/>
          <w:szCs w:val="32"/>
        </w:rPr>
        <w:t>者携带《登记表》到培养单位面试，由培养学校签署录取意见并将《登记表》报省高校招生就业指导服务中心。</w:t>
      </w:r>
    </w:p>
    <w:p w14:paraId="7D122643">
      <w:pPr>
        <w:spacing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</w:t>
      </w:r>
      <w:r>
        <w:rPr>
          <w:rFonts w:ascii="Times New Roman" w:hAnsi="Times New Roman" w:eastAsia="仿宋"/>
          <w:kern w:val="0"/>
          <w:sz w:val="32"/>
          <w:szCs w:val="32"/>
        </w:rPr>
        <w:t>落实任教学校。“硕师计划”研究生自主与有关县（市、区）教育局联系，落实任教学校。202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kern w:val="0"/>
          <w:sz w:val="32"/>
          <w:szCs w:val="32"/>
        </w:rPr>
        <w:t>年6月1日前，有关县（市、区）教育局与“硕师计划”研究生签订录用协议书，协议书由各县（市、区）自行制定。</w:t>
      </w:r>
    </w:p>
    <w:p w14:paraId="45812059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对未落实省内县镇及以下任教学校、未成为编制内正式教师的人员，其“硕师计划”研究生资格自动取消。</w:t>
      </w:r>
    </w:p>
    <w:p w14:paraId="1D3F96AF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年8月20日前，有关县（市、区）教育局填写《202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年“硕师计划”研究生录用情况汇总表》并加盖公章，由市教育局统一报省高校招生就业指导服务中心。</w:t>
      </w:r>
    </w:p>
    <w:p w14:paraId="2E9FC0B6">
      <w:pPr>
        <w:widowControl/>
        <w:spacing w:line="560" w:lineRule="exact"/>
        <w:ind w:firstLine="643" w:firstLineChars="200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五、有关政策规定</w:t>
      </w:r>
    </w:p>
    <w:p w14:paraId="29040302">
      <w:pPr>
        <w:widowControl/>
        <w:spacing w:line="560" w:lineRule="exact"/>
        <w:ind w:firstLine="499" w:firstLineChars="156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“硕师计划”研究生在农村学校任教满3学年并通过每年度考核者，于202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年到培养学校报到入学。任教未满3年或年度考核不合格者，取消入学资格。</w:t>
      </w:r>
    </w:p>
    <w:p w14:paraId="00E5CB34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“硕</w:t>
      </w:r>
      <w:r>
        <w:rPr>
          <w:rFonts w:hint="eastAsia" w:ascii="Times New Roman" w:hAnsi="Times New Roman" w:eastAsia="仿宋_GB2312"/>
          <w:sz w:val="32"/>
          <w:szCs w:val="32"/>
        </w:rPr>
        <w:t>师</w:t>
      </w:r>
      <w:r>
        <w:rPr>
          <w:rFonts w:ascii="Times New Roman" w:hAnsi="Times New Roman" w:eastAsia="仿宋_GB2312"/>
          <w:sz w:val="32"/>
          <w:szCs w:val="32"/>
        </w:rPr>
        <w:t>计划”研究生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在学期间学费标准按国家发展改革委、财政部、教育部下发的《关于加强研究生教育学费标准管理及有关问题的通知》（发改价格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887号）执行，住宿等费用参照在校研究生缴费办法，其他待遇按照在职教师脱产学习的有关规定执行。</w:t>
      </w:r>
    </w:p>
    <w:p w14:paraId="581FB2D1">
      <w:pPr>
        <w:ind w:firstLine="640" w:firstLineChars="200"/>
      </w:pPr>
      <w:r>
        <w:rPr>
          <w:rFonts w:hint="eastAsia" w:ascii="Times New Roman" w:hAnsi="Times New Roman" w:eastAsia="仿宋_GB2312"/>
          <w:sz w:val="32"/>
          <w:szCs w:val="32"/>
        </w:rPr>
        <w:t>3．符合省财政厅、省教育厅、省人社厅《江苏省学生资助资金管理办法》（苏财规〔2020〕28号）要求的，可享受学费补贴政策。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jgyM2Y3NTVhNjg2MWJhOTYyZTdkNDBhOGI5MTEifQ=="/>
  </w:docVars>
  <w:rsids>
    <w:rsidRoot w:val="46ED1F3B"/>
    <w:rsid w:val="05D63B35"/>
    <w:rsid w:val="10DE1DE6"/>
    <w:rsid w:val="11756B6E"/>
    <w:rsid w:val="342A47CF"/>
    <w:rsid w:val="34AF6C63"/>
    <w:rsid w:val="35DD09E5"/>
    <w:rsid w:val="3C057493"/>
    <w:rsid w:val="41F30347"/>
    <w:rsid w:val="437F0B18"/>
    <w:rsid w:val="46ED1F3B"/>
    <w:rsid w:val="4CFE326D"/>
    <w:rsid w:val="4D1521BA"/>
    <w:rsid w:val="7C52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1249</Characters>
  <Lines>0</Lines>
  <Paragraphs>0</Paragraphs>
  <TotalTime>75</TotalTime>
  <ScaleCrop>false</ScaleCrop>
  <LinksUpToDate>false</LinksUpToDate>
  <CharactersWithSpaces>1251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2023-09-12T04:09:00Z</dcterms:created>
  <dc:creator>王俊生</dc:creator>
  <cp:lastModifiedBy>wangcwy2324</cp:lastModifiedBy>
  <cp:lastPrinted>2024-09-10T01:26:00Z</cp:lastPrinted>
  <dcterms:modified xsi:type="dcterms:W3CDTF">2024-09-10T01:48:13Z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5A900DDB83CA4996BFBC431179F7A1E6_11</vt:lpwstr>
  </property>
</Properties>
</file>