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421DE">
      <w:pPr>
        <w:pStyle w:val="3"/>
        <w:keepNext w:val="0"/>
        <w:keepLines w:val="0"/>
        <w:widowControl/>
        <w:suppressLineNumbers w:val="0"/>
        <w:spacing w:before="150" w:beforeAutospacing="0" w:after="150" w:afterAutospacing="0" w:line="23" w:lineRule="atLeast"/>
        <w:ind w:left="150" w:right="150"/>
        <w:jc w:val="center"/>
        <w:rPr>
          <w:rFonts w:ascii="等线" w:hAnsi="等线" w:eastAsia="等线" w:cs="等线"/>
          <w:sz w:val="24"/>
          <w:szCs w:val="24"/>
        </w:rPr>
      </w:pPr>
      <w:bookmarkStart w:id="0" w:name="_GoBack"/>
      <w:r>
        <w:rPr>
          <w:rFonts w:ascii="黑体" w:hAnsi="宋体" w:eastAsia="黑体" w:cs="黑体"/>
          <w:b w:val="0"/>
          <w:bCs w:val="0"/>
          <w:i w:val="0"/>
          <w:iCs w:val="0"/>
          <w:caps w:val="0"/>
          <w:color w:val="000000"/>
          <w:spacing w:val="0"/>
          <w:sz w:val="27"/>
          <w:szCs w:val="27"/>
          <w:shd w:val="clear" w:fill="FFFFFF"/>
          <w:vertAlign w:val="baseline"/>
        </w:rPr>
        <w:t>生命科学与生物制药学院2025年推免考核实施细则</w:t>
      </w:r>
    </w:p>
    <w:bookmarkEnd w:id="0"/>
    <w:p w14:paraId="4A75E020">
      <w:pPr>
        <w:pStyle w:val="3"/>
        <w:keepNext w:val="0"/>
        <w:keepLines w:val="0"/>
        <w:widowControl/>
        <w:suppressLineNumbers w:val="0"/>
        <w:spacing w:before="150" w:beforeAutospacing="0" w:after="150" w:afterAutospacing="0" w:line="23" w:lineRule="atLeast"/>
        <w:ind w:left="150" w:right="150"/>
        <w:jc w:val="center"/>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为确保我院2025年推免考核工作公平公正、科学规范，根据《沈阳药科大学2025年接收优秀应届本科毕业生推荐免试攻读研究生（含直博生）章程》等文件精神，结合我院各学科专业具体实际，特制定生命科学与生物制药学院推免考核工作实施细则如下。</w:t>
      </w:r>
    </w:p>
    <w:p w14:paraId="7470CBE7">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一、组织与管理</w:t>
      </w:r>
    </w:p>
    <w:p w14:paraId="2D430E05">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成立研究生招生工作领导小组。在学校和学院指导下，确定考核内容，评分标准、考核程序，遴选政治过硬、责任心强、学术水平高、品行端正、规则意识强、保密意识强的教师参与推免考核工作。</w:t>
      </w:r>
    </w:p>
    <w:p w14:paraId="791D5832">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二、考核对象</w:t>
      </w:r>
    </w:p>
    <w:p w14:paraId="61B5A1CE">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已通过预推免资格审核的学生。</w:t>
      </w:r>
    </w:p>
    <w:p w14:paraId="06EC84B2">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三、考核形式及内容</w:t>
      </w:r>
    </w:p>
    <w:p w14:paraId="4CBE03FB">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1.考核内容</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739"/>
        <w:gridCol w:w="1571"/>
        <w:gridCol w:w="1546"/>
        <w:gridCol w:w="3540"/>
      </w:tblGrid>
      <w:tr w14:paraId="2CA81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5C53124">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专业</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4028BB1">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考核时间</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C4D730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考核形式</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A1F83DC">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考核内容及要求（共100分）</w:t>
            </w:r>
          </w:p>
        </w:tc>
      </w:tr>
      <w:tr w14:paraId="6301E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EB68957">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100705微生物与生化药学</w:t>
            </w:r>
          </w:p>
          <w:p w14:paraId="5948439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1055药学（05微生物与生化药学研究方向）</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07EF5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9月25日下午1:30</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6C3F7F1">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线上线下相结合，线下：生科院楼S201</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54B8FCC">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1．请申请者采用PPT汇报以下内容（5分钟左右）（50分）：</w:t>
            </w:r>
          </w:p>
          <w:p w14:paraId="1125795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1）用英语进行自我介绍，可包括科研经历，获奖及社会实践经历等；</w:t>
            </w:r>
          </w:p>
          <w:p w14:paraId="5964880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2）用汉语汇报：攻读硕士学位的研究计划；</w:t>
            </w:r>
          </w:p>
          <w:p w14:paraId="53F84064">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2．以互动问答形式考察申请人：综合素质；英语能力；综合运用所学知识的能力、科研能力、创新意识以及对本学科前沿领域及最新研究动态的掌握情况；考察申请人科研创新潜力。（50分）</w:t>
            </w:r>
          </w:p>
        </w:tc>
      </w:tr>
      <w:tr w14:paraId="22E6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792520D">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086000生物与医药（01制药工程）</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BADCAB5">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9月25日下午1:30</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EEEF9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线上线下相结合，线下：生科院楼S201</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EC97CED">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1．请申请者采用PPT汇报以下内容（5分钟左右）（50分）：</w:t>
            </w:r>
          </w:p>
          <w:p w14:paraId="6A4AAAFE">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1）用英语进行自我介绍，可包括科研经历，获奖及社会实践经历等；</w:t>
            </w:r>
          </w:p>
          <w:p w14:paraId="01D01F44">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2）用汉语汇报：攻读硕士学位的研究计划；</w:t>
            </w:r>
          </w:p>
          <w:p w14:paraId="1AF2D333">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2．以互动问答形式考察申请人：综合素质；英语能力；综合运用所学知识的能力、科研能力、创新意识以及对本学科前沿领域及最新研究动态的掌握情况；考察申请人科研创新潜力。（50分）</w:t>
            </w:r>
          </w:p>
        </w:tc>
      </w:tr>
      <w:tr w14:paraId="2A666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1C69B87">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0710生物学</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11E3C5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9月25日下午1:30</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83C54B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线上线下相结合，线下：生科院楼S201</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2B77798">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1．请申请者采用PPT汇报以下内容（5分钟左右）（50分）：</w:t>
            </w:r>
          </w:p>
          <w:p w14:paraId="5D2734DC">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1）用英语进行自我介绍，可包括科研经历，获奖及社会实践经历等；</w:t>
            </w:r>
          </w:p>
          <w:p w14:paraId="43A31CEF">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2）用汉语汇报：攻读硕士学位的研究计划；</w:t>
            </w:r>
          </w:p>
          <w:p w14:paraId="2AE60BB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2．以互动问答形式考察申请人：综合素质；英语能力；综合运用所学知识的能力、科研能力、创新意识以及对本学科前沿领域及最新研究动态的掌握情况；考察申请人科研创新潜力。（50分）</w:t>
            </w:r>
          </w:p>
        </w:tc>
      </w:tr>
      <w:tr w14:paraId="3C697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A3F2C9">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100706药理学</w:t>
            </w:r>
          </w:p>
          <w:p w14:paraId="5165412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1055药学（04药理学研究方向）</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F2261F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9月25日下午1点</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5C5D5A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线上线下相结合，线下：校本部新科研楼420</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041F4DE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1.请申请者采用PPT汇报以下内容（5-6分钟左右）（50分）：</w:t>
            </w:r>
          </w:p>
          <w:p w14:paraId="4246CCBC">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1）用英语进行自我介绍，可包括兴趣爱好，获奖及社会实践经历等；</w:t>
            </w:r>
          </w:p>
          <w:p w14:paraId="797703DE">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2）用英语汇报：科研经历；</w:t>
            </w:r>
          </w:p>
          <w:p w14:paraId="3BFF5065">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3）用汉语汇报：攻读硕士学位的研究计划；</w:t>
            </w:r>
          </w:p>
          <w:p w14:paraId="2BFB566D">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以问答形式考察申请人的综合素质；英语口语能力；对本学科基础知识、专业知识与技能及前沿动态掌握与运用情况；考察申请人科研创新潜力，是否具备硕士培养潜质，是否具有创新精神和创造能力。（50分）</w:t>
            </w:r>
          </w:p>
        </w:tc>
      </w:tr>
      <w:tr w14:paraId="30A1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183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3858B7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1007Z4临床药学</w:t>
            </w:r>
          </w:p>
          <w:p w14:paraId="33C156D3">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1055药学（01临床药学研究方向）</w:t>
            </w:r>
          </w:p>
        </w:tc>
        <w:tc>
          <w:tcPr>
            <w:tcW w:w="172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061AFF5">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9月26日上午9点</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12333AD">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线上线下相结合，线下：校本部图书馆二楼会议室</w:t>
            </w:r>
          </w:p>
        </w:tc>
        <w:tc>
          <w:tcPr>
            <w:tcW w:w="406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1071A63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1.申请者准备 PPT汇报（5-6 分钟左右），包含英语个人介绍（1-2分钟），其余内容可自定，如大学期间的成绩和获奖、参与科研训练情况、参与临床实践或社会实践情况等等。（50分）</w:t>
            </w:r>
          </w:p>
          <w:p w14:paraId="71A45948">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2.综合面试：通过问题回答，考察申请人德智体美劳综合素质、对本学科基础 知识、专业知识和实践技能的掌握情况、对学科前沿领域及最新研究动态的 了解情况、英语口语能力、科研潜力以及是否具备硕士培养潜质。（50分）</w:t>
            </w:r>
          </w:p>
        </w:tc>
      </w:tr>
    </w:tbl>
    <w:p w14:paraId="24E26083">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2.各专业联系方式</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353"/>
        <w:gridCol w:w="1579"/>
        <w:gridCol w:w="2464"/>
      </w:tblGrid>
      <w:tr w14:paraId="75254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337C4FFF">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学科名称</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6F915385">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联系人</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3BBE9A3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联系方式</w:t>
            </w:r>
          </w:p>
        </w:tc>
      </w:tr>
      <w:tr w14:paraId="5D401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699440F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100705微生物与生化药学</w:t>
            </w:r>
          </w:p>
          <w:p w14:paraId="7B336E1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1055药学（05微生物与生化药学研究方向）</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15B778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倪老师</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4F7479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13840345054</w:t>
            </w:r>
          </w:p>
        </w:tc>
      </w:tr>
      <w:tr w14:paraId="14A76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4122F810">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086000生物与医药（01制药工程）</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392B6AAD">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倪老师</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8687B4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13840345054</w:t>
            </w:r>
          </w:p>
        </w:tc>
      </w:tr>
      <w:tr w14:paraId="1C66F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172EB493">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0710生物学</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4695E7A9">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王老师</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7B120A8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13516090973</w:t>
            </w:r>
          </w:p>
        </w:tc>
      </w:tr>
      <w:tr w14:paraId="6AB54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FBB52B2">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100706药理学</w:t>
            </w:r>
          </w:p>
          <w:p w14:paraId="601249D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1055药学（04药理学研究方向）</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5A3263F">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张老师</w:t>
            </w:r>
          </w:p>
          <w:p w14:paraId="26CE0EE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刘老师</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2038ACCA">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18341400120</w:t>
            </w:r>
          </w:p>
          <w:p w14:paraId="25D29804">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15998399726</w:t>
            </w:r>
          </w:p>
        </w:tc>
      </w:tr>
      <w:tr w14:paraId="595E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05" w:hRule="atLeast"/>
        </w:trPr>
        <w:tc>
          <w:tcPr>
            <w:tcW w:w="481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top"/>
          </w:tcPr>
          <w:p w14:paraId="05374E83">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1007Z4临床药学</w:t>
            </w:r>
          </w:p>
          <w:p w14:paraId="17363306">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1055药学（01临床药学研究方向）</w:t>
            </w:r>
          </w:p>
        </w:tc>
        <w:tc>
          <w:tcPr>
            <w:tcW w:w="1695"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5D0DF1B3">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惠老师</w:t>
            </w:r>
          </w:p>
        </w:tc>
        <w:tc>
          <w:tcPr>
            <w:tcW w:w="2550" w:type="dxa"/>
            <w:tcBorders>
              <w:top w:val="single" w:color="000000" w:sz="6" w:space="0"/>
              <w:left w:val="single" w:color="000000" w:sz="6" w:space="0"/>
              <w:bottom w:val="single" w:color="000000" w:sz="6" w:space="0"/>
              <w:right w:val="single" w:color="000000" w:sz="6" w:space="0"/>
            </w:tcBorders>
            <w:shd w:val="clear"/>
            <w:tcMar>
              <w:top w:w="30" w:type="dxa"/>
              <w:left w:w="45" w:type="dxa"/>
              <w:bottom w:w="30" w:type="dxa"/>
              <w:right w:w="45" w:type="dxa"/>
            </w:tcMar>
            <w:vAlign w:val="center"/>
          </w:tcPr>
          <w:p w14:paraId="6E848B39">
            <w:pPr>
              <w:pStyle w:val="3"/>
              <w:keepNext w:val="0"/>
              <w:keepLines w:val="0"/>
              <w:widowControl/>
              <w:suppressLineNumbers w:val="0"/>
              <w:spacing w:before="0" w:beforeAutospacing="0" w:after="0" w:afterAutospacing="0" w:line="23" w:lineRule="atLeast"/>
              <w:ind w:left="0" w:right="0"/>
              <w:jc w:val="both"/>
              <w:rPr>
                <w:rFonts w:hint="eastAsia" w:ascii="等线" w:hAnsi="等线" w:eastAsia="等线" w:cs="等线"/>
                <w:sz w:val="24"/>
                <w:szCs w:val="24"/>
              </w:rPr>
            </w:pPr>
            <w:r>
              <w:rPr>
                <w:rFonts w:hint="eastAsia" w:ascii="宋体" w:hAnsi="宋体" w:eastAsia="宋体" w:cs="宋体"/>
                <w:b w:val="0"/>
                <w:bCs w:val="0"/>
                <w:i w:val="0"/>
                <w:iCs w:val="0"/>
                <w:color w:val="000000"/>
                <w:spacing w:val="0"/>
                <w:sz w:val="24"/>
                <w:szCs w:val="24"/>
                <w:vertAlign w:val="baseline"/>
              </w:rPr>
              <w:t>15040267868</w:t>
            </w:r>
          </w:p>
        </w:tc>
      </w:tr>
    </w:tbl>
    <w:p w14:paraId="795288CB">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四、考核监督和复议</w:t>
      </w:r>
    </w:p>
    <w:p w14:paraId="5F0D8E4A">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生命科学与生物制药学院研究生招生工作领导小组对考核过程与结果的公平、公正负责，并负责解释考生提出的质疑。</w:t>
      </w:r>
    </w:p>
    <w:p w14:paraId="12965AAE">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生命科学与生物制药学院研究生招生工作联系电话：024-43520900，邮箱：</w:t>
      </w:r>
      <w:r>
        <w:rPr>
          <w:rFonts w:hint="eastAsia" w:ascii="等线" w:hAnsi="等线" w:eastAsia="等线" w:cs="等线"/>
          <w:i w:val="0"/>
          <w:iCs w:val="0"/>
          <w:caps w:val="0"/>
          <w:spacing w:val="0"/>
          <w:sz w:val="24"/>
          <w:szCs w:val="24"/>
        </w:rPr>
        <w:fldChar w:fldCharType="begin"/>
      </w:r>
      <w:r>
        <w:rPr>
          <w:rFonts w:hint="eastAsia" w:ascii="等线" w:hAnsi="等线" w:eastAsia="等线" w:cs="等线"/>
          <w:i w:val="0"/>
          <w:iCs w:val="0"/>
          <w:caps w:val="0"/>
          <w:spacing w:val="0"/>
          <w:sz w:val="24"/>
          <w:szCs w:val="24"/>
        </w:rPr>
        <w:instrText xml:space="preserve"> HYPERLINK "mailto:594290586@qq.com%E3%80%82" </w:instrText>
      </w:r>
      <w:r>
        <w:rPr>
          <w:rFonts w:hint="eastAsia" w:ascii="等线" w:hAnsi="等线" w:eastAsia="等线" w:cs="等线"/>
          <w:i w:val="0"/>
          <w:iCs w:val="0"/>
          <w:caps w:val="0"/>
          <w:spacing w:val="0"/>
          <w:sz w:val="24"/>
          <w:szCs w:val="24"/>
        </w:rPr>
        <w:fldChar w:fldCharType="separate"/>
      </w:r>
      <w:r>
        <w:rPr>
          <w:rStyle w:val="6"/>
          <w:rFonts w:ascii="微软雅黑" w:hAnsi="微软雅黑" w:eastAsia="微软雅黑" w:cs="微软雅黑"/>
          <w:b w:val="0"/>
          <w:bCs w:val="0"/>
          <w:i w:val="0"/>
          <w:iCs w:val="0"/>
          <w:caps w:val="0"/>
          <w:color w:val="1E6FFF"/>
          <w:spacing w:val="0"/>
          <w:sz w:val="22"/>
          <w:szCs w:val="22"/>
          <w:u w:val="single"/>
          <w:vertAlign w:val="baseline"/>
        </w:rPr>
        <w:t>594290586@qq.com。</w:t>
      </w:r>
      <w:r>
        <w:rPr>
          <w:rFonts w:hint="eastAsia" w:ascii="等线" w:hAnsi="等线" w:eastAsia="等线" w:cs="等线"/>
          <w:i w:val="0"/>
          <w:iCs w:val="0"/>
          <w:caps w:val="0"/>
          <w:spacing w:val="0"/>
          <w:sz w:val="24"/>
          <w:szCs w:val="24"/>
        </w:rPr>
        <w:fldChar w:fldCharType="end"/>
      </w:r>
    </w:p>
    <w:p w14:paraId="198A938F">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预推免咨询qq群：微生物与生化药学、生物与医药、生物学：586187220；药理学：368988916；临床药学：983590253（请参加我院本次预推免的考生加群，并备注“姓名”）。</w:t>
      </w:r>
    </w:p>
    <w:p w14:paraId="403C8841">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val="0"/>
          <w:bCs w:val="0"/>
          <w:i w:val="0"/>
          <w:iCs w:val="0"/>
          <w:caps w:val="0"/>
          <w:color w:val="000000"/>
          <w:spacing w:val="0"/>
          <w:sz w:val="24"/>
          <w:szCs w:val="24"/>
          <w:shd w:val="clear" w:fill="FFFFFF"/>
          <w:vertAlign w:val="baseline"/>
        </w:rPr>
        <w:t>学院网址：https://sls.syphu.edu.cn/ 。</w:t>
      </w:r>
    </w:p>
    <w:p w14:paraId="5B258612">
      <w:pPr>
        <w:pStyle w:val="3"/>
        <w:keepNext w:val="0"/>
        <w:keepLines w:val="0"/>
        <w:widowControl/>
        <w:suppressLineNumbers w:val="0"/>
        <w:spacing w:before="150" w:beforeAutospacing="0" w:after="150" w:afterAutospacing="0" w:line="23" w:lineRule="atLeast"/>
        <w:ind w:left="150" w:right="150" w:firstLine="640"/>
        <w:jc w:val="both"/>
        <w:rPr>
          <w:rFonts w:hint="eastAsia" w:ascii="等线" w:hAnsi="等线" w:eastAsia="等线" w:cs="等线"/>
          <w:sz w:val="24"/>
          <w:szCs w:val="24"/>
        </w:rPr>
      </w:pPr>
      <w:r>
        <w:rPr>
          <w:rFonts w:hint="eastAsia" w:ascii="宋体" w:hAnsi="宋体" w:eastAsia="宋体" w:cs="宋体"/>
          <w:b/>
          <w:bCs/>
          <w:i w:val="0"/>
          <w:iCs w:val="0"/>
          <w:caps w:val="0"/>
          <w:color w:val="000000"/>
          <w:spacing w:val="0"/>
          <w:sz w:val="24"/>
          <w:szCs w:val="24"/>
          <w:shd w:val="clear" w:fill="FFFFFF"/>
          <w:vertAlign w:val="baseline"/>
        </w:rPr>
        <w:t>五、本实施细则的解释权归生命科学与生物制药学院。</w:t>
      </w:r>
    </w:p>
    <w:p w14:paraId="5E41A8E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1853EC9"/>
    <w:rsid w:val="52AD7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Calibri" w:hAnsi="Calibri" w:eastAsia="宋体" w:cstheme="minorBidi"/>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2024-03-31T10:26:00Z</dcterms:created>
  <dc:creator>Administrator</dc:creator>
  <cp:lastModifiedBy>Administrator</cp:lastModifiedBy>
  <dcterms:modified xsi:type="dcterms:W3CDTF">2025-01-08T08:37:29Z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18423A1489B34D3388B7FCE9174329F6_13</vt:lpwstr>
  </property>
  <property fmtid="{D5CDD505-2E9C-101B-9397-08002B2CF9AE}" pid="4" name="KSOTemplateDocerSaveRecord">
    <vt:lpwstr>eyJoZGlkIjoiMzVlNzY5ZGIwNGFmOTcxZGU1YTk2OGI1NjBlODk5ZDQifQ==</vt:lpwstr>
  </property>
</Properties>
</file>