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F587A">
      <w:pPr>
        <w:jc w:val="center"/>
        <w:rPr>
          <w:b/>
          <w:szCs w:val="21"/>
        </w:rPr>
      </w:pPr>
      <w:r>
        <w:rPr>
          <w:rFonts w:hint="eastAsia" w:ascii="华文中宋" w:hAnsi="华文中宋" w:eastAsia="华文中宋"/>
          <w:b/>
          <w:sz w:val="36"/>
          <w:szCs w:val="36"/>
          <w:u w:val="single"/>
        </w:rPr>
        <w:t xml:space="preserve">   文  </w:t>
      </w:r>
      <w:r>
        <w:rPr>
          <w:rFonts w:hint="eastAsia" w:ascii="华文中宋" w:hAnsi="华文中宋" w:eastAsia="华文中宋"/>
          <w:b/>
          <w:sz w:val="36"/>
          <w:szCs w:val="36"/>
        </w:rPr>
        <w:t>学院2025年接收推免生工作安排</w:t>
      </w:r>
    </w:p>
    <w:p w14:paraId="6491E615">
      <w:pPr>
        <w:spacing w:line="500" w:lineRule="exact"/>
        <w:ind w:firstLine="480" w:firstLineChars="200"/>
        <w:jc w:val="left"/>
        <w:rPr>
          <w:rFonts w:hint="eastAsia" w:ascii="华文仿宋" w:hAnsi="华文仿宋" w:eastAsia="华文仿宋"/>
          <w:sz w:val="24"/>
          <w:szCs w:val="24"/>
        </w:rPr>
      </w:pPr>
      <w:r>
        <w:rPr>
          <w:rFonts w:ascii="华文仿宋" w:hAnsi="华文仿宋" w:eastAsia="华文仿宋" w:cs="Times New Roman"/>
          <w:color w:val="000000"/>
          <w:sz w:val="24"/>
          <w:szCs w:val="24"/>
        </w:rPr>
        <w:t>根据</w:t>
      </w:r>
      <w:r>
        <w:rPr>
          <w:rFonts w:hint="eastAsia" w:ascii="华文仿宋" w:hAnsi="华文仿宋" w:eastAsia="华文仿宋" w:cs="Times New Roman"/>
          <w:bCs/>
          <w:sz w:val="24"/>
          <w:szCs w:val="24"/>
        </w:rPr>
        <w:t>教育部</w:t>
      </w:r>
      <w:r>
        <w:rPr>
          <w:rFonts w:hint="eastAsia" w:ascii="华文仿宋" w:hAnsi="华文仿宋" w:eastAsia="华文仿宋" w:cs="Times New Roman"/>
          <w:sz w:val="24"/>
          <w:szCs w:val="24"/>
        </w:rPr>
        <w:t>、四川省教育考试院、</w:t>
      </w:r>
      <w:r>
        <w:rPr>
          <w:rFonts w:hint="eastAsia" w:ascii="华文仿宋" w:hAnsi="华文仿宋" w:eastAsia="华文仿宋"/>
          <w:bCs/>
          <w:sz w:val="24"/>
          <w:szCs w:val="24"/>
        </w:rPr>
        <w:t>四川师范大学2025年推免生招生接收工作相关文件精神</w:t>
      </w:r>
      <w:r>
        <w:rPr>
          <w:rFonts w:ascii="华文仿宋" w:hAnsi="华文仿宋" w:eastAsia="华文仿宋" w:cs="Times New Roman"/>
          <w:bCs/>
          <w:sz w:val="24"/>
          <w:szCs w:val="24"/>
        </w:rPr>
        <w:t>，</w:t>
      </w:r>
      <w:r>
        <w:rPr>
          <w:rFonts w:hint="eastAsia" w:ascii="华文仿宋" w:hAnsi="华文仿宋" w:eastAsia="华文仿宋" w:cs="Times New Roman"/>
          <w:bCs/>
          <w:sz w:val="24"/>
          <w:szCs w:val="24"/>
        </w:rPr>
        <w:t>结合我</w:t>
      </w:r>
      <w:r>
        <w:rPr>
          <w:rFonts w:hint="eastAsia" w:ascii="华文仿宋" w:hAnsi="华文仿宋" w:eastAsia="华文仿宋"/>
          <w:bCs/>
          <w:sz w:val="24"/>
          <w:szCs w:val="24"/>
        </w:rPr>
        <w:t>院</w:t>
      </w:r>
      <w:r>
        <w:rPr>
          <w:rFonts w:hint="eastAsia" w:ascii="华文仿宋" w:hAnsi="华文仿宋" w:eastAsia="华文仿宋" w:cs="Times New Roman"/>
          <w:bCs/>
          <w:sz w:val="24"/>
          <w:szCs w:val="24"/>
        </w:rPr>
        <w:t>实际情况，今年推免生接收工作安排如下</w:t>
      </w:r>
      <w:r>
        <w:rPr>
          <w:rFonts w:hint="eastAsia" w:ascii="华文仿宋" w:hAnsi="华文仿宋" w:eastAsia="华文仿宋" w:cs="Times New Roman"/>
          <w:sz w:val="24"/>
          <w:szCs w:val="24"/>
        </w:rPr>
        <w:t>：</w:t>
      </w:r>
    </w:p>
    <w:p w14:paraId="4C34A273">
      <w:p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一、考生准备</w:t>
      </w:r>
    </w:p>
    <w:p w14:paraId="1A48F90F">
      <w:pPr>
        <w:spacing w:line="500" w:lineRule="exact"/>
        <w:ind w:firstLine="480" w:firstLineChars="200"/>
        <w:jc w:val="left"/>
        <w:rPr>
          <w:rFonts w:hint="eastAsia" w:ascii="华文仿宋" w:hAnsi="华文仿宋" w:eastAsia="华文仿宋"/>
          <w:sz w:val="24"/>
          <w:szCs w:val="24"/>
        </w:rPr>
      </w:pPr>
      <w:r>
        <w:rPr>
          <w:rFonts w:hint="eastAsia" w:ascii="华文仿宋" w:hAnsi="华文仿宋" w:eastAsia="华文仿宋"/>
          <w:sz w:val="24"/>
          <w:szCs w:val="24"/>
        </w:rPr>
        <w:t>参</w:t>
      </w:r>
      <w:r>
        <w:rPr>
          <w:rFonts w:hint="eastAsia" w:ascii="华文仿宋" w:hAnsi="华文仿宋" w:eastAsia="华文仿宋"/>
          <w:sz w:val="24"/>
          <w:szCs w:val="24"/>
          <w:lang w:val="en-US" w:eastAsia="zh-CN"/>
        </w:rPr>
        <w:t>看</w:t>
      </w:r>
      <w:r>
        <w:rPr>
          <w:rFonts w:hint="eastAsia" w:ascii="华文仿宋" w:hAnsi="华文仿宋" w:eastAsia="华文仿宋"/>
          <w:sz w:val="24"/>
          <w:szCs w:val="24"/>
        </w:rPr>
        <w:t>《四川师范大学2025年接收推荐免试攻读硕士学位研究生和直接攻读博士学位研究生章程》</w:t>
      </w:r>
    </w:p>
    <w:p w14:paraId="7C8781C6">
      <w:pPr>
        <w:numPr>
          <w:ilvl w:val="0"/>
          <w:numId w:val="1"/>
        </w:num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具体安排</w:t>
      </w:r>
    </w:p>
    <w:p w14:paraId="758A7426">
      <w:pPr>
        <w:numPr>
          <w:ilvl w:val="0"/>
          <w:numId w:val="2"/>
        </w:num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资料提交</w:t>
      </w:r>
    </w:p>
    <w:p w14:paraId="5B96D34F">
      <w:pPr>
        <w:spacing w:line="500" w:lineRule="exact"/>
        <w:ind w:firstLine="480" w:firstLineChars="200"/>
        <w:jc w:val="left"/>
        <w:rPr>
          <w:rFonts w:hint="eastAsia" w:ascii="华文仿宋" w:hAnsi="华文仿宋" w:eastAsia="华文仿宋"/>
          <w:bCs/>
          <w:sz w:val="24"/>
          <w:szCs w:val="24"/>
        </w:rPr>
      </w:pPr>
      <w:r>
        <w:rPr>
          <w:rFonts w:hint="eastAsia" w:ascii="华文仿宋" w:hAnsi="华文仿宋" w:eastAsia="华文仿宋"/>
          <w:bCs/>
          <w:sz w:val="24"/>
          <w:szCs w:val="24"/>
        </w:rPr>
        <w:t>申请考生在中国研招网申请后，收到我校发出考核通知并同意参加考核后,应在10月7日12：00点前，将学生证、第二代身份证复印件、本科学习期间成绩单1份（加盖学校教务部门公章）、获得的各种奖励、发表的论文等科研成果、申请直接攻博的学生还需提交《四川师范大学2025年招收直接攻读博士学位研究生入学申请表》等申请材料的扫描件，打包后发送到电子邮箱cswxyyjb@163.com,以供审核。</w:t>
      </w:r>
    </w:p>
    <w:p w14:paraId="44356121">
      <w:pPr>
        <w:numPr>
          <w:ilvl w:val="0"/>
          <w:numId w:val="2"/>
        </w:num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现场报到</w:t>
      </w:r>
    </w:p>
    <w:p w14:paraId="4EDC0A40">
      <w:pPr>
        <w:spacing w:line="500" w:lineRule="exact"/>
        <w:ind w:firstLine="420" w:firstLineChars="200"/>
        <w:jc w:val="left"/>
        <w:rPr>
          <w:rFonts w:hint="eastAsia" w:ascii="华文仿宋" w:hAnsi="华文仿宋" w:eastAsia="华文仿宋"/>
          <w:bCs/>
          <w:sz w:val="24"/>
          <w:szCs w:val="24"/>
        </w:rPr>
      </w:pPr>
      <w:r>
        <w:drawing>
          <wp:anchor distT="0" distB="0" distL="114300" distR="114300" simplePos="0" relativeHeight="251660288" behindDoc="0" locked="0" layoutInCell="1" allowOverlap="1">
            <wp:simplePos x="0" y="0"/>
            <wp:positionH relativeFrom="column">
              <wp:posOffset>134620</wp:posOffset>
            </wp:positionH>
            <wp:positionV relativeFrom="paragraph">
              <wp:posOffset>991870</wp:posOffset>
            </wp:positionV>
            <wp:extent cx="6485255" cy="4281170"/>
            <wp:effectExtent l="0" t="0" r="10795"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485255" cy="4281170"/>
                    </a:xfrm>
                    <a:prstGeom prst="rect">
                      <a:avLst/>
                    </a:prstGeom>
                    <a:noFill/>
                    <a:ln>
                      <a:noFill/>
                    </a:ln>
                  </pic:spPr>
                </pic:pic>
              </a:graphicData>
            </a:graphic>
          </wp:anchor>
        </w:drawing>
      </w:r>
      <w:r>
        <w:rPr>
          <w:rFonts w:hint="eastAsia" w:ascii="华文仿宋" w:hAnsi="华文仿宋" w:eastAsia="华文仿宋"/>
          <w:bCs/>
          <w:sz w:val="24"/>
          <w:szCs w:val="24"/>
        </w:rPr>
        <w:t>10月8日上午在我院报到（需携带学生证、第二代身份证复印件供身份查验）后，参加我院组织的考试。</w:t>
      </w:r>
    </w:p>
    <w:p w14:paraId="6A821C3A">
      <w:pPr>
        <w:numPr>
          <w:ilvl w:val="0"/>
          <w:numId w:val="2"/>
        </w:numPr>
        <w:spacing w:line="500" w:lineRule="exact"/>
        <w:ind w:firstLine="480" w:firstLineChars="200"/>
        <w:jc w:val="left"/>
        <w:rPr>
          <w:rFonts w:hint="eastAsia" w:ascii="华文仿宋" w:hAnsi="华文仿宋" w:eastAsia="华文仿宋"/>
          <w:sz w:val="24"/>
          <w:szCs w:val="24"/>
        </w:rPr>
      </w:pPr>
      <w:r>
        <w:rPr>
          <w:rFonts w:hint="eastAsia" w:ascii="华文仿宋" w:hAnsi="华文仿宋" w:eastAsia="华文仿宋"/>
          <w:b/>
          <w:sz w:val="24"/>
          <w:szCs w:val="24"/>
        </w:rPr>
        <w:t>考试安排</w:t>
      </w:r>
    </w:p>
    <w:p w14:paraId="1C81DB41">
      <w:pPr>
        <w:spacing w:line="500" w:lineRule="exact"/>
        <w:jc w:val="left"/>
        <w:rPr>
          <w:rFonts w:hint="eastAsia" w:ascii="华文仿宋" w:hAnsi="华文仿宋" w:eastAsia="华文仿宋"/>
          <w:sz w:val="24"/>
          <w:szCs w:val="24"/>
        </w:rPr>
      </w:pPr>
    </w:p>
    <w:p w14:paraId="3CC4FB98">
      <w:pPr>
        <w:numPr>
          <w:ilvl w:val="0"/>
          <w:numId w:val="1"/>
        </w:num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跨专业加试科目及办法</w:t>
      </w:r>
    </w:p>
    <w:p w14:paraId="6BF4CBC9">
      <w:p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Cs/>
          <w:sz w:val="24"/>
          <w:szCs w:val="24"/>
        </w:rPr>
        <w:t>以</w:t>
      </w:r>
      <w:r>
        <w:rPr>
          <w:rFonts w:hint="eastAsia" w:ascii="华文仿宋" w:hAnsi="华文仿宋" w:eastAsia="华文仿宋" w:cs="Times New Roman"/>
          <w:sz w:val="24"/>
          <w:szCs w:val="24"/>
          <w:lang w:val="en-US" w:eastAsia="zh-CN"/>
        </w:rPr>
        <w:t>招生专业目录</w:t>
      </w:r>
      <w:r>
        <w:rPr>
          <w:rFonts w:hint="eastAsia" w:ascii="华文仿宋" w:hAnsi="华文仿宋" w:eastAsia="华文仿宋"/>
          <w:bCs/>
          <w:sz w:val="24"/>
          <w:szCs w:val="24"/>
        </w:rPr>
        <w:t>加试科目为准，线下加试。</w:t>
      </w:r>
    </w:p>
    <w:p w14:paraId="293AC87F">
      <w:p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四、加分标准说明</w:t>
      </w:r>
    </w:p>
    <w:p w14:paraId="4F2A67F5">
      <w:pPr>
        <w:spacing w:line="500" w:lineRule="exact"/>
        <w:ind w:firstLine="480" w:firstLineChars="200"/>
        <w:jc w:val="left"/>
        <w:rPr>
          <w:rFonts w:hint="eastAsia" w:ascii="华文仿宋" w:hAnsi="华文仿宋" w:eastAsia="华文仿宋" w:cs="Times New Roman"/>
          <w:sz w:val="24"/>
          <w:szCs w:val="24"/>
        </w:rPr>
      </w:pPr>
      <w:r>
        <w:rPr>
          <w:rFonts w:hint="eastAsia" w:ascii="华文仿宋" w:hAnsi="华文仿宋" w:eastAsia="华文仿宋" w:cs="Times New Roman"/>
          <w:sz w:val="24"/>
          <w:szCs w:val="24"/>
        </w:rPr>
        <w:t>参考《</w:t>
      </w:r>
      <w:r>
        <w:rPr>
          <w:rFonts w:hint="eastAsia" w:ascii="华文仿宋" w:hAnsi="华文仿宋" w:eastAsia="华文仿宋"/>
          <w:sz w:val="24"/>
          <w:szCs w:val="24"/>
        </w:rPr>
        <w:t>四川师范大学2025年接收推荐免试攻读硕士学位研究生和直接攻读博士学位研究生章程</w:t>
      </w:r>
      <w:r>
        <w:rPr>
          <w:rFonts w:hint="eastAsia" w:ascii="华文仿宋" w:hAnsi="华文仿宋" w:eastAsia="华文仿宋" w:cs="Times New Roman"/>
          <w:sz w:val="24"/>
          <w:szCs w:val="24"/>
        </w:rPr>
        <w:t>》</w:t>
      </w:r>
    </w:p>
    <w:p w14:paraId="28E30835">
      <w:p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五、推免考生总成绩公布</w:t>
      </w:r>
    </w:p>
    <w:p w14:paraId="28BEA9CE">
      <w:pPr>
        <w:spacing w:line="400" w:lineRule="exact"/>
        <w:ind w:firstLine="480" w:firstLineChars="200"/>
        <w:jc w:val="left"/>
        <w:rPr>
          <w:rFonts w:hint="eastAsia" w:ascii="华文仿宋" w:hAnsi="华文仿宋" w:eastAsia="华文仿宋"/>
          <w:sz w:val="24"/>
          <w:szCs w:val="24"/>
        </w:rPr>
      </w:pPr>
      <w:r>
        <w:rPr>
          <w:rFonts w:hint="eastAsia" w:ascii="华文仿宋" w:hAnsi="华文仿宋" w:eastAsia="华文仿宋"/>
          <w:sz w:val="24"/>
          <w:szCs w:val="24"/>
        </w:rPr>
        <w:t>学院将于10月10日公布成绩</w:t>
      </w:r>
    </w:p>
    <w:p w14:paraId="3585016E">
      <w:pPr>
        <w:numPr>
          <w:ilvl w:val="0"/>
          <w:numId w:val="3"/>
        </w:numPr>
        <w:spacing w:line="500" w:lineRule="exact"/>
        <w:ind w:firstLine="480" w:firstLineChars="200"/>
        <w:jc w:val="left"/>
        <w:rPr>
          <w:rFonts w:hint="eastAsia" w:ascii="华文仿宋" w:hAnsi="华文仿宋" w:eastAsia="华文仿宋"/>
          <w:b/>
          <w:sz w:val="24"/>
          <w:szCs w:val="24"/>
        </w:rPr>
      </w:pPr>
      <w:r>
        <w:rPr>
          <w:rFonts w:hint="eastAsia" w:ascii="华文仿宋" w:hAnsi="华文仿宋" w:eastAsia="华文仿宋"/>
          <w:b/>
          <w:sz w:val="24"/>
          <w:szCs w:val="24"/>
        </w:rPr>
        <w:t>咨询投诉电话和电子邮箱</w:t>
      </w:r>
    </w:p>
    <w:p w14:paraId="4A949846">
      <w:pPr>
        <w:spacing w:line="500" w:lineRule="exact"/>
        <w:ind w:firstLine="480" w:firstLineChars="200"/>
        <w:jc w:val="left"/>
        <w:rPr>
          <w:rFonts w:hint="eastAsia" w:ascii="华文仿宋" w:hAnsi="华文仿宋" w:eastAsia="华文仿宋"/>
          <w:bCs/>
          <w:sz w:val="24"/>
          <w:szCs w:val="24"/>
        </w:rPr>
      </w:pPr>
      <w:r>
        <w:rPr>
          <w:rFonts w:hint="eastAsia" w:ascii="华文仿宋" w:hAnsi="华文仿宋" w:eastAsia="华文仿宋"/>
          <w:bCs/>
          <w:sz w:val="24"/>
          <w:szCs w:val="24"/>
        </w:rPr>
        <w:t>咨询电话：028-84795785            投诉电话：028- 84762706</w:t>
      </w:r>
    </w:p>
    <w:p w14:paraId="41A2A1ED">
      <w:pPr>
        <w:spacing w:line="500" w:lineRule="exact"/>
        <w:ind w:firstLine="480" w:firstLineChars="200"/>
        <w:jc w:val="left"/>
        <w:rPr>
          <w:rFonts w:hint="eastAsia" w:ascii="华文仿宋" w:hAnsi="华文仿宋" w:eastAsia="华文仿宋"/>
          <w:bCs/>
          <w:sz w:val="24"/>
          <w:szCs w:val="24"/>
        </w:rPr>
      </w:pPr>
      <w:r>
        <w:rPr>
          <w:rFonts w:hint="eastAsia" w:ascii="华文仿宋" w:hAnsi="华文仿宋" w:eastAsia="华文仿宋"/>
          <w:bCs/>
          <w:sz w:val="24"/>
          <w:szCs w:val="24"/>
        </w:rPr>
        <w:t>电子邮箱：cswxyyjb@163.com,</w:t>
      </w:r>
    </w:p>
    <w:p w14:paraId="172ADB8A">
      <w:pPr>
        <w:spacing w:line="500" w:lineRule="exact"/>
        <w:ind w:firstLine="480" w:firstLineChars="200"/>
        <w:jc w:val="left"/>
        <w:rPr>
          <w:rFonts w:hint="eastAsia" w:ascii="华文仿宋" w:hAnsi="华文仿宋" w:eastAsia="华文仿宋"/>
          <w:bCs/>
          <w:sz w:val="24"/>
          <w:szCs w:val="24"/>
        </w:rPr>
      </w:pPr>
    </w:p>
    <w:p w14:paraId="6234F9D3">
      <w:pPr>
        <w:spacing w:line="500" w:lineRule="exact"/>
        <w:ind w:firstLine="480" w:firstLineChars="200"/>
        <w:jc w:val="left"/>
        <w:rPr>
          <w:rFonts w:hint="eastAsia" w:ascii="华文仿宋" w:hAnsi="华文仿宋" w:eastAsia="华文仿宋"/>
          <w:bCs/>
          <w:sz w:val="24"/>
          <w:szCs w:val="24"/>
        </w:rPr>
      </w:pPr>
    </w:p>
    <w:p w14:paraId="134183EA">
      <w:pPr>
        <w:spacing w:line="500" w:lineRule="exact"/>
        <w:ind w:firstLine="480" w:firstLineChars="200"/>
        <w:jc w:val="left"/>
        <w:rPr>
          <w:rFonts w:hint="eastAsia" w:ascii="华文仿宋" w:hAnsi="华文仿宋" w:eastAsia="华文仿宋"/>
          <w:bCs/>
          <w:sz w:val="24"/>
          <w:szCs w:val="24"/>
        </w:rPr>
      </w:pPr>
      <w:r>
        <w:rPr>
          <w:rFonts w:hint="eastAsia" w:ascii="华文仿宋" w:hAnsi="华文仿宋" w:eastAsia="华文仿宋"/>
          <w:bCs/>
          <w:sz w:val="24"/>
          <w:szCs w:val="24"/>
        </w:rPr>
        <w:t>提醒：</w:t>
      </w:r>
      <w:r>
        <w:rPr>
          <w:rFonts w:hint="eastAsia" w:ascii="华文仿宋" w:hAnsi="华文仿宋" w:eastAsia="华文仿宋"/>
          <w:bCs/>
          <w:sz w:val="24"/>
          <w:szCs w:val="24"/>
          <w:shd w:val="clear" w:color="FFFFFF" w:fill="D9D9D9"/>
        </w:rPr>
        <w:t>拟录取考生注意事项</w:t>
      </w:r>
      <w:r>
        <w:rPr>
          <w:rFonts w:hint="eastAsia" w:ascii="华文仿宋" w:hAnsi="华文仿宋" w:eastAsia="华文仿宋"/>
          <w:bCs/>
          <w:sz w:val="24"/>
          <w:szCs w:val="24"/>
        </w:rPr>
        <w:t>参看《四川师范大学2025年接收推荐免试攻读硕士学位研究生和直接攻读博士学位研究生章程》</w:t>
      </w:r>
      <w:r>
        <w:rPr>
          <w:rFonts w:hint="eastAsia" w:ascii="华文仿宋" w:hAnsi="华文仿宋" w:eastAsia="华文仿宋"/>
          <w:bCs/>
          <w:sz w:val="24"/>
          <w:szCs w:val="24"/>
          <w:lang w:eastAsia="zh-CN"/>
        </w:rPr>
        <w:t>（</w:t>
      </w:r>
      <w:bookmarkStart w:id="0" w:name="_GoBack"/>
      <w:bookmarkEnd w:id="0"/>
      <w:r>
        <w:rPr>
          <w:rFonts w:hint="eastAsia" w:ascii="华文仿宋" w:hAnsi="华文仿宋" w:eastAsia="华文仿宋"/>
          <w:bCs/>
          <w:sz w:val="24"/>
          <w:szCs w:val="24"/>
        </w:rPr>
        <w:t>https://yjsc.sicnu.edu.cn/p/0/?StId=st_app_news_i_x638630673058380071）</w:t>
      </w:r>
    </w:p>
    <w:p w14:paraId="536E5796">
      <w:pPr>
        <w:spacing w:line="500" w:lineRule="exact"/>
        <w:ind w:right="580"/>
        <w:jc w:val="left"/>
        <w:rPr>
          <w:rStyle w:val="7"/>
          <w:rFonts w:hint="eastAsia" w:ascii="华文仿宋" w:hAnsi="华文仿宋" w:eastAsia="华文仿宋"/>
          <w:b w:val="0"/>
          <w:sz w:val="11"/>
          <w:szCs w:val="11"/>
        </w:rPr>
      </w:pPr>
    </w:p>
    <w:p w14:paraId="4B22FC71">
      <w:pPr>
        <w:spacing w:line="500" w:lineRule="exact"/>
        <w:ind w:left="1648" w:leftChars="785"/>
        <w:jc w:val="right"/>
        <w:rPr>
          <w:rStyle w:val="7"/>
          <w:rFonts w:hint="eastAsia" w:ascii="华文仿宋" w:hAnsi="华文仿宋" w:eastAsia="华文仿宋"/>
          <w:b w:val="0"/>
          <w:sz w:val="28"/>
          <w:szCs w:val="28"/>
        </w:rPr>
      </w:pPr>
      <w:r>
        <w:rPr>
          <w:rFonts w:hint="eastAsia" w:ascii="华文仿宋" w:hAnsi="华文仿宋" w:eastAsia="华文仿宋"/>
          <w:sz w:val="32"/>
          <w:szCs w:val="32"/>
          <w:u w:val="single"/>
        </w:rPr>
        <w:t xml:space="preserve">  文  </w:t>
      </w:r>
      <w:r>
        <w:rPr>
          <w:rStyle w:val="7"/>
          <w:rFonts w:hint="eastAsia" w:ascii="华文仿宋" w:hAnsi="华文仿宋" w:eastAsia="华文仿宋"/>
          <w:b w:val="0"/>
          <w:sz w:val="28"/>
          <w:szCs w:val="28"/>
        </w:rPr>
        <w:t>学院研究生招生工作小组</w:t>
      </w:r>
    </w:p>
    <w:p w14:paraId="183B6AEC">
      <w:pPr>
        <w:wordWrap w:val="0"/>
        <w:spacing w:line="500" w:lineRule="exact"/>
        <w:ind w:left="1648" w:leftChars="785"/>
        <w:jc w:val="center"/>
        <w:rPr>
          <w:rFonts w:hint="eastAsia" w:ascii="华文仿宋" w:hAnsi="华文仿宋" w:eastAsia="华文仿宋"/>
          <w:color w:val="000000" w:themeColor="text1"/>
          <w:sz w:val="28"/>
          <w:szCs w:val="28"/>
        </w:rPr>
      </w:pPr>
      <w:r>
        <w:rPr>
          <w:rStyle w:val="7"/>
          <w:rFonts w:hint="eastAsia" w:ascii="华文仿宋" w:hAnsi="华文仿宋" w:eastAsia="华文仿宋"/>
          <w:b w:val="0"/>
          <w:sz w:val="28"/>
          <w:szCs w:val="28"/>
        </w:rPr>
        <w:t xml:space="preserve">                                       </w:t>
      </w:r>
      <w:r>
        <w:rPr>
          <w:rStyle w:val="7"/>
          <w:rFonts w:ascii="华文仿宋" w:hAnsi="华文仿宋" w:eastAsia="华文仿宋"/>
          <w:b w:val="0"/>
          <w:sz w:val="28"/>
          <w:szCs w:val="28"/>
        </w:rPr>
        <w:t>20</w:t>
      </w:r>
      <w:r>
        <w:rPr>
          <w:rStyle w:val="7"/>
          <w:rFonts w:hint="eastAsia" w:ascii="华文仿宋" w:hAnsi="华文仿宋" w:eastAsia="华文仿宋"/>
          <w:b w:val="0"/>
          <w:sz w:val="28"/>
          <w:szCs w:val="28"/>
        </w:rPr>
        <w:t>24年9月30日</w:t>
      </w:r>
    </w:p>
    <w:sectPr>
      <w:footerReference r:id="rId3" w:type="default"/>
      <w:pgSz w:w="11906" w:h="16838"/>
      <w:pgMar w:top="567" w:right="680" w:bottom="510" w:left="737" w:header="851"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D770">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0E42234">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3BA85"/>
    <w:multiLevelType w:val="singleLevel"/>
    <w:tmpl w:val="A943BA85"/>
    <w:lvl w:ilvl="0" w:tentative="0">
      <w:start w:val="6"/>
      <w:numFmt w:val="chineseCounting"/>
      <w:suff w:val="nothing"/>
      <w:lvlText w:val="%1、"/>
      <w:lvlJc w:val="left"/>
      <w:rPr>
        <w:rFonts w:hint="eastAsia"/>
      </w:rPr>
    </w:lvl>
  </w:abstractNum>
  <w:abstractNum w:abstractNumId="1">
    <w:nsid w:val="3C6563ED"/>
    <w:multiLevelType w:val="singleLevel"/>
    <w:tmpl w:val="3C6563ED"/>
    <w:lvl w:ilvl="0" w:tentative="0">
      <w:start w:val="1"/>
      <w:numFmt w:val="decimal"/>
      <w:lvlText w:val="%1."/>
      <w:lvlJc w:val="left"/>
      <w:pPr>
        <w:tabs>
          <w:tab w:val="left" w:pos="312"/>
        </w:tabs>
      </w:pPr>
    </w:lvl>
  </w:abstractNum>
  <w:abstractNum w:abstractNumId="2">
    <w:nsid w:val="69E3DD3C"/>
    <w:multiLevelType w:val="singleLevel"/>
    <w:tmpl w:val="69E3DD3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A0Y2NmMzE0MTg3NzgyNTRiNDZiNDI4NjAyZDg5ZTYifQ=="/>
  </w:docVars>
  <w:rsids>
    <w:rsidRoot w:val="00181475"/>
    <w:rsid w:val="00006EA9"/>
    <w:rsid w:val="000128B1"/>
    <w:rsid w:val="00030805"/>
    <w:rsid w:val="0004558E"/>
    <w:rsid w:val="00053EEE"/>
    <w:rsid w:val="00067744"/>
    <w:rsid w:val="000B4E3C"/>
    <w:rsid w:val="000B6A32"/>
    <w:rsid w:val="000E0354"/>
    <w:rsid w:val="000F7E50"/>
    <w:rsid w:val="00100037"/>
    <w:rsid w:val="00181475"/>
    <w:rsid w:val="001A3705"/>
    <w:rsid w:val="001B0F10"/>
    <w:rsid w:val="001E031B"/>
    <w:rsid w:val="00212F59"/>
    <w:rsid w:val="002142AD"/>
    <w:rsid w:val="00230E8D"/>
    <w:rsid w:val="00231883"/>
    <w:rsid w:val="0023776E"/>
    <w:rsid w:val="00275FC5"/>
    <w:rsid w:val="002C73B5"/>
    <w:rsid w:val="002D6137"/>
    <w:rsid w:val="002F58D6"/>
    <w:rsid w:val="002F7796"/>
    <w:rsid w:val="0031461A"/>
    <w:rsid w:val="003435C6"/>
    <w:rsid w:val="003503EF"/>
    <w:rsid w:val="003661DA"/>
    <w:rsid w:val="003A6604"/>
    <w:rsid w:val="003C7A06"/>
    <w:rsid w:val="003F2915"/>
    <w:rsid w:val="00495044"/>
    <w:rsid w:val="004A3B31"/>
    <w:rsid w:val="004D2670"/>
    <w:rsid w:val="004D4B9C"/>
    <w:rsid w:val="004F1D84"/>
    <w:rsid w:val="00500C8C"/>
    <w:rsid w:val="005300C1"/>
    <w:rsid w:val="005507BD"/>
    <w:rsid w:val="0056216F"/>
    <w:rsid w:val="00577B59"/>
    <w:rsid w:val="005D4799"/>
    <w:rsid w:val="005D49D8"/>
    <w:rsid w:val="005E37D6"/>
    <w:rsid w:val="005F5C9C"/>
    <w:rsid w:val="0060654D"/>
    <w:rsid w:val="00606F13"/>
    <w:rsid w:val="0061077A"/>
    <w:rsid w:val="006125EF"/>
    <w:rsid w:val="00612650"/>
    <w:rsid w:val="00657706"/>
    <w:rsid w:val="00662B8A"/>
    <w:rsid w:val="00665ECB"/>
    <w:rsid w:val="006B4329"/>
    <w:rsid w:val="006D367F"/>
    <w:rsid w:val="006F0762"/>
    <w:rsid w:val="00714938"/>
    <w:rsid w:val="007319DD"/>
    <w:rsid w:val="00783514"/>
    <w:rsid w:val="00792DFA"/>
    <w:rsid w:val="007D5556"/>
    <w:rsid w:val="007F2B70"/>
    <w:rsid w:val="008017B2"/>
    <w:rsid w:val="00813E04"/>
    <w:rsid w:val="00826AEA"/>
    <w:rsid w:val="008561CD"/>
    <w:rsid w:val="00872356"/>
    <w:rsid w:val="00872624"/>
    <w:rsid w:val="0089458A"/>
    <w:rsid w:val="008C2400"/>
    <w:rsid w:val="00910D0A"/>
    <w:rsid w:val="0098005C"/>
    <w:rsid w:val="009804E5"/>
    <w:rsid w:val="0098492C"/>
    <w:rsid w:val="0099676D"/>
    <w:rsid w:val="009A4177"/>
    <w:rsid w:val="009E7267"/>
    <w:rsid w:val="00A05D5A"/>
    <w:rsid w:val="00A06C72"/>
    <w:rsid w:val="00A1612D"/>
    <w:rsid w:val="00A5499B"/>
    <w:rsid w:val="00A7591B"/>
    <w:rsid w:val="00A83C8D"/>
    <w:rsid w:val="00AD16D6"/>
    <w:rsid w:val="00AE3E63"/>
    <w:rsid w:val="00AF23B5"/>
    <w:rsid w:val="00AF4CF2"/>
    <w:rsid w:val="00B77737"/>
    <w:rsid w:val="00B9475F"/>
    <w:rsid w:val="00BC76B0"/>
    <w:rsid w:val="00C07D13"/>
    <w:rsid w:val="00C442FD"/>
    <w:rsid w:val="00C45DEE"/>
    <w:rsid w:val="00C60CB7"/>
    <w:rsid w:val="00C945C8"/>
    <w:rsid w:val="00CF67C9"/>
    <w:rsid w:val="00D431D7"/>
    <w:rsid w:val="00DA3BA1"/>
    <w:rsid w:val="00DA41C1"/>
    <w:rsid w:val="00DB5714"/>
    <w:rsid w:val="00E1152F"/>
    <w:rsid w:val="00E37CEE"/>
    <w:rsid w:val="00E70BA2"/>
    <w:rsid w:val="00EA7F79"/>
    <w:rsid w:val="00ED27F6"/>
    <w:rsid w:val="00ED6B0F"/>
    <w:rsid w:val="00F5312D"/>
    <w:rsid w:val="00F711EE"/>
    <w:rsid w:val="00F73843"/>
    <w:rsid w:val="00FE608B"/>
    <w:rsid w:val="0DA26BE4"/>
    <w:rsid w:val="0DFC6ECE"/>
    <w:rsid w:val="0E8D41E4"/>
    <w:rsid w:val="178110B0"/>
    <w:rsid w:val="2A8910EC"/>
    <w:rsid w:val="42355E99"/>
    <w:rsid w:val="51514578"/>
    <w:rsid w:val="5E482AC4"/>
    <w:rsid w:val="6B58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50" w:after="150"/>
      <w:ind w:left="150" w:right="150"/>
      <w:jc w:val="left"/>
    </w:pPr>
    <w:rPr>
      <w:rFonts w:ascii="Times New Roman" w:hAnsi="Times New Roman" w:eastAsia="宋体" w:cs="Times New Roman"/>
      <w:color w:val="333333"/>
      <w:kern w:val="0"/>
      <w:sz w:val="20"/>
      <w:szCs w:val="20"/>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EA905-E64C-4AED-908B-81932EC54F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558</Words>
  <Characters>710</Characters>
  <Lines>5</Lines>
  <Paragraphs>1</Paragraphs>
  <TotalTime>4</TotalTime>
  <ScaleCrop>false</ScaleCrop>
  <LinksUpToDate>false</LinksUpToDate>
  <CharactersWithSpaces>772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2019-04-01T03:03:00Z</dcterms:created>
  <dc:creator>lenovo</dc:creator>
  <cp:lastModifiedBy>wodeguo</cp:lastModifiedBy>
  <cp:lastPrinted>2021-03-25T01:17:00Z</cp:lastPrinted>
  <dcterms:modified xsi:type="dcterms:W3CDTF">2024-09-30T13:10:46Z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B38B63A6D3D34E34B9F066D536DA442C</vt:lpwstr>
  </property>
</Properties>
</file>