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E423D">
      <w:pPr>
        <w:jc w:val="center"/>
        <w:rPr>
          <w:rFonts w:ascii="宋体" w:hAnsi="宋体" w:eastAsia="宋体"/>
          <w:b/>
          <w:sz w:val="32"/>
          <w:szCs w:val="32"/>
        </w:rPr>
      </w:pPr>
      <w:bookmarkStart w:id="0" w:name="_GoBack"/>
      <w:bookmarkEnd w:id="0"/>
      <w:r>
        <w:rPr>
          <w:rFonts w:hint="eastAsia" w:ascii="宋体" w:hAnsi="宋体" w:eastAsia="宋体"/>
          <w:b/>
          <w:sz w:val="32"/>
          <w:szCs w:val="32"/>
        </w:rPr>
        <w:t>河南</w:t>
      </w:r>
      <w:r>
        <w:rPr>
          <w:rFonts w:ascii="宋体" w:hAnsi="宋体" w:eastAsia="宋体"/>
          <w:b/>
          <w:sz w:val="32"/>
          <w:szCs w:val="32"/>
        </w:rPr>
        <w:t>理工大学</w:t>
      </w:r>
    </w:p>
    <w:p w14:paraId="56488E1A">
      <w:pPr>
        <w:jc w:val="center"/>
        <w:rPr>
          <w:rFonts w:ascii="宋体" w:hAnsi="宋体" w:eastAsia="宋体"/>
          <w:b/>
          <w:sz w:val="32"/>
          <w:szCs w:val="32"/>
        </w:rPr>
      </w:pPr>
      <w:r>
        <w:rPr>
          <w:rFonts w:hint="eastAsia" w:ascii="宋体" w:hAnsi="宋体" w:eastAsia="宋体"/>
          <w:b/>
          <w:sz w:val="32"/>
          <w:szCs w:val="32"/>
        </w:rPr>
        <w:t>财经学院</w:t>
      </w:r>
      <w:r>
        <w:rPr>
          <w:rFonts w:ascii="宋体" w:hAnsi="宋体" w:eastAsia="宋体"/>
          <w:b/>
          <w:sz w:val="32"/>
          <w:szCs w:val="32"/>
        </w:rPr>
        <w:t>202</w:t>
      </w:r>
      <w:r>
        <w:rPr>
          <w:rFonts w:hint="eastAsia" w:ascii="宋体" w:hAnsi="宋体" w:eastAsia="宋体"/>
          <w:b/>
          <w:sz w:val="32"/>
          <w:szCs w:val="32"/>
          <w:lang w:val="en-US" w:eastAsia="zh-CN"/>
        </w:rPr>
        <w:t>3</w:t>
      </w:r>
      <w:r>
        <w:rPr>
          <w:rFonts w:ascii="宋体" w:hAnsi="宋体" w:eastAsia="宋体"/>
          <w:b/>
          <w:sz w:val="32"/>
          <w:szCs w:val="32"/>
        </w:rPr>
        <w:t>年接收推免生复试录取工作方案</w:t>
      </w:r>
    </w:p>
    <w:p w14:paraId="4B86D525">
      <w:pPr>
        <w:ind w:firstLine="560" w:firstLineChars="200"/>
        <w:rPr>
          <w:rFonts w:ascii="宋体" w:hAnsi="宋体" w:eastAsia="宋体"/>
          <w:sz w:val="28"/>
          <w:szCs w:val="28"/>
        </w:rPr>
      </w:pPr>
    </w:p>
    <w:p w14:paraId="7CAEF5D3">
      <w:pPr>
        <w:ind w:firstLine="560" w:firstLineChars="200"/>
        <w:rPr>
          <w:rFonts w:ascii="宋体" w:hAnsi="宋体" w:eastAsia="宋体"/>
          <w:sz w:val="28"/>
          <w:szCs w:val="28"/>
        </w:rPr>
      </w:pPr>
      <w:r>
        <w:rPr>
          <w:rFonts w:ascii="宋体" w:hAnsi="宋体" w:eastAsia="宋体"/>
          <w:sz w:val="28"/>
          <w:szCs w:val="28"/>
        </w:rPr>
        <w:t>为更好地开展接收推免生复试录取工作，做到公平公正和科学选拔，确保招生质量，根据</w:t>
      </w:r>
      <w:r>
        <w:rPr>
          <w:rFonts w:hint="eastAsia" w:ascii="宋体" w:hAnsi="宋体" w:eastAsia="宋体"/>
          <w:sz w:val="28"/>
          <w:szCs w:val="28"/>
        </w:rPr>
        <w:t>《河南理工大学硕士研究生复试工作管理办法》《</w:t>
      </w:r>
      <w:r>
        <w:rPr>
          <w:rFonts w:ascii="宋体" w:hAnsi="宋体" w:eastAsia="宋体"/>
          <w:sz w:val="28"/>
          <w:szCs w:val="28"/>
        </w:rPr>
        <w:t>河南理工大学202</w:t>
      </w:r>
      <w:r>
        <w:rPr>
          <w:rFonts w:hint="eastAsia" w:ascii="宋体" w:hAnsi="宋体" w:eastAsia="宋体"/>
          <w:sz w:val="28"/>
          <w:szCs w:val="28"/>
          <w:lang w:val="en-US" w:eastAsia="zh-CN"/>
        </w:rPr>
        <w:t>3</w:t>
      </w:r>
      <w:r>
        <w:rPr>
          <w:rFonts w:ascii="宋体" w:hAnsi="宋体" w:eastAsia="宋体"/>
          <w:sz w:val="28"/>
          <w:szCs w:val="28"/>
        </w:rPr>
        <w:t>年接收推荐免试攻读硕士研究生章程</w:t>
      </w:r>
      <w:r>
        <w:rPr>
          <w:rFonts w:hint="eastAsia" w:ascii="宋体" w:hAnsi="宋体" w:eastAsia="宋体"/>
          <w:sz w:val="28"/>
          <w:szCs w:val="28"/>
        </w:rPr>
        <w:t>》等</w:t>
      </w:r>
      <w:r>
        <w:rPr>
          <w:rFonts w:ascii="宋体" w:hAnsi="宋体" w:eastAsia="宋体"/>
          <w:sz w:val="28"/>
          <w:szCs w:val="28"/>
        </w:rPr>
        <w:t>有关文件精神，结合</w:t>
      </w:r>
      <w:r>
        <w:rPr>
          <w:rFonts w:hint="eastAsia" w:ascii="宋体" w:hAnsi="宋体" w:eastAsia="宋体"/>
          <w:sz w:val="28"/>
          <w:szCs w:val="28"/>
        </w:rPr>
        <w:t>学院</w:t>
      </w:r>
      <w:r>
        <w:rPr>
          <w:rFonts w:ascii="宋体" w:hAnsi="宋体" w:eastAsia="宋体"/>
          <w:sz w:val="28"/>
          <w:szCs w:val="28"/>
        </w:rPr>
        <w:t>实际，制定本方案。</w:t>
      </w:r>
    </w:p>
    <w:p w14:paraId="07081D8D">
      <w:pPr>
        <w:ind w:firstLine="562" w:firstLineChars="200"/>
        <w:rPr>
          <w:rFonts w:ascii="宋体" w:hAnsi="宋体" w:eastAsia="宋体"/>
          <w:b/>
          <w:sz w:val="28"/>
          <w:szCs w:val="28"/>
        </w:rPr>
      </w:pPr>
      <w:r>
        <w:rPr>
          <w:rFonts w:ascii="宋体" w:hAnsi="宋体" w:eastAsia="宋体"/>
          <w:b/>
          <w:sz w:val="28"/>
          <w:szCs w:val="28"/>
        </w:rPr>
        <w:t>一、组织领导</w:t>
      </w:r>
    </w:p>
    <w:p w14:paraId="7033D855">
      <w:pPr>
        <w:ind w:firstLine="560" w:firstLineChars="200"/>
        <w:rPr>
          <w:rFonts w:ascii="宋体" w:hAnsi="宋体" w:eastAsia="宋体"/>
          <w:sz w:val="28"/>
          <w:szCs w:val="28"/>
        </w:rPr>
      </w:pPr>
      <w:r>
        <w:rPr>
          <w:rFonts w:ascii="宋体" w:hAnsi="宋体" w:eastAsia="宋体"/>
          <w:sz w:val="28"/>
          <w:szCs w:val="28"/>
        </w:rPr>
        <w:t>（一）组织机构</w:t>
      </w:r>
    </w:p>
    <w:p w14:paraId="152F3360">
      <w:pPr>
        <w:ind w:firstLine="560" w:firstLineChars="200"/>
        <w:rPr>
          <w:rFonts w:ascii="仿宋_GB2312" w:hAnsi="宋体" w:eastAsia="仿宋_GB2312" w:cs="宋体"/>
          <w:kern w:val="0"/>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财经学院研究生招生工作领导小组</w:t>
      </w:r>
    </w:p>
    <w:p w14:paraId="1F54ED1C">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组长：梁丽娟</w:t>
      </w:r>
    </w:p>
    <w:p w14:paraId="174FD3CF">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 xml:space="preserve">成员：李桂林  程明娥  张良 </w:t>
      </w:r>
      <w:r>
        <w:rPr>
          <w:rFonts w:ascii="宋体" w:hAnsi="宋体" w:eastAsia="宋体" w:cs="宋体"/>
          <w:kern w:val="0"/>
          <w:sz w:val="28"/>
          <w:szCs w:val="28"/>
        </w:rPr>
        <w:t xml:space="preserve"> </w:t>
      </w:r>
      <w:r>
        <w:rPr>
          <w:rFonts w:hint="eastAsia" w:ascii="宋体" w:hAnsi="宋体" w:eastAsia="宋体" w:cs="宋体"/>
          <w:kern w:val="0"/>
          <w:sz w:val="28"/>
          <w:szCs w:val="28"/>
        </w:rPr>
        <w:t>任长江</w:t>
      </w:r>
    </w:p>
    <w:p w14:paraId="565DB3ED">
      <w:pPr>
        <w:ind w:firstLine="560" w:firstLineChars="200"/>
        <w:rPr>
          <w:rFonts w:ascii="宋体" w:hAnsi="宋体" w:eastAsia="宋体"/>
          <w:sz w:val="28"/>
          <w:szCs w:val="28"/>
        </w:rPr>
      </w:pPr>
      <w:r>
        <w:rPr>
          <w:rFonts w:hint="eastAsia" w:ascii="宋体" w:hAnsi="宋体" w:eastAsia="宋体" w:cs="宋体"/>
          <w:kern w:val="0"/>
          <w:sz w:val="28"/>
          <w:szCs w:val="28"/>
        </w:rPr>
        <w:t>秘书：刘玉朋</w:t>
      </w:r>
    </w:p>
    <w:p w14:paraId="7E26A0BA">
      <w:pPr>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财经学院研究生复试小组</w:t>
      </w:r>
    </w:p>
    <w:p w14:paraId="558C87A3">
      <w:pPr>
        <w:ind w:firstLine="560" w:firstLineChars="200"/>
        <w:rPr>
          <w:rFonts w:ascii="宋体" w:hAnsi="宋体" w:eastAsia="宋体"/>
          <w:sz w:val="28"/>
          <w:szCs w:val="28"/>
        </w:rPr>
      </w:pPr>
      <w:r>
        <w:rPr>
          <w:rFonts w:hint="eastAsia" w:ascii="宋体" w:hAnsi="宋体" w:eastAsia="宋体"/>
          <w:sz w:val="28"/>
          <w:szCs w:val="28"/>
        </w:rPr>
        <w:t>学院根据</w:t>
      </w:r>
      <w:r>
        <w:rPr>
          <w:rFonts w:ascii="宋体" w:hAnsi="宋体" w:eastAsia="宋体"/>
          <w:sz w:val="28"/>
          <w:szCs w:val="28"/>
        </w:rPr>
        <w:t>复试</w:t>
      </w:r>
      <w:r>
        <w:rPr>
          <w:rFonts w:hint="eastAsia" w:ascii="宋体" w:hAnsi="宋体" w:eastAsia="宋体"/>
          <w:sz w:val="28"/>
          <w:szCs w:val="28"/>
        </w:rPr>
        <w:t>要求、</w:t>
      </w:r>
      <w:r>
        <w:rPr>
          <w:rFonts w:ascii="宋体" w:hAnsi="宋体" w:eastAsia="宋体"/>
          <w:sz w:val="28"/>
          <w:szCs w:val="28"/>
        </w:rPr>
        <w:t>专业</w:t>
      </w:r>
      <w:r>
        <w:rPr>
          <w:rFonts w:hint="eastAsia" w:ascii="宋体" w:hAnsi="宋体" w:eastAsia="宋体"/>
          <w:sz w:val="28"/>
          <w:szCs w:val="28"/>
        </w:rPr>
        <w:t>类别</w:t>
      </w:r>
      <w:r>
        <w:rPr>
          <w:rFonts w:ascii="宋体" w:hAnsi="宋体" w:eastAsia="宋体"/>
          <w:sz w:val="28"/>
          <w:szCs w:val="28"/>
        </w:rPr>
        <w:t>及复试人数，成立</w:t>
      </w:r>
      <w:r>
        <w:rPr>
          <w:rFonts w:hint="eastAsia" w:ascii="宋体" w:hAnsi="宋体" w:eastAsia="宋体"/>
          <w:sz w:val="28"/>
          <w:szCs w:val="28"/>
        </w:rPr>
        <w:t>五个</w:t>
      </w:r>
      <w:r>
        <w:rPr>
          <w:rFonts w:ascii="宋体" w:hAnsi="宋体" w:eastAsia="宋体"/>
          <w:sz w:val="28"/>
          <w:szCs w:val="28"/>
        </w:rPr>
        <w:t>复试小组，</w:t>
      </w:r>
      <w:r>
        <w:rPr>
          <w:rFonts w:hint="eastAsia" w:ascii="宋体" w:hAnsi="宋体" w:eastAsia="宋体"/>
          <w:sz w:val="28"/>
          <w:szCs w:val="28"/>
        </w:rPr>
        <w:t>每个复试小组至少五人，另设秘书一人，</w:t>
      </w:r>
      <w:r>
        <w:rPr>
          <w:rFonts w:ascii="宋体" w:hAnsi="宋体" w:eastAsia="宋体"/>
          <w:sz w:val="28"/>
          <w:szCs w:val="28"/>
        </w:rPr>
        <w:t>实行组长负责制</w:t>
      </w:r>
      <w:r>
        <w:rPr>
          <w:rFonts w:hint="eastAsia" w:ascii="宋体" w:hAnsi="宋体" w:eastAsia="宋体"/>
          <w:sz w:val="28"/>
          <w:szCs w:val="28"/>
        </w:rPr>
        <w:t>。</w:t>
      </w:r>
    </w:p>
    <w:p w14:paraId="367C1B0C">
      <w:pPr>
        <w:ind w:firstLine="560" w:firstLineChars="200"/>
        <w:rPr>
          <w:rFonts w:ascii="宋体" w:hAnsi="宋体" w:eastAsia="宋体"/>
          <w:sz w:val="28"/>
          <w:szCs w:val="28"/>
        </w:rPr>
      </w:pPr>
      <w:r>
        <w:rPr>
          <w:rFonts w:hint="eastAsia" w:ascii="宋体" w:hAnsi="宋体" w:eastAsia="宋体"/>
          <w:sz w:val="28"/>
          <w:szCs w:val="28"/>
        </w:rPr>
        <w:t>五个复</w:t>
      </w:r>
      <w:r>
        <w:rPr>
          <w:rFonts w:ascii="宋体" w:hAnsi="宋体" w:eastAsia="宋体"/>
          <w:sz w:val="28"/>
          <w:szCs w:val="28"/>
        </w:rPr>
        <w:t>试小组</w:t>
      </w:r>
      <w:r>
        <w:rPr>
          <w:rFonts w:hint="eastAsia" w:ascii="宋体" w:hAnsi="宋体" w:eastAsia="宋体"/>
          <w:sz w:val="28"/>
          <w:szCs w:val="28"/>
        </w:rPr>
        <w:t>分别为：研究生招生督查小组、研究生思想政治考察小组、会计学硕复试小组、会计专硕复试小组</w:t>
      </w:r>
      <w:r>
        <w:rPr>
          <w:rFonts w:hint="eastAsia" w:ascii="宋体" w:hAnsi="宋体" w:eastAsia="宋体"/>
          <w:sz w:val="28"/>
          <w:szCs w:val="28"/>
          <w:lang w:eastAsia="zh-CN"/>
        </w:rPr>
        <w:t>、金融专硕复试小组</w:t>
      </w:r>
      <w:r>
        <w:rPr>
          <w:rFonts w:hint="eastAsia" w:ascii="宋体" w:hAnsi="宋体" w:eastAsia="宋体"/>
          <w:sz w:val="28"/>
          <w:szCs w:val="28"/>
        </w:rPr>
        <w:t>。</w:t>
      </w:r>
    </w:p>
    <w:p w14:paraId="339C4357">
      <w:pPr>
        <w:ind w:firstLine="560" w:firstLineChars="200"/>
        <w:rPr>
          <w:rFonts w:ascii="宋体" w:hAnsi="宋体" w:eastAsia="宋体"/>
          <w:sz w:val="28"/>
          <w:szCs w:val="28"/>
        </w:rPr>
      </w:pPr>
      <w:r>
        <w:rPr>
          <w:rFonts w:ascii="宋体" w:hAnsi="宋体" w:eastAsia="宋体"/>
          <w:sz w:val="28"/>
          <w:szCs w:val="28"/>
        </w:rPr>
        <w:t>（二）机构职责</w:t>
      </w:r>
      <w:r>
        <w:rPr>
          <w:rFonts w:hint="eastAsia" w:ascii="宋体" w:hAnsi="宋体" w:eastAsia="宋体"/>
          <w:sz w:val="28"/>
          <w:szCs w:val="28"/>
        </w:rPr>
        <w:t>与人员要求</w:t>
      </w:r>
    </w:p>
    <w:p w14:paraId="3C0D0712">
      <w:pPr>
        <w:ind w:firstLine="560" w:firstLineChars="200"/>
        <w:rPr>
          <w:rFonts w:ascii="宋体" w:hAnsi="宋体" w:eastAsia="宋体"/>
          <w:sz w:val="28"/>
          <w:szCs w:val="28"/>
        </w:rPr>
      </w:pPr>
      <w:r>
        <w:rPr>
          <w:rFonts w:hint="eastAsia" w:ascii="宋体" w:hAnsi="宋体" w:eastAsia="宋体" w:cs="宋体"/>
          <w:kern w:val="0"/>
          <w:sz w:val="28"/>
          <w:szCs w:val="28"/>
        </w:rPr>
        <w:t>复试小组在学院研究生招生工作领导小组的指导下具体开展有关复试考核工作。</w:t>
      </w:r>
      <w:r>
        <w:rPr>
          <w:rFonts w:ascii="宋体" w:hAnsi="宋体" w:eastAsia="宋体"/>
          <w:sz w:val="28"/>
          <w:szCs w:val="28"/>
        </w:rPr>
        <w:t>机构</w:t>
      </w:r>
      <w:r>
        <w:rPr>
          <w:rFonts w:hint="eastAsia" w:ascii="宋体" w:hAnsi="宋体" w:eastAsia="宋体"/>
          <w:sz w:val="28"/>
          <w:szCs w:val="28"/>
        </w:rPr>
        <w:t>的</w:t>
      </w:r>
      <w:r>
        <w:rPr>
          <w:rFonts w:ascii="宋体" w:hAnsi="宋体" w:eastAsia="宋体"/>
          <w:sz w:val="28"/>
          <w:szCs w:val="28"/>
        </w:rPr>
        <w:t>职责</w:t>
      </w:r>
      <w:r>
        <w:rPr>
          <w:rFonts w:hint="eastAsia" w:ascii="宋体" w:hAnsi="宋体" w:eastAsia="宋体"/>
          <w:sz w:val="28"/>
          <w:szCs w:val="28"/>
        </w:rPr>
        <w:t>与人员要求具体见《河南理工大学硕士研究生复试工作管理办法》。</w:t>
      </w:r>
    </w:p>
    <w:p w14:paraId="1EA30D84">
      <w:pPr>
        <w:ind w:firstLine="562" w:firstLineChars="200"/>
        <w:rPr>
          <w:rFonts w:ascii="宋体" w:hAnsi="宋体" w:eastAsia="宋体"/>
          <w:b/>
          <w:sz w:val="28"/>
          <w:szCs w:val="28"/>
        </w:rPr>
      </w:pPr>
      <w:r>
        <w:rPr>
          <w:rFonts w:ascii="宋体" w:hAnsi="宋体" w:eastAsia="宋体"/>
          <w:b/>
          <w:sz w:val="28"/>
          <w:szCs w:val="28"/>
        </w:rPr>
        <w:t>二、复试</w:t>
      </w:r>
    </w:p>
    <w:p w14:paraId="6A9F5B1E">
      <w:pPr>
        <w:ind w:firstLine="560" w:firstLineChars="200"/>
        <w:rPr>
          <w:rFonts w:ascii="宋体" w:hAnsi="宋体" w:eastAsia="宋体"/>
          <w:sz w:val="28"/>
          <w:szCs w:val="28"/>
        </w:rPr>
      </w:pPr>
      <w:r>
        <w:rPr>
          <w:rFonts w:hint="eastAsia" w:ascii="宋体" w:hAnsi="宋体" w:eastAsia="宋体"/>
          <w:sz w:val="28"/>
          <w:szCs w:val="28"/>
        </w:rPr>
        <w:t>（一）复试通知</w:t>
      </w:r>
    </w:p>
    <w:p w14:paraId="3815ACBF">
      <w:pPr>
        <w:ind w:firstLine="560" w:firstLineChars="200"/>
        <w:rPr>
          <w:rFonts w:ascii="宋体" w:hAnsi="宋体" w:eastAsia="宋体"/>
          <w:sz w:val="28"/>
          <w:szCs w:val="28"/>
        </w:rPr>
      </w:pPr>
      <w:r>
        <w:rPr>
          <w:rFonts w:hint="eastAsia" w:ascii="宋体" w:hAnsi="宋体" w:eastAsia="宋体"/>
          <w:sz w:val="28"/>
          <w:szCs w:val="28"/>
        </w:rPr>
        <w:t>1.学校通过“推免服务系统”对申请者发复试通知，申请者应在规定的时间内确认学校所发复试通知，逾期视为放弃复试资格。</w:t>
      </w:r>
    </w:p>
    <w:p w14:paraId="3EEB8F1A">
      <w:pPr>
        <w:ind w:firstLine="560" w:firstLineChars="200"/>
        <w:rPr>
          <w:rFonts w:ascii="宋体" w:hAnsi="宋体" w:eastAsia="宋体"/>
          <w:sz w:val="28"/>
          <w:szCs w:val="28"/>
        </w:rPr>
      </w:pPr>
      <w:r>
        <w:rPr>
          <w:rFonts w:hint="eastAsia" w:ascii="宋体" w:hAnsi="宋体" w:eastAsia="宋体"/>
          <w:sz w:val="28"/>
          <w:szCs w:val="28"/>
        </w:rPr>
        <w:t>2.财经学院根据生源情况分批次组织复试，具体复试时间由学院确定并通知申请者。</w:t>
      </w:r>
    </w:p>
    <w:p w14:paraId="02677ACB">
      <w:pPr>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.申请者将在校期间思想政治表现、学生证、身份证、已获得的有关学术成果（发表的论文、出版的专著或承担的课题等）、获奖证书或外语水平考试成绩单等材料（原件和复印件）提交</w:t>
      </w:r>
      <w:r>
        <w:rPr>
          <w:rFonts w:hint="eastAsia" w:ascii="宋体" w:hAnsi="宋体" w:eastAsia="宋体"/>
          <w:sz w:val="28"/>
          <w:szCs w:val="28"/>
        </w:rPr>
        <w:t>财经学院研究生招生工作领导小组</w:t>
      </w:r>
      <w:r>
        <w:rPr>
          <w:rFonts w:ascii="宋体" w:hAnsi="宋体" w:eastAsia="宋体"/>
          <w:sz w:val="28"/>
          <w:szCs w:val="28"/>
        </w:rPr>
        <w:t>审核。</w:t>
      </w:r>
    </w:p>
    <w:p w14:paraId="61E52C1C">
      <w:pPr>
        <w:ind w:firstLine="560" w:firstLineChars="200"/>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二</w:t>
      </w:r>
      <w:r>
        <w:rPr>
          <w:rFonts w:ascii="宋体" w:hAnsi="宋体" w:eastAsia="宋体"/>
          <w:sz w:val="28"/>
          <w:szCs w:val="28"/>
        </w:rPr>
        <w:t>）复试资格</w:t>
      </w:r>
      <w:r>
        <w:rPr>
          <w:rFonts w:hint="eastAsia" w:ascii="宋体" w:hAnsi="宋体" w:eastAsia="宋体"/>
          <w:sz w:val="28"/>
          <w:szCs w:val="28"/>
        </w:rPr>
        <w:t>审查</w:t>
      </w:r>
    </w:p>
    <w:p w14:paraId="72805B39">
      <w:pPr>
        <w:ind w:firstLine="560" w:firstLineChars="200"/>
        <w:rPr>
          <w:rFonts w:ascii="宋体" w:hAnsi="宋体" w:eastAsia="宋体"/>
          <w:sz w:val="28"/>
          <w:szCs w:val="28"/>
        </w:rPr>
      </w:pPr>
      <w:r>
        <w:rPr>
          <w:rFonts w:ascii="宋体" w:hAnsi="宋体" w:eastAsia="宋体"/>
          <w:sz w:val="28"/>
          <w:szCs w:val="28"/>
        </w:rPr>
        <w:t>1.拥护中国共产党的领导，社会主义信念坚定，具有高尚的爱国主义情操和集体主义精神，思想品德考核合格。</w:t>
      </w:r>
    </w:p>
    <w:p w14:paraId="32001185">
      <w:pPr>
        <w:ind w:firstLine="560" w:firstLineChars="200"/>
        <w:rPr>
          <w:rFonts w:ascii="宋体" w:hAnsi="宋体" w:eastAsia="宋体"/>
          <w:sz w:val="28"/>
          <w:szCs w:val="28"/>
        </w:rPr>
      </w:pPr>
      <w:r>
        <w:rPr>
          <w:rFonts w:ascii="宋体" w:hAnsi="宋体" w:eastAsia="宋体"/>
          <w:sz w:val="28"/>
          <w:szCs w:val="28"/>
        </w:rPr>
        <w:t>2.取得毕业学校推免资格（以研招网审核通过的名单为准）。</w:t>
      </w:r>
    </w:p>
    <w:p w14:paraId="6988C84D">
      <w:pPr>
        <w:ind w:firstLine="560" w:firstLineChars="200"/>
        <w:rPr>
          <w:rFonts w:ascii="宋体" w:hAnsi="宋体" w:eastAsia="宋体"/>
          <w:sz w:val="28"/>
          <w:szCs w:val="28"/>
        </w:rPr>
      </w:pPr>
      <w:r>
        <w:rPr>
          <w:rFonts w:ascii="宋体" w:hAnsi="宋体" w:eastAsia="宋体"/>
          <w:sz w:val="28"/>
          <w:szCs w:val="28"/>
        </w:rPr>
        <w:t>3.勤奋学习，善于钻研，成绩优秀，学术研究兴趣浓厚，有较强的创新意识、创新能力和专业能力。</w:t>
      </w:r>
    </w:p>
    <w:p w14:paraId="07D279A2">
      <w:pPr>
        <w:ind w:firstLine="560" w:firstLineChars="200"/>
        <w:rPr>
          <w:rFonts w:ascii="宋体" w:hAnsi="宋体" w:eastAsia="宋体"/>
          <w:sz w:val="28"/>
          <w:szCs w:val="28"/>
        </w:rPr>
      </w:pPr>
      <w:r>
        <w:rPr>
          <w:rFonts w:ascii="宋体" w:hAnsi="宋体" w:eastAsia="宋体"/>
          <w:sz w:val="28"/>
          <w:szCs w:val="28"/>
        </w:rPr>
        <w:t>4.诚实守信、学风端正，无任何考试作弊、剽窃他人学术成果记录，无任何违法违纪受处分记录。</w:t>
      </w:r>
    </w:p>
    <w:p w14:paraId="7AA2DE5B">
      <w:pPr>
        <w:ind w:firstLine="560" w:firstLineChars="200"/>
        <w:rPr>
          <w:rFonts w:ascii="宋体" w:hAnsi="宋体" w:eastAsia="宋体"/>
          <w:sz w:val="28"/>
          <w:szCs w:val="28"/>
        </w:rPr>
      </w:pPr>
      <w:r>
        <w:rPr>
          <w:rFonts w:ascii="宋体" w:hAnsi="宋体" w:eastAsia="宋体"/>
          <w:sz w:val="28"/>
          <w:szCs w:val="28"/>
        </w:rPr>
        <w:t>5.社会责任感强，遵纪守法，品行优良，积极向上。</w:t>
      </w:r>
    </w:p>
    <w:p w14:paraId="3CFE4A7E">
      <w:pPr>
        <w:ind w:firstLine="560" w:firstLineChars="200"/>
        <w:rPr>
          <w:rFonts w:ascii="宋体" w:hAnsi="宋体" w:eastAsia="宋体"/>
          <w:sz w:val="28"/>
          <w:szCs w:val="28"/>
        </w:rPr>
      </w:pPr>
      <w:r>
        <w:rPr>
          <w:rFonts w:ascii="宋体" w:hAnsi="宋体" w:eastAsia="宋体"/>
          <w:sz w:val="28"/>
          <w:szCs w:val="28"/>
        </w:rPr>
        <w:t>6.身心健康达到研究生入学健康标准要求。</w:t>
      </w:r>
    </w:p>
    <w:p w14:paraId="3C30B3DD">
      <w:pPr>
        <w:ind w:firstLine="560" w:firstLineChars="200"/>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三</w:t>
      </w:r>
      <w:r>
        <w:rPr>
          <w:rFonts w:ascii="宋体" w:hAnsi="宋体" w:eastAsia="宋体"/>
          <w:sz w:val="28"/>
          <w:szCs w:val="28"/>
        </w:rPr>
        <w:t>）复试方式</w:t>
      </w:r>
      <w:r>
        <w:rPr>
          <w:rFonts w:hint="eastAsia" w:ascii="宋体" w:hAnsi="宋体" w:eastAsia="宋体"/>
          <w:sz w:val="28"/>
          <w:szCs w:val="28"/>
        </w:rPr>
        <w:t>与复试内容</w:t>
      </w:r>
    </w:p>
    <w:p w14:paraId="17F813C6">
      <w:pPr>
        <w:ind w:firstLine="560" w:firstLineChars="200"/>
        <w:rPr>
          <w:rFonts w:ascii="宋体" w:hAnsi="宋体" w:eastAsia="宋体"/>
          <w:sz w:val="28"/>
          <w:szCs w:val="28"/>
        </w:rPr>
      </w:pPr>
      <w:r>
        <w:rPr>
          <w:rFonts w:ascii="宋体" w:hAnsi="宋体" w:eastAsia="宋体"/>
          <w:sz w:val="28"/>
          <w:szCs w:val="28"/>
        </w:rPr>
        <w:t>复试</w:t>
      </w:r>
      <w:r>
        <w:rPr>
          <w:rFonts w:hint="eastAsia" w:ascii="宋体" w:hAnsi="宋体" w:eastAsia="宋体"/>
          <w:sz w:val="28"/>
          <w:szCs w:val="28"/>
        </w:rPr>
        <w:t>包括：</w:t>
      </w:r>
      <w:r>
        <w:rPr>
          <w:rFonts w:ascii="宋体" w:hAnsi="宋体" w:eastAsia="宋体"/>
          <w:sz w:val="28"/>
          <w:szCs w:val="28"/>
        </w:rPr>
        <w:t>思想政治素质和品德考核</w:t>
      </w:r>
      <w:r>
        <w:rPr>
          <w:rFonts w:hint="eastAsia" w:ascii="宋体" w:hAnsi="宋体" w:eastAsia="宋体"/>
          <w:sz w:val="28"/>
          <w:szCs w:val="28"/>
        </w:rPr>
        <w:t>、</w:t>
      </w:r>
      <w:r>
        <w:rPr>
          <w:rFonts w:hint="eastAsia" w:ascii="宋体" w:hAnsi="宋体" w:eastAsia="宋体"/>
          <w:sz w:val="28"/>
          <w:szCs w:val="28"/>
          <w:lang w:eastAsia="zh-CN"/>
        </w:rPr>
        <w:t>外语听说能力测试</w:t>
      </w:r>
      <w:r>
        <w:rPr>
          <w:rFonts w:hint="eastAsia" w:ascii="宋体" w:hAnsi="宋体" w:eastAsia="宋体"/>
          <w:sz w:val="28"/>
          <w:szCs w:val="28"/>
        </w:rPr>
        <w:t>、专业综合</w:t>
      </w:r>
      <w:r>
        <w:rPr>
          <w:rFonts w:hint="eastAsia" w:ascii="宋体" w:hAnsi="宋体" w:eastAsia="宋体"/>
          <w:sz w:val="28"/>
          <w:szCs w:val="28"/>
          <w:lang w:eastAsia="zh-CN"/>
        </w:rPr>
        <w:t>面试</w:t>
      </w:r>
      <w:r>
        <w:rPr>
          <w:rFonts w:ascii="宋体" w:hAnsi="宋体" w:eastAsia="宋体"/>
          <w:sz w:val="28"/>
          <w:szCs w:val="28"/>
        </w:rPr>
        <w:t>。</w:t>
      </w:r>
      <w:r>
        <w:rPr>
          <w:rFonts w:hint="eastAsia" w:ascii="宋体" w:hAnsi="宋体" w:eastAsia="宋体"/>
          <w:sz w:val="28"/>
          <w:szCs w:val="28"/>
        </w:rPr>
        <w:t>每生</w:t>
      </w:r>
      <w:r>
        <w:rPr>
          <w:rFonts w:ascii="宋体" w:hAnsi="宋体" w:eastAsia="宋体"/>
          <w:sz w:val="28"/>
          <w:szCs w:val="28"/>
        </w:rPr>
        <w:t>面试时间不少于20分钟。</w:t>
      </w:r>
    </w:p>
    <w:p w14:paraId="39300C19">
      <w:pPr>
        <w:ind w:firstLine="560" w:firstLineChars="200"/>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思想政治素质和品德考核</w:t>
      </w:r>
    </w:p>
    <w:p w14:paraId="166590EA">
      <w:pPr>
        <w:ind w:firstLine="560" w:firstLineChars="200"/>
        <w:rPr>
          <w:rFonts w:ascii="宋体" w:hAnsi="宋体" w:eastAsia="宋体"/>
          <w:sz w:val="28"/>
          <w:szCs w:val="28"/>
        </w:rPr>
      </w:pPr>
      <w:r>
        <w:rPr>
          <w:rFonts w:ascii="宋体" w:hAnsi="宋体" w:eastAsia="宋体"/>
          <w:sz w:val="28"/>
          <w:szCs w:val="28"/>
        </w:rPr>
        <w:t>考核考生的思想政治素质和品德、心理素质。考核内容包括考生的政治态度、思想表现、工作学习态度、职业道德、遵纪守法等方面。思想政治素质和品德考核结果分为合格、不合格2个等级，不作量化计入综合成绩，但考核不合格者不予录取。</w:t>
      </w:r>
    </w:p>
    <w:p w14:paraId="7A61F494">
      <w:pPr>
        <w:ind w:firstLine="560" w:firstLineChars="200"/>
        <w:rPr>
          <w:rFonts w:hint="eastAsia" w:ascii="宋体" w:hAnsi="宋体" w:eastAsia="宋体"/>
          <w:sz w:val="28"/>
          <w:szCs w:val="28"/>
          <w:lang w:eastAsia="zh-CN"/>
        </w:rPr>
      </w:pPr>
      <w:r>
        <w:rPr>
          <w:rFonts w:ascii="宋体" w:hAnsi="宋体" w:eastAsia="宋体"/>
          <w:sz w:val="28"/>
          <w:szCs w:val="28"/>
        </w:rPr>
        <w:t>思想政治素质</w:t>
      </w:r>
      <w:r>
        <w:rPr>
          <w:rFonts w:hint="eastAsia" w:ascii="宋体" w:hAnsi="宋体" w:eastAsia="宋体"/>
          <w:sz w:val="28"/>
          <w:szCs w:val="28"/>
        </w:rPr>
        <w:t>考核后由思想政治考察小组组长填写《推免生思想政治素质考核成绩表》（附件</w:t>
      </w:r>
      <w:r>
        <w:rPr>
          <w:rFonts w:ascii="宋体" w:hAnsi="宋体" w:eastAsia="宋体"/>
          <w:sz w:val="28"/>
          <w:szCs w:val="28"/>
        </w:rPr>
        <w:t>1</w:t>
      </w:r>
      <w:r>
        <w:rPr>
          <w:rFonts w:hint="eastAsia" w:ascii="宋体" w:hAnsi="宋体" w:eastAsia="宋体"/>
          <w:sz w:val="28"/>
          <w:szCs w:val="28"/>
        </w:rPr>
        <w:t>）</w:t>
      </w:r>
      <w:r>
        <w:rPr>
          <w:rFonts w:hint="eastAsia" w:ascii="宋体" w:hAnsi="宋体" w:eastAsia="宋体"/>
          <w:sz w:val="28"/>
          <w:szCs w:val="28"/>
          <w:lang w:eastAsia="zh-CN"/>
        </w:rPr>
        <w:t>。</w:t>
      </w:r>
    </w:p>
    <w:p w14:paraId="54E71C86">
      <w:pPr>
        <w:ind w:firstLine="560" w:firstLineChars="200"/>
        <w:rPr>
          <w:rFonts w:ascii="宋体" w:hAnsi="宋体" w:eastAsia="宋体"/>
          <w:sz w:val="28"/>
          <w:szCs w:val="28"/>
          <w:highlight w:val="none"/>
        </w:rPr>
      </w:pPr>
      <w:r>
        <w:rPr>
          <w:rFonts w:ascii="宋体" w:hAnsi="宋体" w:eastAsia="宋体"/>
          <w:sz w:val="28"/>
          <w:szCs w:val="28"/>
        </w:rPr>
        <w:t>2.</w:t>
      </w:r>
      <w:r>
        <w:rPr>
          <w:rFonts w:hint="eastAsia" w:ascii="宋体" w:hAnsi="宋体" w:eastAsia="宋体"/>
          <w:sz w:val="28"/>
          <w:szCs w:val="28"/>
          <w:lang w:eastAsia="zh-CN"/>
        </w:rPr>
        <w:t>外语听说能力测试，</w:t>
      </w:r>
      <w:r>
        <w:rPr>
          <w:rFonts w:hint="eastAsia" w:ascii="宋体" w:hAnsi="宋体" w:eastAsia="宋体"/>
          <w:sz w:val="28"/>
          <w:szCs w:val="28"/>
        </w:rPr>
        <w:t>满分100分</w:t>
      </w:r>
      <w:r>
        <w:rPr>
          <w:rFonts w:ascii="宋体" w:hAnsi="宋体" w:eastAsia="宋体"/>
          <w:sz w:val="28"/>
          <w:szCs w:val="28"/>
        </w:rPr>
        <w:t>，未达60分者视为复试不合格，不能录取</w:t>
      </w:r>
      <w:r>
        <w:rPr>
          <w:rFonts w:hint="eastAsia" w:ascii="宋体" w:hAnsi="宋体" w:eastAsia="宋体"/>
          <w:sz w:val="28"/>
          <w:szCs w:val="28"/>
        </w:rPr>
        <w:t>。</w:t>
      </w:r>
      <w:r>
        <w:rPr>
          <w:rFonts w:hint="eastAsia" w:ascii="宋体" w:hAnsi="宋体" w:eastAsia="宋体"/>
          <w:sz w:val="28"/>
          <w:szCs w:val="28"/>
          <w:lang w:eastAsia="zh-CN"/>
        </w:rPr>
        <w:t>外语听说能力测试结束</w:t>
      </w:r>
      <w:r>
        <w:rPr>
          <w:rFonts w:hint="eastAsia" w:ascii="宋体" w:hAnsi="宋体" w:eastAsia="宋体"/>
          <w:sz w:val="28"/>
          <w:szCs w:val="28"/>
          <w:highlight w:val="none"/>
        </w:rPr>
        <w:t>后</w:t>
      </w:r>
      <w:r>
        <w:rPr>
          <w:rFonts w:hint="eastAsia" w:ascii="宋体" w:hAnsi="宋体" w:eastAsia="宋体"/>
          <w:sz w:val="28"/>
          <w:szCs w:val="28"/>
          <w:highlight w:val="none"/>
          <w:lang w:eastAsia="zh-CN"/>
        </w:rPr>
        <w:t>，由面试老师</w:t>
      </w:r>
      <w:r>
        <w:rPr>
          <w:rFonts w:hint="eastAsia" w:ascii="宋体" w:hAnsi="宋体" w:eastAsia="宋体"/>
          <w:sz w:val="28"/>
          <w:szCs w:val="28"/>
          <w:highlight w:val="none"/>
        </w:rPr>
        <w:t>填写《推免生</w:t>
      </w:r>
      <w:r>
        <w:rPr>
          <w:rFonts w:hint="eastAsia" w:ascii="宋体" w:hAnsi="宋体" w:eastAsia="宋体"/>
          <w:sz w:val="28"/>
          <w:szCs w:val="28"/>
          <w:lang w:eastAsia="zh-CN"/>
        </w:rPr>
        <w:t>外语听说能力测试</w:t>
      </w:r>
      <w:r>
        <w:rPr>
          <w:rFonts w:hint="eastAsia" w:ascii="宋体" w:hAnsi="宋体" w:eastAsia="宋体"/>
          <w:sz w:val="28"/>
          <w:szCs w:val="28"/>
          <w:highlight w:val="none"/>
        </w:rPr>
        <w:t>成绩表》（附件2）。</w:t>
      </w:r>
    </w:p>
    <w:p w14:paraId="3D5A1549">
      <w:pPr>
        <w:ind w:firstLine="560" w:firstLineChars="200"/>
        <w:rPr>
          <w:rFonts w:ascii="宋体" w:hAnsi="宋体" w:eastAsia="宋体"/>
          <w:sz w:val="28"/>
          <w:szCs w:val="28"/>
        </w:rPr>
      </w:pPr>
      <w:r>
        <w:rPr>
          <w:rFonts w:ascii="宋体" w:hAnsi="宋体" w:eastAsia="宋体"/>
          <w:sz w:val="28"/>
          <w:szCs w:val="28"/>
        </w:rPr>
        <w:t>3.专业综合面试包括专业素</w:t>
      </w:r>
      <w:r>
        <w:rPr>
          <w:rFonts w:hint="eastAsia" w:ascii="宋体" w:hAnsi="宋体" w:eastAsia="宋体"/>
          <w:sz w:val="28"/>
          <w:szCs w:val="28"/>
        </w:rPr>
        <w:t>质</w:t>
      </w:r>
      <w:r>
        <w:rPr>
          <w:rFonts w:hint="eastAsia" w:ascii="宋体" w:hAnsi="宋体" w:eastAsia="宋体"/>
          <w:sz w:val="28"/>
          <w:szCs w:val="28"/>
          <w:lang w:eastAsia="zh-CN"/>
        </w:rPr>
        <w:t>和</w:t>
      </w:r>
      <w:r>
        <w:rPr>
          <w:rFonts w:ascii="宋体" w:hAnsi="宋体" w:eastAsia="宋体"/>
          <w:sz w:val="28"/>
          <w:szCs w:val="28"/>
        </w:rPr>
        <w:t>综合能力</w:t>
      </w:r>
      <w:r>
        <w:rPr>
          <w:rFonts w:hint="eastAsia" w:ascii="宋体" w:hAnsi="宋体" w:eastAsia="宋体"/>
          <w:sz w:val="28"/>
          <w:szCs w:val="28"/>
          <w:lang w:eastAsia="zh-CN"/>
        </w:rPr>
        <w:t>考核</w:t>
      </w:r>
      <w:r>
        <w:rPr>
          <w:rFonts w:hint="eastAsia" w:ascii="宋体" w:hAnsi="宋体" w:eastAsia="宋体"/>
          <w:sz w:val="28"/>
          <w:szCs w:val="28"/>
        </w:rPr>
        <w:t>，满分100分，</w:t>
      </w:r>
      <w:r>
        <w:rPr>
          <w:rFonts w:ascii="宋体" w:hAnsi="宋体" w:eastAsia="宋体"/>
          <w:sz w:val="28"/>
          <w:szCs w:val="28"/>
        </w:rPr>
        <w:t>未达60分者视为复试不合格，不能录取</w:t>
      </w:r>
      <w:r>
        <w:rPr>
          <w:rFonts w:hint="eastAsia" w:ascii="宋体" w:hAnsi="宋体" w:eastAsia="宋体"/>
          <w:sz w:val="28"/>
          <w:szCs w:val="28"/>
        </w:rPr>
        <w:t>。</w:t>
      </w:r>
      <w:r>
        <w:rPr>
          <w:rFonts w:ascii="宋体" w:hAnsi="宋体" w:eastAsia="宋体"/>
          <w:sz w:val="28"/>
          <w:szCs w:val="28"/>
        </w:rPr>
        <w:t>专业综合面试</w:t>
      </w:r>
      <w:r>
        <w:rPr>
          <w:rFonts w:hint="eastAsia" w:ascii="宋体" w:hAnsi="宋体" w:eastAsia="宋体"/>
          <w:sz w:val="28"/>
          <w:szCs w:val="28"/>
        </w:rPr>
        <w:t>结束后由相应的复试小组组长填写《推免生</w:t>
      </w:r>
      <w:r>
        <w:rPr>
          <w:rFonts w:ascii="宋体" w:hAnsi="宋体" w:eastAsia="宋体"/>
          <w:sz w:val="28"/>
          <w:szCs w:val="28"/>
        </w:rPr>
        <w:t>专业综合面试</w:t>
      </w:r>
      <w:r>
        <w:rPr>
          <w:rFonts w:hint="eastAsia" w:ascii="宋体" w:hAnsi="宋体" w:eastAsia="宋体"/>
          <w:sz w:val="28"/>
          <w:szCs w:val="28"/>
        </w:rPr>
        <w:t>成绩表》（附件</w:t>
      </w:r>
      <w:r>
        <w:rPr>
          <w:rFonts w:ascii="宋体" w:hAnsi="宋体" w:eastAsia="宋体"/>
          <w:sz w:val="28"/>
          <w:szCs w:val="28"/>
        </w:rPr>
        <w:t>3</w:t>
      </w:r>
      <w:r>
        <w:rPr>
          <w:rFonts w:hint="eastAsia" w:ascii="宋体" w:hAnsi="宋体" w:eastAsia="宋体"/>
          <w:sz w:val="28"/>
          <w:szCs w:val="28"/>
        </w:rPr>
        <w:t>）。</w:t>
      </w:r>
    </w:p>
    <w:p w14:paraId="255F987C">
      <w:pPr>
        <w:ind w:firstLine="560" w:firstLineChars="200"/>
        <w:rPr>
          <w:rFonts w:ascii="宋体" w:hAnsi="宋体" w:eastAsia="宋体"/>
          <w:sz w:val="28"/>
          <w:szCs w:val="28"/>
        </w:rPr>
      </w:pPr>
      <w:r>
        <w:rPr>
          <w:rFonts w:ascii="宋体" w:hAnsi="宋体" w:eastAsia="宋体"/>
          <w:sz w:val="28"/>
          <w:szCs w:val="28"/>
        </w:rPr>
        <w:t>专业综合面试</w:t>
      </w:r>
      <w:r>
        <w:rPr>
          <w:rFonts w:hint="eastAsia" w:ascii="宋体" w:hAnsi="宋体" w:eastAsia="宋体"/>
          <w:sz w:val="28"/>
          <w:szCs w:val="28"/>
        </w:rPr>
        <w:t>具体</w:t>
      </w:r>
      <w:r>
        <w:rPr>
          <w:rFonts w:ascii="宋体" w:hAnsi="宋体" w:eastAsia="宋体"/>
          <w:sz w:val="28"/>
          <w:szCs w:val="28"/>
        </w:rPr>
        <w:t>内容</w:t>
      </w:r>
      <w:r>
        <w:rPr>
          <w:rFonts w:hint="eastAsia" w:ascii="宋体" w:hAnsi="宋体" w:eastAsia="宋体"/>
          <w:sz w:val="28"/>
          <w:szCs w:val="28"/>
        </w:rPr>
        <w:t>如下</w:t>
      </w:r>
      <w:r>
        <w:rPr>
          <w:rFonts w:ascii="宋体" w:hAnsi="宋体" w:eastAsia="宋体"/>
          <w:sz w:val="28"/>
          <w:szCs w:val="28"/>
        </w:rPr>
        <w:t>：</w:t>
      </w:r>
    </w:p>
    <w:p w14:paraId="78A06BD4">
      <w:pPr>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专业素</w:t>
      </w:r>
      <w:r>
        <w:rPr>
          <w:rFonts w:hint="eastAsia" w:ascii="宋体" w:hAnsi="宋体" w:eastAsia="宋体"/>
          <w:sz w:val="28"/>
          <w:szCs w:val="28"/>
        </w:rPr>
        <w:t>质</w:t>
      </w:r>
    </w:p>
    <w:p w14:paraId="15F9EF32">
      <w:pPr>
        <w:ind w:firstLine="560" w:firstLineChars="200"/>
        <w:rPr>
          <w:rFonts w:ascii="宋体" w:hAnsi="宋体" w:eastAsia="宋体"/>
          <w:sz w:val="28"/>
          <w:szCs w:val="28"/>
        </w:rPr>
      </w:pPr>
      <w:r>
        <w:rPr>
          <w:rFonts w:ascii="宋体" w:hAnsi="宋体" w:eastAsia="宋体"/>
          <w:sz w:val="28"/>
          <w:szCs w:val="28"/>
        </w:rPr>
        <w:t>①大学阶段学习成绩情况。②推免生参与实习、竞赛获奖、参加学术活动及学术会议情况、参加计算机、英语水平考试等考试的成绩等。③个人代表性成果或作品：包括发表论文、专利、设计作品、获奖等其他成果。④推免生对本学科（专业）理论知识和应用技能掌握程度。</w:t>
      </w:r>
    </w:p>
    <w:p w14:paraId="0BA33439">
      <w:pPr>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综合能力</w:t>
      </w:r>
    </w:p>
    <w:p w14:paraId="6A0B6701">
      <w:pPr>
        <w:ind w:firstLine="560" w:firstLineChars="200"/>
        <w:rPr>
          <w:rFonts w:ascii="宋体" w:hAnsi="宋体" w:eastAsia="宋体"/>
          <w:sz w:val="28"/>
          <w:szCs w:val="28"/>
        </w:rPr>
      </w:pPr>
      <w:r>
        <w:rPr>
          <w:rFonts w:ascii="宋体" w:hAnsi="宋体" w:eastAsia="宋体"/>
          <w:sz w:val="28"/>
          <w:szCs w:val="28"/>
        </w:rPr>
        <w:t>①测试推免生利用所学理论发现、分析和解决问题的能力，对本学科发展动态的了解以及在本专业领域发展的潜力；创新精神和创新能力。②考察本学科（专业）以外的学习、科研、社会实践（学生工作、社团活动、志愿服务等）或实际工作表现等方面的情况。③考察推免生对所学专业的认识，研究生阶段的学习方向和学习计划。</w:t>
      </w:r>
    </w:p>
    <w:p w14:paraId="4090D243">
      <w:pPr>
        <w:ind w:firstLine="560" w:firstLineChars="200"/>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四</w:t>
      </w:r>
      <w:r>
        <w:rPr>
          <w:rFonts w:ascii="宋体" w:hAnsi="宋体" w:eastAsia="宋体"/>
          <w:sz w:val="28"/>
          <w:szCs w:val="28"/>
        </w:rPr>
        <w:t>)复试具体要求</w:t>
      </w:r>
    </w:p>
    <w:p w14:paraId="0E694FEB">
      <w:pPr>
        <w:ind w:firstLine="560" w:firstLineChars="200"/>
        <w:rPr>
          <w:rFonts w:ascii="宋体" w:hAnsi="宋体" w:eastAsia="宋体"/>
          <w:sz w:val="28"/>
          <w:szCs w:val="28"/>
        </w:rPr>
      </w:pPr>
      <w:r>
        <w:rPr>
          <w:rFonts w:ascii="宋体" w:hAnsi="宋体" w:eastAsia="宋体"/>
          <w:sz w:val="28"/>
          <w:szCs w:val="28"/>
        </w:rPr>
        <w:t>1.参加复试的所有推免生不得携带通讯工具进</w:t>
      </w:r>
      <w:r>
        <w:rPr>
          <w:rFonts w:hint="eastAsia" w:ascii="宋体" w:hAnsi="宋体" w:eastAsia="宋体"/>
          <w:sz w:val="28"/>
          <w:szCs w:val="28"/>
        </w:rPr>
        <w:t>笔试和</w:t>
      </w:r>
      <w:r>
        <w:rPr>
          <w:rFonts w:ascii="宋体" w:hAnsi="宋体" w:eastAsia="宋体"/>
          <w:sz w:val="28"/>
          <w:szCs w:val="28"/>
        </w:rPr>
        <w:t>面试场所。</w:t>
      </w:r>
    </w:p>
    <w:p w14:paraId="10B2351F">
      <w:pPr>
        <w:ind w:firstLine="560" w:firstLineChars="200"/>
        <w:rPr>
          <w:rFonts w:ascii="宋体" w:hAnsi="宋体" w:eastAsia="宋体"/>
          <w:sz w:val="28"/>
          <w:szCs w:val="28"/>
        </w:rPr>
      </w:pPr>
      <w:r>
        <w:rPr>
          <w:rFonts w:ascii="宋体" w:hAnsi="宋体" w:eastAsia="宋体"/>
          <w:sz w:val="28"/>
          <w:szCs w:val="28"/>
        </w:rPr>
        <w:t>2.学院根据实际，采取抽签方式确定面试小组成员或面试推免生随机分组及推免生面试顺序。为确保复试“统一、合理、公正、公平”，避免复试期间问题的随意性和偶然性，复试各项测试须设立足量的题库，试题难度要适当，推免生以抽签方式确定面试题目回答问题。</w:t>
      </w:r>
    </w:p>
    <w:p w14:paraId="38EA71DF">
      <w:pPr>
        <w:ind w:firstLine="560" w:firstLineChars="200"/>
        <w:rPr>
          <w:rFonts w:ascii="宋体" w:hAnsi="宋体" w:eastAsia="宋体"/>
          <w:sz w:val="28"/>
          <w:szCs w:val="28"/>
        </w:rPr>
      </w:pPr>
      <w:r>
        <w:rPr>
          <w:rFonts w:ascii="宋体" w:hAnsi="宋体" w:eastAsia="宋体"/>
          <w:sz w:val="28"/>
          <w:szCs w:val="28"/>
        </w:rPr>
        <w:t>3.复试试题（包括面试中随机问答和抽题问答等试题）</w:t>
      </w:r>
      <w:r>
        <w:rPr>
          <w:rFonts w:hint="eastAsia" w:ascii="宋体" w:hAnsi="宋体" w:eastAsia="宋体"/>
          <w:sz w:val="28"/>
          <w:szCs w:val="28"/>
        </w:rPr>
        <w:t>在</w:t>
      </w:r>
      <w:r>
        <w:rPr>
          <w:rFonts w:ascii="宋体" w:hAnsi="宋体" w:eastAsia="宋体"/>
          <w:sz w:val="28"/>
          <w:szCs w:val="28"/>
        </w:rPr>
        <w:t>面试启用前均系国家机密材料，均须按照教育工作国家机密范围的有关规定严格管理，严防泄题、漏题，以确保复试工作的安全性。</w:t>
      </w:r>
    </w:p>
    <w:p w14:paraId="4F8B8DC3">
      <w:pPr>
        <w:ind w:firstLine="560" w:firstLineChars="200"/>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五</w:t>
      </w:r>
      <w:r>
        <w:rPr>
          <w:rFonts w:ascii="宋体" w:hAnsi="宋体" w:eastAsia="宋体"/>
          <w:sz w:val="28"/>
          <w:szCs w:val="28"/>
        </w:rPr>
        <w:t>）复试</w:t>
      </w:r>
      <w:r>
        <w:rPr>
          <w:rFonts w:hint="eastAsia" w:ascii="宋体" w:hAnsi="宋体" w:eastAsia="宋体"/>
          <w:sz w:val="28"/>
          <w:szCs w:val="28"/>
        </w:rPr>
        <w:t>时间</w:t>
      </w:r>
      <w:r>
        <w:rPr>
          <w:rFonts w:ascii="宋体" w:hAnsi="宋体" w:eastAsia="宋体"/>
          <w:sz w:val="28"/>
          <w:szCs w:val="28"/>
        </w:rPr>
        <w:t>安排</w:t>
      </w:r>
    </w:p>
    <w:p w14:paraId="211EF828">
      <w:pPr>
        <w:ind w:firstLine="560" w:firstLineChars="200"/>
        <w:rPr>
          <w:rFonts w:ascii="宋体" w:hAnsi="宋体" w:eastAsia="宋体"/>
          <w:sz w:val="28"/>
          <w:szCs w:val="28"/>
        </w:rPr>
      </w:pPr>
      <w:r>
        <w:rPr>
          <w:rFonts w:ascii="宋体" w:hAnsi="宋体" w:eastAsia="宋体"/>
          <w:sz w:val="28"/>
          <w:szCs w:val="28"/>
        </w:rPr>
        <w:t>接收推免生复试时间为20</w:t>
      </w:r>
      <w:r>
        <w:rPr>
          <w:rFonts w:hint="eastAsia" w:ascii="宋体" w:hAnsi="宋体" w:eastAsia="宋体"/>
          <w:sz w:val="28"/>
          <w:szCs w:val="28"/>
          <w:lang w:val="en-US" w:eastAsia="zh-CN"/>
        </w:rPr>
        <w:t>22</w:t>
      </w:r>
      <w:r>
        <w:rPr>
          <w:rFonts w:ascii="宋体" w:hAnsi="宋体" w:eastAsia="宋体"/>
          <w:sz w:val="28"/>
          <w:szCs w:val="28"/>
        </w:rPr>
        <w:t>年9月</w:t>
      </w:r>
      <w:r>
        <w:rPr>
          <w:rFonts w:hint="eastAsia" w:ascii="宋体" w:hAnsi="宋体" w:eastAsia="宋体"/>
          <w:sz w:val="28"/>
          <w:szCs w:val="28"/>
          <w:lang w:val="en-US" w:eastAsia="zh-CN"/>
        </w:rPr>
        <w:t>28</w:t>
      </w:r>
      <w:r>
        <w:rPr>
          <w:rFonts w:ascii="宋体" w:hAnsi="宋体" w:eastAsia="宋体"/>
          <w:sz w:val="28"/>
          <w:szCs w:val="28"/>
        </w:rPr>
        <w:t>日～10月2</w:t>
      </w:r>
      <w:r>
        <w:rPr>
          <w:rFonts w:hint="eastAsia" w:ascii="宋体" w:hAnsi="宋体" w:eastAsia="宋体"/>
          <w:sz w:val="28"/>
          <w:szCs w:val="28"/>
          <w:lang w:val="en-US" w:eastAsia="zh-CN"/>
        </w:rPr>
        <w:t>0</w:t>
      </w:r>
      <w:r>
        <w:rPr>
          <w:rFonts w:ascii="宋体" w:hAnsi="宋体" w:eastAsia="宋体"/>
          <w:sz w:val="28"/>
          <w:szCs w:val="28"/>
        </w:rPr>
        <w:t>日。</w:t>
      </w:r>
    </w:p>
    <w:p w14:paraId="4A9C7D58">
      <w:pPr>
        <w:ind w:firstLine="562" w:firstLineChars="200"/>
        <w:rPr>
          <w:rFonts w:ascii="宋体" w:hAnsi="宋体" w:eastAsia="宋体"/>
          <w:b/>
          <w:sz w:val="28"/>
          <w:szCs w:val="28"/>
        </w:rPr>
      </w:pPr>
      <w:r>
        <w:rPr>
          <w:rFonts w:ascii="宋体" w:hAnsi="宋体" w:eastAsia="宋体"/>
          <w:b/>
          <w:sz w:val="28"/>
          <w:szCs w:val="28"/>
        </w:rPr>
        <w:t>三、</w:t>
      </w:r>
      <w:r>
        <w:rPr>
          <w:rFonts w:hint="eastAsia" w:ascii="宋体" w:hAnsi="宋体" w:eastAsia="宋体"/>
          <w:b/>
          <w:sz w:val="28"/>
          <w:szCs w:val="28"/>
        </w:rPr>
        <w:t>拟</w:t>
      </w:r>
      <w:r>
        <w:rPr>
          <w:rFonts w:ascii="宋体" w:hAnsi="宋体" w:eastAsia="宋体"/>
          <w:b/>
          <w:sz w:val="28"/>
          <w:szCs w:val="28"/>
        </w:rPr>
        <w:t>录取</w:t>
      </w:r>
      <w:r>
        <w:rPr>
          <w:rFonts w:hint="eastAsia" w:ascii="宋体" w:hAnsi="宋体" w:eastAsia="宋体"/>
          <w:b/>
          <w:sz w:val="28"/>
          <w:szCs w:val="28"/>
        </w:rPr>
        <w:t>工作</w:t>
      </w:r>
    </w:p>
    <w:p w14:paraId="0CD6B7F4">
      <w:pPr>
        <w:ind w:firstLine="560" w:firstLineChars="200"/>
        <w:rPr>
          <w:rFonts w:ascii="宋体" w:hAnsi="宋体" w:eastAsia="宋体"/>
          <w:sz w:val="28"/>
          <w:szCs w:val="28"/>
        </w:rPr>
      </w:pPr>
      <w:r>
        <w:rPr>
          <w:rFonts w:ascii="宋体" w:hAnsi="宋体" w:eastAsia="宋体"/>
          <w:sz w:val="28"/>
          <w:szCs w:val="28"/>
        </w:rPr>
        <w:t>（一）复试</w:t>
      </w:r>
      <w:r>
        <w:rPr>
          <w:rFonts w:hint="eastAsia" w:ascii="宋体" w:hAnsi="宋体" w:eastAsia="宋体"/>
          <w:sz w:val="28"/>
          <w:szCs w:val="28"/>
        </w:rPr>
        <w:t>总</w:t>
      </w:r>
      <w:r>
        <w:rPr>
          <w:rFonts w:ascii="宋体" w:hAnsi="宋体" w:eastAsia="宋体"/>
          <w:sz w:val="28"/>
          <w:szCs w:val="28"/>
        </w:rPr>
        <w:t>成绩计算</w:t>
      </w:r>
    </w:p>
    <w:p w14:paraId="5CEAD811">
      <w:pPr>
        <w:ind w:firstLine="560" w:firstLineChars="200"/>
        <w:rPr>
          <w:rFonts w:hint="eastAsia" w:ascii="宋体" w:hAnsi="宋体" w:eastAsia="宋体"/>
          <w:sz w:val="28"/>
          <w:szCs w:val="28"/>
          <w:lang w:val="en-US" w:eastAsia="zh-CN"/>
        </w:rPr>
      </w:pPr>
      <w:r>
        <w:rPr>
          <w:rFonts w:ascii="宋体" w:hAnsi="宋体" w:eastAsia="宋体"/>
          <w:sz w:val="28"/>
          <w:szCs w:val="28"/>
        </w:rPr>
        <w:t>复试</w:t>
      </w:r>
      <w:r>
        <w:rPr>
          <w:rFonts w:hint="eastAsia" w:ascii="宋体" w:hAnsi="宋体" w:eastAsia="宋体"/>
          <w:sz w:val="28"/>
          <w:szCs w:val="28"/>
        </w:rPr>
        <w:t>总</w:t>
      </w:r>
      <w:r>
        <w:rPr>
          <w:rFonts w:ascii="宋体" w:hAnsi="宋体" w:eastAsia="宋体"/>
          <w:sz w:val="28"/>
          <w:szCs w:val="28"/>
        </w:rPr>
        <w:t>成绩=专业综合面试成绩(满分100分)*</w:t>
      </w:r>
      <w:r>
        <w:rPr>
          <w:rFonts w:hint="eastAsia" w:ascii="宋体" w:hAnsi="宋体" w:eastAsia="宋体"/>
          <w:sz w:val="28"/>
          <w:szCs w:val="28"/>
          <w:lang w:val="en-US" w:eastAsia="zh-CN"/>
        </w:rPr>
        <w:t>6</w:t>
      </w:r>
      <w:r>
        <w:rPr>
          <w:rFonts w:ascii="宋体" w:hAnsi="宋体" w:eastAsia="宋体"/>
          <w:sz w:val="28"/>
          <w:szCs w:val="28"/>
        </w:rPr>
        <w:t>0％＋</w:t>
      </w:r>
      <w:r>
        <w:rPr>
          <w:rFonts w:hint="eastAsia" w:ascii="宋体" w:hAnsi="宋体" w:eastAsia="宋体"/>
          <w:sz w:val="28"/>
          <w:szCs w:val="28"/>
          <w:lang w:eastAsia="zh-CN"/>
        </w:rPr>
        <w:t>外语听说能力</w:t>
      </w:r>
      <w:r>
        <w:rPr>
          <w:rFonts w:ascii="宋体" w:hAnsi="宋体" w:eastAsia="宋体"/>
          <w:sz w:val="28"/>
          <w:szCs w:val="28"/>
        </w:rPr>
        <w:t>成绩（满分100分）*</w:t>
      </w:r>
      <w:r>
        <w:rPr>
          <w:rFonts w:hint="eastAsia" w:ascii="宋体" w:hAnsi="宋体" w:eastAsia="宋体"/>
          <w:sz w:val="28"/>
          <w:szCs w:val="28"/>
          <w:lang w:val="en-US" w:eastAsia="zh-CN"/>
        </w:rPr>
        <w:t>4</w:t>
      </w:r>
      <w:r>
        <w:rPr>
          <w:rFonts w:ascii="宋体" w:hAnsi="宋体" w:eastAsia="宋体"/>
          <w:sz w:val="28"/>
          <w:szCs w:val="28"/>
        </w:rPr>
        <w:t>0％</w:t>
      </w:r>
      <w:r>
        <w:rPr>
          <w:rFonts w:hint="eastAsia" w:ascii="宋体" w:hAnsi="宋体" w:eastAsia="宋体"/>
          <w:sz w:val="28"/>
          <w:szCs w:val="28"/>
          <w:lang w:eastAsia="zh-CN"/>
        </w:rPr>
        <w:t>。</w:t>
      </w:r>
    </w:p>
    <w:p w14:paraId="0B3399BD">
      <w:pPr>
        <w:ind w:firstLine="560" w:firstLineChars="200"/>
        <w:rPr>
          <w:rFonts w:ascii="宋体" w:hAnsi="宋体" w:eastAsia="宋体"/>
          <w:sz w:val="28"/>
          <w:szCs w:val="28"/>
        </w:rPr>
      </w:pPr>
      <w:r>
        <w:rPr>
          <w:rFonts w:ascii="宋体" w:hAnsi="宋体" w:eastAsia="宋体"/>
          <w:sz w:val="28"/>
          <w:szCs w:val="28"/>
        </w:rPr>
        <w:t>（二）拟录取名单确定</w:t>
      </w:r>
    </w:p>
    <w:p w14:paraId="3B820699">
      <w:pPr>
        <w:ind w:firstLine="560" w:firstLineChars="200"/>
        <w:rPr>
          <w:rFonts w:ascii="宋体" w:hAnsi="宋体" w:eastAsia="宋体"/>
          <w:sz w:val="28"/>
          <w:szCs w:val="28"/>
        </w:rPr>
      </w:pPr>
      <w:r>
        <w:rPr>
          <w:rFonts w:hint="eastAsia" w:ascii="宋体" w:hAnsi="宋体" w:eastAsia="宋体"/>
          <w:sz w:val="28"/>
          <w:szCs w:val="28"/>
        </w:rPr>
        <w:t>推免生复试结束，学院研究生招生工作领导小组秘书汇总填写《推免生复试成绩汇总表》（附件4）。</w:t>
      </w:r>
    </w:p>
    <w:p w14:paraId="79E0CD16">
      <w:pPr>
        <w:ind w:firstLine="560" w:firstLineChars="200"/>
        <w:rPr>
          <w:rFonts w:ascii="宋体" w:hAnsi="宋体" w:eastAsia="宋体"/>
          <w:sz w:val="28"/>
          <w:szCs w:val="28"/>
        </w:rPr>
      </w:pPr>
      <w:r>
        <w:rPr>
          <w:rFonts w:hint="eastAsia" w:ascii="宋体" w:hAnsi="宋体" w:eastAsia="宋体"/>
          <w:sz w:val="28"/>
          <w:szCs w:val="28"/>
        </w:rPr>
        <w:t>学院研究生招生工作领导小组</w:t>
      </w:r>
      <w:r>
        <w:rPr>
          <w:rFonts w:ascii="宋体" w:hAnsi="宋体" w:eastAsia="宋体"/>
          <w:sz w:val="28"/>
          <w:szCs w:val="28"/>
        </w:rPr>
        <w:t>将复试小组提交的复试结果进行审核，</w:t>
      </w:r>
      <w:r>
        <w:rPr>
          <w:rFonts w:hint="eastAsia" w:ascii="宋体" w:hAnsi="宋体" w:eastAsia="宋体"/>
          <w:sz w:val="28"/>
          <w:szCs w:val="28"/>
        </w:rPr>
        <w:t>并</w:t>
      </w:r>
      <w:r>
        <w:rPr>
          <w:rFonts w:ascii="宋体" w:hAnsi="宋体" w:eastAsia="宋体"/>
          <w:sz w:val="28"/>
          <w:szCs w:val="28"/>
        </w:rPr>
        <w:t>根据各学科（</w:t>
      </w:r>
      <w:r>
        <w:rPr>
          <w:rFonts w:hint="eastAsia" w:ascii="宋体" w:hAnsi="宋体" w:eastAsia="宋体"/>
          <w:sz w:val="28"/>
          <w:szCs w:val="28"/>
        </w:rPr>
        <w:t>专业</w:t>
      </w:r>
      <w:r>
        <w:rPr>
          <w:rFonts w:ascii="宋体" w:hAnsi="宋体" w:eastAsia="宋体"/>
          <w:sz w:val="28"/>
          <w:szCs w:val="28"/>
        </w:rPr>
        <w:t>类别）接收推免生名额和复试录取成绩，从高分到低分确定拟录取名单</w:t>
      </w:r>
      <w:r>
        <w:rPr>
          <w:rFonts w:hint="eastAsia" w:ascii="宋体" w:hAnsi="宋体" w:eastAsia="宋体"/>
          <w:sz w:val="28"/>
          <w:szCs w:val="28"/>
        </w:rPr>
        <w:t>。</w:t>
      </w:r>
    </w:p>
    <w:p w14:paraId="6139325A">
      <w:pPr>
        <w:ind w:firstLine="562" w:firstLineChars="200"/>
        <w:rPr>
          <w:rFonts w:ascii="宋体" w:hAnsi="宋体" w:eastAsia="宋体"/>
          <w:b/>
          <w:sz w:val="28"/>
          <w:szCs w:val="28"/>
        </w:rPr>
      </w:pPr>
      <w:r>
        <w:rPr>
          <w:rFonts w:hint="eastAsia" w:ascii="宋体" w:hAnsi="宋体" w:eastAsia="宋体"/>
          <w:b/>
          <w:sz w:val="28"/>
          <w:szCs w:val="28"/>
        </w:rPr>
        <w:t>四、录取</w:t>
      </w:r>
    </w:p>
    <w:p w14:paraId="411814B0">
      <w:pPr>
        <w:ind w:firstLine="560" w:firstLineChars="200"/>
        <w:rPr>
          <w:rFonts w:ascii="宋体" w:hAnsi="宋体" w:eastAsia="宋体"/>
          <w:sz w:val="28"/>
          <w:szCs w:val="28"/>
        </w:rPr>
      </w:pPr>
      <w:r>
        <w:rPr>
          <w:rFonts w:ascii="宋体" w:hAnsi="宋体" w:eastAsia="宋体"/>
          <w:sz w:val="28"/>
          <w:szCs w:val="28"/>
        </w:rPr>
        <w:t>复试结束后，学院研究生招生工作领导小组将复试</w:t>
      </w:r>
      <w:r>
        <w:rPr>
          <w:rFonts w:hint="eastAsia" w:ascii="宋体" w:hAnsi="宋体" w:eastAsia="宋体"/>
          <w:sz w:val="28"/>
          <w:szCs w:val="28"/>
        </w:rPr>
        <w:t>成绩表</w:t>
      </w:r>
      <w:r>
        <w:rPr>
          <w:rFonts w:ascii="宋体" w:hAnsi="宋体" w:eastAsia="宋体"/>
          <w:sz w:val="28"/>
          <w:szCs w:val="28"/>
        </w:rPr>
        <w:t>和复试汇总表（包括姓名、身份证号、百分制的复试成绩、思想政治素质和品德考核结果、拟录取专业代码及名称等信息）报送学校研究生招生工作办公室，研招办将复试结果汇总后报学校研究生招生工作领导小组审定。</w:t>
      </w:r>
    </w:p>
    <w:p w14:paraId="1BF1BA50">
      <w:pPr>
        <w:ind w:firstLine="560" w:firstLineChars="200"/>
        <w:rPr>
          <w:rFonts w:ascii="宋体" w:hAnsi="宋体" w:eastAsia="宋体"/>
          <w:sz w:val="28"/>
          <w:szCs w:val="28"/>
        </w:rPr>
      </w:pPr>
      <w:r>
        <w:rPr>
          <w:rFonts w:ascii="宋体" w:hAnsi="宋体" w:eastAsia="宋体"/>
          <w:sz w:val="28"/>
          <w:szCs w:val="28"/>
        </w:rPr>
        <w:t>学校研究生招生工作领导小组对学院报送的名单进行复审通过后，根据学院所报复试结果，通过“推免服务系统”发布待录取通知。收到待录取通知的申请者，须在规定时间内通过“推免服务系统”确认待录取，否则视为放弃。</w:t>
      </w:r>
    </w:p>
    <w:p w14:paraId="245E1282">
      <w:pPr>
        <w:ind w:firstLine="560" w:firstLineChars="200"/>
        <w:rPr>
          <w:rFonts w:ascii="宋体" w:hAnsi="宋体" w:eastAsia="宋体"/>
          <w:sz w:val="28"/>
          <w:szCs w:val="28"/>
        </w:rPr>
      </w:pPr>
      <w:r>
        <w:rPr>
          <w:rFonts w:ascii="宋体" w:hAnsi="宋体" w:eastAsia="宋体"/>
          <w:sz w:val="28"/>
          <w:szCs w:val="28"/>
        </w:rPr>
        <w:t>被我校拟录取的推免生名单将在我校研究生院网站进行公示，公示时间不少于10个工作日。申请者对公示名单如有疑问，请及时反馈，学校研究生招生工作领导小组及督查小组将及时进行答复。</w:t>
      </w:r>
    </w:p>
    <w:p w14:paraId="3DC4904D">
      <w:pPr>
        <w:ind w:firstLine="562" w:firstLineChars="200"/>
        <w:rPr>
          <w:rFonts w:ascii="宋体" w:hAnsi="宋体" w:eastAsia="宋体"/>
          <w:b/>
          <w:sz w:val="28"/>
          <w:szCs w:val="28"/>
        </w:rPr>
      </w:pPr>
      <w:r>
        <w:rPr>
          <w:rFonts w:ascii="宋体" w:hAnsi="宋体" w:eastAsia="宋体"/>
          <w:b/>
          <w:sz w:val="28"/>
          <w:szCs w:val="28"/>
        </w:rPr>
        <w:t>五、体检</w:t>
      </w:r>
    </w:p>
    <w:p w14:paraId="1D040255">
      <w:pPr>
        <w:ind w:firstLine="560" w:firstLineChars="200"/>
        <w:rPr>
          <w:rFonts w:ascii="宋体" w:hAnsi="宋体" w:eastAsia="宋体"/>
          <w:b/>
          <w:sz w:val="28"/>
          <w:szCs w:val="28"/>
        </w:rPr>
      </w:pPr>
      <w:r>
        <w:rPr>
          <w:rFonts w:ascii="宋体" w:hAnsi="宋体" w:eastAsia="宋体"/>
          <w:sz w:val="28"/>
          <w:szCs w:val="28"/>
        </w:rPr>
        <w:t>体检由我校在考生拟录取后组织进行。体检标准参照教育部、卫生部、中国残联印发的《普通高等学校招生体检工作指导意见》（教学[2003]3号）、《教育部办公厅、卫生部办公厅关于普通高等学校招生学生入学身体检查取消乙肝项目检测有关问题的通知》（教学厅[2010]2号）。体检具体安排另行通知。</w:t>
      </w:r>
    </w:p>
    <w:p w14:paraId="20626B10">
      <w:pPr>
        <w:ind w:firstLine="562" w:firstLineChars="200"/>
        <w:rPr>
          <w:rFonts w:ascii="宋体" w:hAnsi="宋体" w:eastAsia="宋体"/>
          <w:b/>
          <w:sz w:val="28"/>
          <w:szCs w:val="28"/>
        </w:rPr>
      </w:pPr>
      <w:r>
        <w:rPr>
          <w:rFonts w:hint="eastAsia" w:ascii="宋体" w:hAnsi="宋体" w:eastAsia="宋体"/>
          <w:b/>
          <w:sz w:val="28"/>
          <w:szCs w:val="28"/>
        </w:rPr>
        <w:t>六、相关工作制度</w:t>
      </w:r>
    </w:p>
    <w:p w14:paraId="3E3ADD7E">
      <w:pPr>
        <w:ind w:firstLine="560" w:firstLineChars="20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.责任追究制度</w:t>
      </w:r>
    </w:p>
    <w:p w14:paraId="0BFA50D3">
      <w:pPr>
        <w:ind w:firstLine="560" w:firstLineChars="200"/>
        <w:rPr>
          <w:rFonts w:ascii="宋体" w:hAnsi="宋体" w:eastAsia="宋体"/>
          <w:sz w:val="28"/>
          <w:szCs w:val="28"/>
        </w:rPr>
      </w:pPr>
      <w:r>
        <w:rPr>
          <w:rFonts w:ascii="宋体" w:hAnsi="宋体" w:eastAsia="宋体"/>
          <w:sz w:val="28"/>
          <w:szCs w:val="28"/>
        </w:rPr>
        <w:t>接收推免生复试录取工作实行责任追究制度，对复试录取过程中等严重违法违规行为，影响复试录取工作公平、公正、公开的，要严肃追究当事人、责任人的责任，并对有关负责人进行问责。</w:t>
      </w:r>
    </w:p>
    <w:p w14:paraId="35B9DEBA">
      <w:pPr>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.监督制度</w:t>
      </w:r>
    </w:p>
    <w:p w14:paraId="71824916">
      <w:pPr>
        <w:ind w:firstLine="560" w:firstLineChars="200"/>
        <w:rPr>
          <w:rFonts w:ascii="宋体" w:hAnsi="宋体" w:eastAsia="宋体"/>
          <w:sz w:val="28"/>
          <w:szCs w:val="28"/>
        </w:rPr>
      </w:pPr>
      <w:r>
        <w:rPr>
          <w:rFonts w:hint="eastAsia" w:ascii="宋体" w:hAnsi="宋体" w:eastAsia="宋体"/>
          <w:sz w:val="28"/>
          <w:szCs w:val="28"/>
        </w:rPr>
        <w:t>研究生招生督查小组</w:t>
      </w:r>
      <w:r>
        <w:rPr>
          <w:rFonts w:ascii="宋体" w:hAnsi="宋体" w:eastAsia="宋体"/>
          <w:sz w:val="28"/>
          <w:szCs w:val="28"/>
        </w:rPr>
        <w:t>负责监督、检查研究生招生复试录取工作，对复试面试现场和笔试考场进行巡视，加强监管。</w:t>
      </w:r>
    </w:p>
    <w:p w14:paraId="0FC1C199">
      <w:pPr>
        <w:ind w:firstLine="560" w:firstLineChars="200"/>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.信息公示制度</w:t>
      </w:r>
    </w:p>
    <w:p w14:paraId="6E963954">
      <w:pPr>
        <w:ind w:firstLine="560" w:firstLineChars="200"/>
        <w:rPr>
          <w:rFonts w:ascii="宋体" w:hAnsi="宋体" w:eastAsia="宋体"/>
          <w:sz w:val="28"/>
          <w:szCs w:val="28"/>
        </w:rPr>
      </w:pPr>
      <w:r>
        <w:rPr>
          <w:rFonts w:ascii="宋体" w:hAnsi="宋体" w:eastAsia="宋体"/>
          <w:sz w:val="28"/>
          <w:szCs w:val="28"/>
        </w:rPr>
        <w:t>对推免生关注的重要信息实行公示制度，内容包括学院复试录取工作方案、</w:t>
      </w:r>
      <w:r>
        <w:rPr>
          <w:rFonts w:hint="eastAsia" w:ascii="宋体" w:hAnsi="宋体" w:eastAsia="宋体"/>
          <w:sz w:val="28"/>
          <w:szCs w:val="28"/>
        </w:rPr>
        <w:t>复试安排通知和</w:t>
      </w:r>
      <w:r>
        <w:rPr>
          <w:rFonts w:ascii="宋体" w:hAnsi="宋体" w:eastAsia="宋体"/>
          <w:sz w:val="28"/>
          <w:szCs w:val="28"/>
        </w:rPr>
        <w:t>录取名单等</w:t>
      </w:r>
      <w:r>
        <w:rPr>
          <w:rFonts w:hint="eastAsia" w:ascii="宋体" w:hAnsi="宋体" w:eastAsia="宋体"/>
          <w:sz w:val="28"/>
          <w:szCs w:val="28"/>
        </w:rPr>
        <w:t>。</w:t>
      </w:r>
    </w:p>
    <w:p w14:paraId="74316688">
      <w:pPr>
        <w:ind w:firstLine="560" w:firstLineChars="200"/>
        <w:rPr>
          <w:rFonts w:ascii="宋体" w:hAnsi="宋体" w:eastAsia="宋体"/>
          <w:sz w:val="28"/>
          <w:szCs w:val="28"/>
        </w:rPr>
      </w:pPr>
      <w:r>
        <w:rPr>
          <w:rFonts w:hint="eastAsia" w:ascii="宋体" w:hAnsi="宋体" w:eastAsia="宋体"/>
          <w:sz w:val="28"/>
          <w:szCs w:val="28"/>
        </w:rPr>
        <w:t>4</w:t>
      </w:r>
      <w:r>
        <w:rPr>
          <w:rFonts w:ascii="宋体" w:hAnsi="宋体" w:eastAsia="宋体"/>
          <w:sz w:val="28"/>
          <w:szCs w:val="28"/>
        </w:rPr>
        <w:t>.复议制度</w:t>
      </w:r>
    </w:p>
    <w:p w14:paraId="201A1859">
      <w:pPr>
        <w:ind w:firstLine="560" w:firstLineChars="200"/>
        <w:rPr>
          <w:rFonts w:ascii="宋体" w:hAnsi="宋体" w:eastAsia="宋体"/>
          <w:sz w:val="28"/>
          <w:szCs w:val="28"/>
        </w:rPr>
      </w:pPr>
      <w:r>
        <w:rPr>
          <w:rFonts w:ascii="宋体" w:hAnsi="宋体" w:eastAsia="宋体"/>
          <w:sz w:val="28"/>
          <w:szCs w:val="28"/>
        </w:rPr>
        <w:t>对接收推免生复试录取工作实行复议制度，对投诉和申诉反映的问题经调查属实的，由研究生招生工作领导小组进行复议。</w:t>
      </w:r>
    </w:p>
    <w:p w14:paraId="7831651A">
      <w:pPr>
        <w:ind w:firstLine="560" w:firstLineChars="200"/>
        <w:rPr>
          <w:rFonts w:ascii="宋体" w:hAnsi="宋体" w:eastAsia="宋体"/>
          <w:sz w:val="28"/>
          <w:szCs w:val="28"/>
        </w:rPr>
      </w:pPr>
      <w:r>
        <w:rPr>
          <w:rFonts w:hint="eastAsia" w:ascii="宋体" w:hAnsi="宋体" w:eastAsia="宋体"/>
          <w:sz w:val="28"/>
          <w:szCs w:val="28"/>
        </w:rPr>
        <w:t>5</w:t>
      </w:r>
      <w:r>
        <w:rPr>
          <w:rFonts w:ascii="宋体" w:hAnsi="宋体" w:eastAsia="宋体"/>
          <w:sz w:val="28"/>
          <w:szCs w:val="28"/>
        </w:rPr>
        <w:t>.回避制度</w:t>
      </w:r>
    </w:p>
    <w:p w14:paraId="2FCC080C">
      <w:pPr>
        <w:ind w:firstLine="560" w:firstLineChars="200"/>
        <w:rPr>
          <w:rFonts w:ascii="宋体" w:hAnsi="宋体" w:eastAsia="宋体"/>
          <w:sz w:val="28"/>
          <w:szCs w:val="28"/>
        </w:rPr>
      </w:pPr>
      <w:r>
        <w:rPr>
          <w:rFonts w:ascii="宋体" w:hAnsi="宋体" w:eastAsia="宋体"/>
          <w:sz w:val="28"/>
          <w:szCs w:val="28"/>
        </w:rPr>
        <w:t>接收推免生复试录取工作相关人员实行回避制度，即相关人员如有直系亲属或者利害关系人参加学校当年的推免生复试，不得参与当年的复试录取工作。</w:t>
      </w:r>
    </w:p>
    <w:p w14:paraId="200DEEBC">
      <w:pPr>
        <w:ind w:firstLine="560" w:firstLineChars="200"/>
        <w:rPr>
          <w:rFonts w:ascii="宋体" w:hAnsi="宋体" w:eastAsia="宋体"/>
          <w:sz w:val="28"/>
          <w:szCs w:val="28"/>
        </w:rPr>
      </w:pPr>
    </w:p>
    <w:p w14:paraId="3B6B8E50">
      <w:pPr>
        <w:rPr>
          <w:rFonts w:ascii="宋体" w:hAnsi="宋体" w:eastAsia="宋体"/>
          <w:sz w:val="28"/>
          <w:szCs w:val="28"/>
        </w:rPr>
      </w:pPr>
      <w:r>
        <w:rPr>
          <w:rFonts w:hint="eastAsia" w:ascii="宋体" w:hAnsi="宋体" w:eastAsia="宋体"/>
          <w:sz w:val="28"/>
          <w:szCs w:val="28"/>
        </w:rPr>
        <w:t>附件1</w:t>
      </w:r>
      <w:r>
        <w:rPr>
          <w:rFonts w:ascii="宋体" w:hAnsi="宋体" w:eastAsia="宋体"/>
          <w:sz w:val="28"/>
          <w:szCs w:val="28"/>
        </w:rPr>
        <w:t xml:space="preserve">  </w:t>
      </w:r>
      <w:r>
        <w:rPr>
          <w:rFonts w:hint="eastAsia" w:ascii="宋体" w:hAnsi="宋体" w:eastAsia="宋体"/>
          <w:sz w:val="28"/>
          <w:szCs w:val="28"/>
        </w:rPr>
        <w:t>推免生思想政治素质考核成绩表</w:t>
      </w:r>
    </w:p>
    <w:p w14:paraId="1D4C9D1C">
      <w:pPr>
        <w:rPr>
          <w:rFonts w:ascii="宋体" w:hAnsi="宋体" w:eastAsia="宋体"/>
          <w:sz w:val="28"/>
          <w:szCs w:val="28"/>
        </w:rPr>
      </w:pPr>
      <w:r>
        <w:rPr>
          <w:rFonts w:hint="eastAsia" w:ascii="宋体" w:hAnsi="宋体" w:eastAsia="宋体"/>
          <w:sz w:val="28"/>
          <w:szCs w:val="28"/>
        </w:rPr>
        <w:t>附件2</w:t>
      </w:r>
      <w:r>
        <w:rPr>
          <w:rFonts w:ascii="宋体" w:hAnsi="宋体" w:eastAsia="宋体"/>
          <w:sz w:val="28"/>
          <w:szCs w:val="28"/>
        </w:rPr>
        <w:t xml:space="preserve">  </w:t>
      </w:r>
      <w:r>
        <w:rPr>
          <w:rFonts w:hint="eastAsia" w:ascii="宋体" w:hAnsi="宋体" w:eastAsia="宋体"/>
          <w:sz w:val="28"/>
          <w:szCs w:val="28"/>
        </w:rPr>
        <w:t>推免生</w:t>
      </w:r>
      <w:r>
        <w:rPr>
          <w:rFonts w:hint="eastAsia" w:ascii="宋体" w:hAnsi="宋体" w:eastAsia="宋体"/>
          <w:sz w:val="28"/>
          <w:szCs w:val="28"/>
          <w:lang w:eastAsia="zh-CN"/>
        </w:rPr>
        <w:t>外语听说能力测试</w:t>
      </w:r>
      <w:r>
        <w:rPr>
          <w:rFonts w:hint="eastAsia" w:ascii="宋体" w:hAnsi="宋体" w:eastAsia="宋体"/>
          <w:sz w:val="28"/>
          <w:szCs w:val="28"/>
        </w:rPr>
        <w:t>成绩表</w:t>
      </w:r>
    </w:p>
    <w:p w14:paraId="1F8C559C">
      <w:pPr>
        <w:rPr>
          <w:rFonts w:hint="eastAsia" w:ascii="宋体" w:hAnsi="宋体" w:eastAsia="宋体"/>
          <w:sz w:val="28"/>
          <w:szCs w:val="28"/>
          <w:lang w:eastAsia="zh-CN"/>
        </w:rPr>
      </w:pPr>
      <w:r>
        <w:rPr>
          <w:rFonts w:hint="eastAsia" w:ascii="宋体" w:hAnsi="宋体" w:eastAsia="宋体"/>
          <w:sz w:val="28"/>
          <w:szCs w:val="28"/>
        </w:rPr>
        <w:t>附件3</w:t>
      </w:r>
      <w:r>
        <w:rPr>
          <w:rFonts w:ascii="宋体" w:hAnsi="宋体" w:eastAsia="宋体"/>
          <w:sz w:val="28"/>
          <w:szCs w:val="28"/>
        </w:rPr>
        <w:t xml:space="preserve">  </w:t>
      </w:r>
      <w:r>
        <w:rPr>
          <w:rFonts w:hint="eastAsia" w:ascii="宋体" w:hAnsi="宋体" w:eastAsia="宋体"/>
          <w:sz w:val="28"/>
          <w:szCs w:val="28"/>
        </w:rPr>
        <w:t>推免生</w:t>
      </w:r>
      <w:r>
        <w:rPr>
          <w:rFonts w:ascii="宋体" w:hAnsi="宋体" w:eastAsia="宋体"/>
          <w:sz w:val="28"/>
          <w:szCs w:val="28"/>
        </w:rPr>
        <w:t>专业综合面试</w:t>
      </w:r>
      <w:r>
        <w:rPr>
          <w:rFonts w:hint="eastAsia" w:ascii="宋体" w:hAnsi="宋体" w:eastAsia="宋体"/>
          <w:sz w:val="28"/>
          <w:szCs w:val="28"/>
        </w:rPr>
        <w:t>成绩</w:t>
      </w:r>
      <w:r>
        <w:rPr>
          <w:rFonts w:hint="eastAsia" w:ascii="宋体" w:hAnsi="宋体" w:eastAsia="宋体"/>
          <w:sz w:val="28"/>
          <w:szCs w:val="28"/>
          <w:lang w:eastAsia="zh-CN"/>
        </w:rPr>
        <w:t>表</w:t>
      </w:r>
    </w:p>
    <w:p w14:paraId="40FA4FD3">
      <w:pPr>
        <w:rPr>
          <w:rFonts w:hint="default" w:ascii="宋体" w:hAnsi="宋体" w:eastAsia="宋体"/>
          <w:sz w:val="28"/>
          <w:szCs w:val="28"/>
          <w:lang w:val="en-US" w:eastAsia="zh-CN"/>
        </w:rPr>
      </w:pPr>
      <w:r>
        <w:rPr>
          <w:rFonts w:hint="eastAsia" w:ascii="宋体" w:hAnsi="宋体" w:eastAsia="宋体"/>
          <w:sz w:val="28"/>
          <w:szCs w:val="28"/>
          <w:lang w:eastAsia="zh-CN"/>
        </w:rPr>
        <w:t>附件</w:t>
      </w:r>
      <w:r>
        <w:rPr>
          <w:rFonts w:hint="eastAsia" w:ascii="宋体" w:hAnsi="宋体" w:eastAsia="宋体"/>
          <w:sz w:val="28"/>
          <w:szCs w:val="28"/>
          <w:lang w:val="en-US" w:eastAsia="zh-CN"/>
        </w:rPr>
        <w:t>4：</w:t>
      </w:r>
      <w:r>
        <w:rPr>
          <w:rFonts w:hint="eastAsia" w:ascii="宋体" w:hAnsi="宋体" w:eastAsia="宋体"/>
          <w:sz w:val="28"/>
          <w:szCs w:val="28"/>
        </w:rPr>
        <w:t>推免生复试成绩汇总表</w:t>
      </w:r>
    </w:p>
    <w:p w14:paraId="37917752">
      <w:pPr>
        <w:rPr>
          <w:rFonts w:hint="eastAsia" w:ascii="宋体" w:hAnsi="宋体" w:eastAsia="宋体"/>
          <w:sz w:val="28"/>
          <w:szCs w:val="28"/>
        </w:rPr>
      </w:pPr>
    </w:p>
    <w:p w14:paraId="5FBF3658">
      <w:pPr>
        <w:ind w:right="1982" w:rightChars="944" w:firstLine="3542" w:firstLineChars="1265"/>
        <w:jc w:val="center"/>
        <w:rPr>
          <w:rFonts w:ascii="宋体" w:hAnsi="宋体" w:eastAsia="宋体"/>
          <w:sz w:val="28"/>
          <w:szCs w:val="28"/>
        </w:rPr>
      </w:pPr>
      <w:r>
        <w:rPr>
          <w:rFonts w:hint="eastAsia" w:ascii="宋体" w:hAnsi="宋体" w:eastAsia="宋体"/>
          <w:sz w:val="28"/>
          <w:szCs w:val="28"/>
        </w:rPr>
        <w:t>财经学院</w:t>
      </w:r>
    </w:p>
    <w:p w14:paraId="4DC57336">
      <w:pPr>
        <w:ind w:right="1982" w:rightChars="944" w:firstLine="3542" w:firstLineChars="1265"/>
        <w:jc w:val="center"/>
        <w:rPr>
          <w:rFonts w:ascii="宋体" w:hAnsi="宋体" w:eastAsia="宋体"/>
          <w:sz w:val="28"/>
          <w:szCs w:val="28"/>
        </w:rPr>
      </w:pPr>
      <w:r>
        <w:rPr>
          <w:rFonts w:ascii="宋体" w:hAnsi="宋体" w:eastAsia="宋体"/>
          <w:sz w:val="28"/>
          <w:szCs w:val="28"/>
        </w:rPr>
        <w:t>202</w:t>
      </w:r>
      <w:r>
        <w:rPr>
          <w:rFonts w:hint="eastAsia" w:ascii="宋体" w:hAnsi="宋体" w:eastAsia="宋体"/>
          <w:sz w:val="28"/>
          <w:szCs w:val="28"/>
          <w:lang w:val="en-US" w:eastAsia="zh-CN"/>
        </w:rPr>
        <w:t>2</w:t>
      </w:r>
      <w:r>
        <w:rPr>
          <w:rFonts w:ascii="宋体" w:hAnsi="宋体" w:eastAsia="宋体"/>
          <w:sz w:val="28"/>
          <w:szCs w:val="28"/>
        </w:rPr>
        <w:t>年9月</w:t>
      </w:r>
      <w:r>
        <w:rPr>
          <w:rFonts w:hint="eastAsia" w:ascii="宋体" w:hAnsi="宋体" w:eastAsia="宋体"/>
          <w:sz w:val="28"/>
          <w:szCs w:val="28"/>
          <w:lang w:val="en-US" w:eastAsia="zh-CN"/>
        </w:rPr>
        <w:t>28</w:t>
      </w:r>
      <w:r>
        <w:rPr>
          <w:rFonts w:ascii="宋体" w:hAnsi="宋体" w:eastAsia="宋体"/>
          <w:sz w:val="28"/>
          <w:szCs w:val="28"/>
        </w:rPr>
        <w:t>日</w:t>
      </w:r>
      <w:r>
        <w:rPr>
          <w:rFonts w:ascii="宋体" w:hAnsi="宋体" w:eastAsia="宋体"/>
          <w:sz w:val="28"/>
          <w:szCs w:val="28"/>
        </w:rPr>
        <w:br w:type="page"/>
      </w:r>
    </w:p>
    <w:p w14:paraId="1C728EF3">
      <w:pPr>
        <w:rPr>
          <w:rFonts w:ascii="宋体" w:hAnsi="宋体" w:eastAsia="宋体"/>
          <w:sz w:val="28"/>
          <w:szCs w:val="28"/>
        </w:rPr>
      </w:pPr>
      <w:r>
        <w:rPr>
          <w:rFonts w:hint="eastAsia" w:ascii="宋体" w:hAnsi="宋体" w:eastAsia="宋体"/>
          <w:sz w:val="28"/>
          <w:szCs w:val="28"/>
        </w:rPr>
        <w:t>附件1</w:t>
      </w:r>
    </w:p>
    <w:p w14:paraId="02563376">
      <w:pPr>
        <w:jc w:val="center"/>
        <w:rPr>
          <w:rFonts w:hint="eastAsia" w:ascii="宋体" w:hAnsi="宋体" w:eastAsia="宋体"/>
          <w:b/>
          <w:sz w:val="36"/>
          <w:szCs w:val="36"/>
        </w:rPr>
      </w:pPr>
      <w:r>
        <w:rPr>
          <w:rFonts w:hint="eastAsia" w:ascii="宋体" w:hAnsi="宋体" w:eastAsia="宋体"/>
          <w:b/>
          <w:sz w:val="36"/>
          <w:szCs w:val="36"/>
        </w:rPr>
        <w:t>财经学院202</w:t>
      </w:r>
      <w:r>
        <w:rPr>
          <w:rFonts w:hint="eastAsia" w:ascii="宋体" w:hAnsi="宋体" w:eastAsia="宋体"/>
          <w:b/>
          <w:sz w:val="36"/>
          <w:szCs w:val="36"/>
          <w:lang w:val="en-US" w:eastAsia="zh-CN"/>
        </w:rPr>
        <w:t>3</w:t>
      </w:r>
      <w:r>
        <w:rPr>
          <w:rFonts w:hint="eastAsia" w:ascii="宋体" w:hAnsi="宋体" w:eastAsia="宋体"/>
          <w:b/>
          <w:sz w:val="36"/>
          <w:szCs w:val="36"/>
        </w:rPr>
        <w:t>年</w:t>
      </w:r>
    </w:p>
    <w:p w14:paraId="1F3A9AD1">
      <w:pPr>
        <w:jc w:val="center"/>
        <w:rPr>
          <w:rFonts w:ascii="宋体" w:hAnsi="宋体" w:eastAsia="宋体"/>
          <w:b/>
          <w:sz w:val="36"/>
          <w:szCs w:val="36"/>
        </w:rPr>
      </w:pPr>
      <w:r>
        <w:rPr>
          <w:rFonts w:hint="eastAsia" w:ascii="宋体" w:hAnsi="宋体" w:eastAsia="宋体"/>
          <w:b/>
          <w:sz w:val="36"/>
          <w:szCs w:val="36"/>
        </w:rPr>
        <w:t>推免生思想政治素质考核成绩表</w:t>
      </w:r>
    </w:p>
    <w:p w14:paraId="61064125">
      <w:pPr>
        <w:ind w:firstLine="420" w:firstLineChars="200"/>
        <w:rPr>
          <w:rFonts w:ascii="宋体" w:hAnsi="宋体" w:eastAsia="宋体"/>
          <w:szCs w:val="21"/>
        </w:rPr>
      </w:pP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678"/>
      </w:tblGrid>
      <w:tr w14:paraId="230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3E3880FA">
            <w:pPr>
              <w:jc w:val="center"/>
              <w:rPr>
                <w:rFonts w:ascii="宋体" w:hAnsi="宋体" w:eastAsia="宋体"/>
                <w:sz w:val="28"/>
                <w:szCs w:val="28"/>
              </w:rPr>
            </w:pPr>
            <w:r>
              <w:rPr>
                <w:rFonts w:hint="eastAsia" w:ascii="宋体" w:hAnsi="宋体" w:eastAsia="宋体"/>
                <w:sz w:val="28"/>
                <w:szCs w:val="28"/>
              </w:rPr>
              <w:t>推免生姓名</w:t>
            </w:r>
          </w:p>
        </w:tc>
        <w:tc>
          <w:tcPr>
            <w:tcW w:w="4678" w:type="dxa"/>
          </w:tcPr>
          <w:p w14:paraId="42852000">
            <w:pPr>
              <w:jc w:val="center"/>
              <w:rPr>
                <w:rFonts w:ascii="宋体" w:hAnsi="宋体" w:eastAsia="宋体"/>
                <w:sz w:val="28"/>
                <w:szCs w:val="28"/>
              </w:rPr>
            </w:pPr>
            <w:r>
              <w:rPr>
                <w:rFonts w:hint="eastAsia" w:ascii="宋体" w:hAnsi="宋体" w:eastAsia="宋体"/>
                <w:sz w:val="28"/>
                <w:szCs w:val="28"/>
              </w:rPr>
              <w:t>思想政治考核成绩</w:t>
            </w:r>
          </w:p>
        </w:tc>
      </w:tr>
      <w:tr w14:paraId="74D1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211FFC92">
            <w:pPr>
              <w:jc w:val="center"/>
              <w:rPr>
                <w:rFonts w:ascii="宋体" w:hAnsi="宋体" w:eastAsia="宋体"/>
                <w:sz w:val="28"/>
                <w:szCs w:val="28"/>
              </w:rPr>
            </w:pPr>
          </w:p>
        </w:tc>
        <w:tc>
          <w:tcPr>
            <w:tcW w:w="4678" w:type="dxa"/>
          </w:tcPr>
          <w:p w14:paraId="01A15E40">
            <w:pPr>
              <w:rPr>
                <w:rFonts w:ascii="宋体" w:hAnsi="宋体" w:eastAsia="宋体"/>
                <w:sz w:val="28"/>
                <w:szCs w:val="28"/>
              </w:rPr>
            </w:pPr>
          </w:p>
        </w:tc>
      </w:tr>
      <w:tr w14:paraId="312E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7DB8F2CE">
            <w:pPr>
              <w:jc w:val="center"/>
              <w:rPr>
                <w:rFonts w:ascii="宋体" w:hAnsi="宋体" w:eastAsia="宋体"/>
                <w:sz w:val="28"/>
                <w:szCs w:val="28"/>
              </w:rPr>
            </w:pPr>
          </w:p>
        </w:tc>
        <w:tc>
          <w:tcPr>
            <w:tcW w:w="4678" w:type="dxa"/>
          </w:tcPr>
          <w:p w14:paraId="0418E01E">
            <w:pPr>
              <w:rPr>
                <w:rFonts w:ascii="宋体" w:hAnsi="宋体" w:eastAsia="宋体"/>
                <w:sz w:val="28"/>
                <w:szCs w:val="28"/>
              </w:rPr>
            </w:pPr>
          </w:p>
        </w:tc>
      </w:tr>
      <w:tr w14:paraId="57D4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5A4C9283">
            <w:pPr>
              <w:rPr>
                <w:rFonts w:ascii="宋体" w:hAnsi="宋体" w:eastAsia="宋体"/>
                <w:sz w:val="28"/>
                <w:szCs w:val="28"/>
              </w:rPr>
            </w:pPr>
          </w:p>
        </w:tc>
        <w:tc>
          <w:tcPr>
            <w:tcW w:w="4678" w:type="dxa"/>
          </w:tcPr>
          <w:p w14:paraId="29F72367">
            <w:pPr>
              <w:rPr>
                <w:rFonts w:ascii="宋体" w:hAnsi="宋体" w:eastAsia="宋体"/>
                <w:sz w:val="28"/>
                <w:szCs w:val="28"/>
              </w:rPr>
            </w:pPr>
          </w:p>
        </w:tc>
      </w:tr>
      <w:tr w14:paraId="0190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359A9E81">
            <w:pPr>
              <w:rPr>
                <w:rFonts w:ascii="宋体" w:hAnsi="宋体" w:eastAsia="宋体"/>
                <w:sz w:val="28"/>
                <w:szCs w:val="28"/>
              </w:rPr>
            </w:pPr>
          </w:p>
        </w:tc>
        <w:tc>
          <w:tcPr>
            <w:tcW w:w="4678" w:type="dxa"/>
          </w:tcPr>
          <w:p w14:paraId="1620C28A">
            <w:pPr>
              <w:rPr>
                <w:rFonts w:ascii="宋体" w:hAnsi="宋体" w:eastAsia="宋体"/>
                <w:sz w:val="28"/>
                <w:szCs w:val="28"/>
              </w:rPr>
            </w:pPr>
          </w:p>
        </w:tc>
      </w:tr>
      <w:tr w14:paraId="1C55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4D9CE3E2">
            <w:pPr>
              <w:rPr>
                <w:rFonts w:ascii="宋体" w:hAnsi="宋体" w:eastAsia="宋体"/>
                <w:sz w:val="28"/>
                <w:szCs w:val="28"/>
              </w:rPr>
            </w:pPr>
          </w:p>
        </w:tc>
        <w:tc>
          <w:tcPr>
            <w:tcW w:w="4678" w:type="dxa"/>
          </w:tcPr>
          <w:p w14:paraId="2DF639A3">
            <w:pPr>
              <w:rPr>
                <w:rFonts w:ascii="宋体" w:hAnsi="宋体" w:eastAsia="宋体"/>
                <w:sz w:val="28"/>
                <w:szCs w:val="28"/>
              </w:rPr>
            </w:pPr>
          </w:p>
        </w:tc>
      </w:tr>
      <w:tr w14:paraId="2235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075D98CE">
            <w:pPr>
              <w:rPr>
                <w:rFonts w:ascii="宋体" w:hAnsi="宋体" w:eastAsia="宋体"/>
                <w:sz w:val="28"/>
                <w:szCs w:val="28"/>
              </w:rPr>
            </w:pPr>
          </w:p>
        </w:tc>
        <w:tc>
          <w:tcPr>
            <w:tcW w:w="4678" w:type="dxa"/>
          </w:tcPr>
          <w:p w14:paraId="4AC8112D">
            <w:pPr>
              <w:rPr>
                <w:rFonts w:ascii="宋体" w:hAnsi="宋体" w:eastAsia="宋体"/>
                <w:sz w:val="28"/>
                <w:szCs w:val="28"/>
              </w:rPr>
            </w:pPr>
          </w:p>
        </w:tc>
      </w:tr>
    </w:tbl>
    <w:p w14:paraId="18E048BD">
      <w:pPr>
        <w:ind w:firstLine="420" w:firstLineChars="200"/>
        <w:rPr>
          <w:rFonts w:ascii="宋体" w:hAnsi="宋体" w:eastAsia="宋体"/>
          <w:szCs w:val="21"/>
        </w:rPr>
      </w:pPr>
    </w:p>
    <w:p w14:paraId="0235087C">
      <w:pPr>
        <w:ind w:firstLine="560" w:firstLineChars="200"/>
        <w:rPr>
          <w:rFonts w:ascii="宋体" w:hAnsi="宋体" w:eastAsia="宋体"/>
          <w:szCs w:val="21"/>
        </w:rPr>
      </w:pPr>
      <w:r>
        <w:rPr>
          <w:rFonts w:hint="eastAsia" w:ascii="宋体" w:hAnsi="宋体" w:eastAsia="宋体"/>
          <w:sz w:val="28"/>
          <w:szCs w:val="28"/>
        </w:rPr>
        <w:t>注：</w:t>
      </w:r>
      <w:r>
        <w:rPr>
          <w:rFonts w:ascii="宋体" w:hAnsi="宋体" w:eastAsia="宋体"/>
          <w:sz w:val="28"/>
          <w:szCs w:val="28"/>
        </w:rPr>
        <w:t>思想政治</w:t>
      </w:r>
      <w:r>
        <w:rPr>
          <w:rFonts w:hint="eastAsia" w:ascii="宋体" w:hAnsi="宋体" w:eastAsia="宋体"/>
          <w:sz w:val="28"/>
          <w:szCs w:val="28"/>
        </w:rPr>
        <w:t>素质</w:t>
      </w:r>
      <w:r>
        <w:rPr>
          <w:rFonts w:ascii="宋体" w:hAnsi="宋体" w:eastAsia="宋体"/>
          <w:sz w:val="28"/>
          <w:szCs w:val="28"/>
        </w:rPr>
        <w:t>考核</w:t>
      </w:r>
      <w:r>
        <w:rPr>
          <w:rFonts w:hint="eastAsia" w:ascii="宋体" w:hAnsi="宋体" w:eastAsia="宋体"/>
          <w:sz w:val="28"/>
          <w:szCs w:val="28"/>
        </w:rPr>
        <w:t>成绩</w:t>
      </w:r>
      <w:r>
        <w:rPr>
          <w:rFonts w:ascii="宋体" w:hAnsi="宋体" w:eastAsia="宋体"/>
          <w:sz w:val="28"/>
          <w:szCs w:val="28"/>
        </w:rPr>
        <w:t>以</w:t>
      </w:r>
      <w:r>
        <w:rPr>
          <w:rFonts w:hint="eastAsia" w:ascii="宋体" w:hAnsi="宋体" w:eastAsia="宋体"/>
          <w:sz w:val="28"/>
          <w:szCs w:val="28"/>
        </w:rPr>
        <w:t>“</w:t>
      </w:r>
      <w:r>
        <w:rPr>
          <w:rFonts w:ascii="宋体" w:hAnsi="宋体" w:eastAsia="宋体"/>
          <w:sz w:val="28"/>
          <w:szCs w:val="28"/>
        </w:rPr>
        <w:t>合格</w:t>
      </w:r>
      <w:r>
        <w:rPr>
          <w:rFonts w:hint="eastAsia" w:ascii="宋体" w:hAnsi="宋体" w:eastAsia="宋体"/>
          <w:sz w:val="28"/>
          <w:szCs w:val="28"/>
        </w:rPr>
        <w:t>”或“</w:t>
      </w:r>
      <w:r>
        <w:rPr>
          <w:rFonts w:ascii="宋体" w:hAnsi="宋体" w:eastAsia="宋体"/>
          <w:sz w:val="28"/>
          <w:szCs w:val="28"/>
        </w:rPr>
        <w:t>不合格</w:t>
      </w:r>
      <w:r>
        <w:rPr>
          <w:rFonts w:hint="eastAsia" w:ascii="宋体" w:hAnsi="宋体" w:eastAsia="宋体"/>
          <w:sz w:val="28"/>
          <w:szCs w:val="28"/>
        </w:rPr>
        <w:t>”</w:t>
      </w:r>
      <w:r>
        <w:rPr>
          <w:rFonts w:ascii="宋体" w:hAnsi="宋体" w:eastAsia="宋体"/>
          <w:sz w:val="28"/>
          <w:szCs w:val="28"/>
        </w:rPr>
        <w:t>计。</w:t>
      </w:r>
    </w:p>
    <w:p w14:paraId="61340A10">
      <w:pPr>
        <w:ind w:firstLine="420" w:firstLineChars="200"/>
        <w:rPr>
          <w:rFonts w:ascii="宋体" w:hAnsi="宋体" w:eastAsia="宋体"/>
          <w:szCs w:val="21"/>
        </w:rPr>
      </w:pPr>
    </w:p>
    <w:p w14:paraId="1CB08EB2">
      <w:pPr>
        <w:rPr>
          <w:rFonts w:ascii="宋体" w:hAnsi="宋体" w:eastAsia="宋体"/>
          <w:b/>
          <w:sz w:val="36"/>
          <w:szCs w:val="36"/>
        </w:rPr>
      </w:pPr>
      <w:r>
        <w:rPr>
          <w:rFonts w:hint="eastAsia" w:ascii="宋体" w:hAnsi="宋体" w:eastAsia="宋体"/>
          <w:sz w:val="28"/>
          <w:szCs w:val="28"/>
        </w:rPr>
        <w:t>组长或面试小组成员（签名）</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lang w:val="en-US" w:eastAsia="zh-CN"/>
        </w:rPr>
        <w:t xml:space="preserve">   </w:t>
      </w:r>
      <w:r>
        <w:rPr>
          <w:rFonts w:ascii="宋体" w:hAnsi="宋体" w:eastAsia="宋体"/>
          <w:sz w:val="28"/>
          <w:szCs w:val="28"/>
        </w:rPr>
        <w:t xml:space="preserve"> </w:t>
      </w:r>
      <w:r>
        <w:rPr>
          <w:rFonts w:hint="eastAsia" w:ascii="宋体" w:hAnsi="宋体" w:eastAsia="宋体"/>
          <w:sz w:val="28"/>
          <w:szCs w:val="28"/>
          <w:lang w:val="en-US" w:eastAsia="zh-CN"/>
        </w:rPr>
        <w:t xml:space="preserve">  </w:t>
      </w:r>
      <w:r>
        <w:rPr>
          <w:rFonts w:ascii="宋体" w:hAnsi="宋体" w:eastAsia="宋体"/>
          <w:sz w:val="28"/>
          <w:szCs w:val="28"/>
        </w:rPr>
        <w:t xml:space="preserve"> </w:t>
      </w:r>
      <w:r>
        <w:rPr>
          <w:rFonts w:hint="eastAsia" w:ascii="宋体" w:hAnsi="宋体" w:eastAsia="宋体"/>
          <w:sz w:val="28"/>
          <w:szCs w:val="28"/>
        </w:rPr>
        <w:t>日期</w:t>
      </w:r>
      <w:r>
        <w:rPr>
          <w:rFonts w:hint="eastAsia" w:ascii="宋体" w:hAnsi="宋体" w:eastAsia="宋体"/>
          <w:sz w:val="28"/>
          <w:szCs w:val="28"/>
          <w:u w:val="single"/>
        </w:rPr>
        <w:t xml:space="preserve"> </w:t>
      </w:r>
      <w:r>
        <w:rPr>
          <w:rFonts w:ascii="宋体" w:hAnsi="宋体" w:eastAsia="宋体"/>
          <w:sz w:val="28"/>
          <w:szCs w:val="28"/>
          <w:u w:val="single"/>
        </w:rPr>
        <w:t xml:space="preserve">                </w:t>
      </w:r>
    </w:p>
    <w:p w14:paraId="21102AEB">
      <w:pPr>
        <w:jc w:val="center"/>
        <w:rPr>
          <w:rFonts w:ascii="宋体" w:hAnsi="宋体" w:eastAsia="宋体"/>
          <w:b/>
          <w:sz w:val="36"/>
          <w:szCs w:val="36"/>
        </w:rPr>
      </w:pPr>
    </w:p>
    <w:p w14:paraId="3CAD64E0">
      <w:pPr>
        <w:rPr>
          <w:rFonts w:ascii="宋体" w:hAnsi="宋体" w:eastAsia="宋体"/>
          <w:b/>
          <w:sz w:val="36"/>
          <w:szCs w:val="36"/>
        </w:rPr>
      </w:pPr>
      <w:r>
        <w:rPr>
          <w:rFonts w:ascii="宋体" w:hAnsi="宋体" w:eastAsia="宋体"/>
          <w:b/>
          <w:sz w:val="36"/>
          <w:szCs w:val="36"/>
        </w:rPr>
        <w:br w:type="page"/>
      </w:r>
    </w:p>
    <w:p w14:paraId="4A643147">
      <w:pPr>
        <w:rPr>
          <w:rFonts w:ascii="宋体" w:hAnsi="宋体" w:eastAsia="宋体"/>
          <w:sz w:val="28"/>
          <w:szCs w:val="28"/>
        </w:rPr>
      </w:pPr>
      <w:r>
        <w:rPr>
          <w:rFonts w:hint="eastAsia" w:ascii="宋体" w:hAnsi="宋体" w:eastAsia="宋体"/>
          <w:sz w:val="28"/>
          <w:szCs w:val="28"/>
        </w:rPr>
        <w:t>附件2</w:t>
      </w:r>
    </w:p>
    <w:p w14:paraId="313B1F10">
      <w:pPr>
        <w:jc w:val="center"/>
        <w:rPr>
          <w:rFonts w:hint="eastAsia" w:ascii="宋体" w:hAnsi="宋体" w:eastAsia="宋体"/>
          <w:b/>
          <w:sz w:val="36"/>
          <w:szCs w:val="36"/>
        </w:rPr>
      </w:pPr>
      <w:r>
        <w:rPr>
          <w:rFonts w:hint="eastAsia" w:ascii="宋体" w:hAnsi="宋体" w:eastAsia="宋体"/>
          <w:b/>
          <w:sz w:val="36"/>
          <w:szCs w:val="36"/>
        </w:rPr>
        <w:t>财经学院202</w:t>
      </w:r>
      <w:r>
        <w:rPr>
          <w:rFonts w:hint="eastAsia" w:ascii="宋体" w:hAnsi="宋体" w:eastAsia="宋体"/>
          <w:b/>
          <w:sz w:val="36"/>
          <w:szCs w:val="36"/>
          <w:lang w:val="en-US" w:eastAsia="zh-CN"/>
        </w:rPr>
        <w:t>3</w:t>
      </w:r>
      <w:r>
        <w:rPr>
          <w:rFonts w:hint="eastAsia" w:ascii="宋体" w:hAnsi="宋体" w:eastAsia="宋体"/>
          <w:b/>
          <w:sz w:val="36"/>
          <w:szCs w:val="36"/>
        </w:rPr>
        <w:t>年</w:t>
      </w:r>
    </w:p>
    <w:p w14:paraId="737B9CD1">
      <w:pPr>
        <w:jc w:val="center"/>
        <w:rPr>
          <w:rFonts w:hint="eastAsia" w:ascii="宋体" w:hAnsi="宋体" w:eastAsia="宋体"/>
          <w:b/>
          <w:sz w:val="36"/>
          <w:szCs w:val="36"/>
        </w:rPr>
      </w:pPr>
      <w:r>
        <w:rPr>
          <w:rFonts w:hint="eastAsia" w:ascii="宋体" w:hAnsi="宋体" w:eastAsia="宋体"/>
          <w:b/>
          <w:sz w:val="36"/>
          <w:szCs w:val="36"/>
        </w:rPr>
        <w:t>推免生</w:t>
      </w:r>
      <w:r>
        <w:rPr>
          <w:rFonts w:hint="eastAsia" w:ascii="宋体" w:hAnsi="宋体" w:eastAsia="宋体"/>
          <w:b/>
          <w:sz w:val="36"/>
          <w:szCs w:val="36"/>
          <w:lang w:eastAsia="zh-CN"/>
        </w:rPr>
        <w:t>外语听说能力测试</w:t>
      </w:r>
      <w:r>
        <w:rPr>
          <w:rFonts w:hint="eastAsia" w:ascii="宋体" w:hAnsi="宋体" w:eastAsia="宋体"/>
          <w:b/>
          <w:sz w:val="36"/>
          <w:szCs w:val="36"/>
        </w:rPr>
        <w:t>成绩表</w:t>
      </w:r>
    </w:p>
    <w:p w14:paraId="1F2D67C8">
      <w:pPr>
        <w:ind w:firstLine="420" w:firstLineChars="200"/>
        <w:rPr>
          <w:rFonts w:ascii="宋体" w:hAnsi="宋体" w:eastAsia="宋体"/>
          <w:szCs w:val="21"/>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9"/>
        <w:gridCol w:w="4389"/>
      </w:tblGrid>
      <w:tr w14:paraId="494A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tcPr>
          <w:p w14:paraId="4585EF48">
            <w:pPr>
              <w:jc w:val="center"/>
              <w:rPr>
                <w:rFonts w:ascii="宋体" w:hAnsi="宋体" w:eastAsia="宋体"/>
                <w:sz w:val="28"/>
                <w:szCs w:val="28"/>
              </w:rPr>
            </w:pPr>
            <w:r>
              <w:rPr>
                <w:rFonts w:hint="eastAsia" w:ascii="宋体" w:hAnsi="宋体" w:eastAsia="宋体"/>
                <w:sz w:val="28"/>
                <w:szCs w:val="28"/>
              </w:rPr>
              <w:t>推免生姓名</w:t>
            </w:r>
          </w:p>
        </w:tc>
        <w:tc>
          <w:tcPr>
            <w:tcW w:w="4389" w:type="dxa"/>
          </w:tcPr>
          <w:p w14:paraId="1DEC81B2">
            <w:pPr>
              <w:jc w:val="center"/>
              <w:rPr>
                <w:rFonts w:ascii="宋体" w:hAnsi="宋体" w:eastAsia="宋体"/>
                <w:sz w:val="28"/>
                <w:szCs w:val="28"/>
              </w:rPr>
            </w:pPr>
            <w:r>
              <w:rPr>
                <w:rFonts w:hint="eastAsia" w:ascii="宋体" w:hAnsi="宋体" w:eastAsia="宋体"/>
                <w:sz w:val="28"/>
                <w:szCs w:val="28"/>
                <w:lang w:eastAsia="zh-CN"/>
              </w:rPr>
              <w:t>外语听说能力测试</w:t>
            </w:r>
            <w:r>
              <w:rPr>
                <w:rFonts w:hint="eastAsia" w:ascii="宋体" w:hAnsi="宋体" w:eastAsia="宋体"/>
                <w:sz w:val="28"/>
                <w:szCs w:val="28"/>
              </w:rPr>
              <w:t>成绩</w:t>
            </w:r>
          </w:p>
        </w:tc>
      </w:tr>
      <w:tr w14:paraId="4F40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vAlign w:val="top"/>
          </w:tcPr>
          <w:p w14:paraId="266BCE8E">
            <w:pPr>
              <w:jc w:val="center"/>
              <w:rPr>
                <w:rFonts w:ascii="宋体" w:hAnsi="宋体" w:eastAsia="宋体" w:cstheme="minorBidi"/>
                <w:kern w:val="2"/>
                <w:sz w:val="28"/>
                <w:szCs w:val="28"/>
                <w:lang w:val="en-US" w:eastAsia="zh-CN" w:bidi="ar-SA"/>
              </w:rPr>
            </w:pPr>
          </w:p>
        </w:tc>
        <w:tc>
          <w:tcPr>
            <w:tcW w:w="4389" w:type="dxa"/>
          </w:tcPr>
          <w:p w14:paraId="29DA0084">
            <w:pPr>
              <w:rPr>
                <w:rFonts w:ascii="宋体" w:hAnsi="宋体" w:eastAsia="宋体"/>
                <w:sz w:val="28"/>
                <w:szCs w:val="28"/>
              </w:rPr>
            </w:pPr>
          </w:p>
        </w:tc>
      </w:tr>
      <w:tr w14:paraId="11C5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vAlign w:val="top"/>
          </w:tcPr>
          <w:p w14:paraId="2FCD3A13">
            <w:pPr>
              <w:jc w:val="center"/>
              <w:rPr>
                <w:rFonts w:ascii="宋体" w:hAnsi="宋体" w:eastAsia="宋体" w:cstheme="minorBidi"/>
                <w:kern w:val="2"/>
                <w:sz w:val="28"/>
                <w:szCs w:val="28"/>
                <w:lang w:val="en-US" w:eastAsia="zh-CN" w:bidi="ar-SA"/>
              </w:rPr>
            </w:pPr>
          </w:p>
        </w:tc>
        <w:tc>
          <w:tcPr>
            <w:tcW w:w="4389" w:type="dxa"/>
          </w:tcPr>
          <w:p w14:paraId="54873230">
            <w:pPr>
              <w:rPr>
                <w:rFonts w:ascii="宋体" w:hAnsi="宋体" w:eastAsia="宋体"/>
                <w:sz w:val="28"/>
                <w:szCs w:val="28"/>
              </w:rPr>
            </w:pPr>
          </w:p>
        </w:tc>
      </w:tr>
      <w:tr w14:paraId="7EE5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tcPr>
          <w:p w14:paraId="35F3C093">
            <w:pPr>
              <w:rPr>
                <w:rFonts w:ascii="宋体" w:hAnsi="宋体" w:eastAsia="宋体"/>
                <w:sz w:val="28"/>
                <w:szCs w:val="28"/>
              </w:rPr>
            </w:pPr>
          </w:p>
        </w:tc>
        <w:tc>
          <w:tcPr>
            <w:tcW w:w="4389" w:type="dxa"/>
          </w:tcPr>
          <w:p w14:paraId="05BEDC76">
            <w:pPr>
              <w:rPr>
                <w:rFonts w:ascii="宋体" w:hAnsi="宋体" w:eastAsia="宋体"/>
                <w:sz w:val="28"/>
                <w:szCs w:val="28"/>
              </w:rPr>
            </w:pPr>
          </w:p>
        </w:tc>
      </w:tr>
      <w:tr w14:paraId="3BA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tcPr>
          <w:p w14:paraId="43107140">
            <w:pPr>
              <w:rPr>
                <w:rFonts w:ascii="宋体" w:hAnsi="宋体" w:eastAsia="宋体"/>
                <w:sz w:val="28"/>
                <w:szCs w:val="28"/>
              </w:rPr>
            </w:pPr>
          </w:p>
        </w:tc>
        <w:tc>
          <w:tcPr>
            <w:tcW w:w="4389" w:type="dxa"/>
          </w:tcPr>
          <w:p w14:paraId="3CE88261">
            <w:pPr>
              <w:rPr>
                <w:rFonts w:ascii="宋体" w:hAnsi="宋体" w:eastAsia="宋体"/>
                <w:sz w:val="28"/>
                <w:szCs w:val="28"/>
              </w:rPr>
            </w:pPr>
          </w:p>
        </w:tc>
      </w:tr>
      <w:tr w14:paraId="1153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tcPr>
          <w:p w14:paraId="12358222">
            <w:pPr>
              <w:rPr>
                <w:rFonts w:ascii="宋体" w:hAnsi="宋体" w:eastAsia="宋体"/>
                <w:sz w:val="28"/>
                <w:szCs w:val="28"/>
              </w:rPr>
            </w:pPr>
          </w:p>
        </w:tc>
        <w:tc>
          <w:tcPr>
            <w:tcW w:w="4389" w:type="dxa"/>
          </w:tcPr>
          <w:p w14:paraId="258679F5">
            <w:pPr>
              <w:rPr>
                <w:rFonts w:ascii="宋体" w:hAnsi="宋体" w:eastAsia="宋体"/>
                <w:sz w:val="28"/>
                <w:szCs w:val="28"/>
              </w:rPr>
            </w:pPr>
          </w:p>
        </w:tc>
      </w:tr>
      <w:tr w14:paraId="1432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9" w:type="dxa"/>
          </w:tcPr>
          <w:p w14:paraId="06099EF1">
            <w:pPr>
              <w:rPr>
                <w:rFonts w:ascii="宋体" w:hAnsi="宋体" w:eastAsia="宋体"/>
                <w:sz w:val="28"/>
                <w:szCs w:val="28"/>
              </w:rPr>
            </w:pPr>
          </w:p>
        </w:tc>
        <w:tc>
          <w:tcPr>
            <w:tcW w:w="4389" w:type="dxa"/>
          </w:tcPr>
          <w:p w14:paraId="21019F07">
            <w:pPr>
              <w:rPr>
                <w:rFonts w:ascii="宋体" w:hAnsi="宋体" w:eastAsia="宋体"/>
                <w:sz w:val="28"/>
                <w:szCs w:val="28"/>
              </w:rPr>
            </w:pPr>
          </w:p>
        </w:tc>
      </w:tr>
    </w:tbl>
    <w:p w14:paraId="52BA1126">
      <w:pPr>
        <w:ind w:firstLine="420" w:firstLineChars="200"/>
        <w:rPr>
          <w:rFonts w:ascii="宋体" w:hAnsi="宋体" w:eastAsia="宋体"/>
          <w:szCs w:val="21"/>
        </w:rPr>
      </w:pPr>
    </w:p>
    <w:p w14:paraId="4CE56690">
      <w:pPr>
        <w:ind w:firstLine="420" w:firstLineChars="200"/>
        <w:rPr>
          <w:rFonts w:ascii="宋体" w:hAnsi="宋体" w:eastAsia="宋体"/>
          <w:szCs w:val="21"/>
        </w:rPr>
      </w:pPr>
    </w:p>
    <w:p w14:paraId="4BA7B3EA">
      <w:pPr>
        <w:ind w:firstLine="420" w:firstLineChars="200"/>
        <w:rPr>
          <w:rFonts w:ascii="宋体" w:hAnsi="宋体" w:eastAsia="宋体"/>
          <w:szCs w:val="21"/>
        </w:rPr>
      </w:pPr>
    </w:p>
    <w:p w14:paraId="0A53DF59">
      <w:pPr>
        <w:rPr>
          <w:rFonts w:ascii="宋体" w:hAnsi="宋体" w:eastAsia="宋体"/>
          <w:sz w:val="28"/>
          <w:szCs w:val="28"/>
        </w:rPr>
      </w:pPr>
      <w:r>
        <w:rPr>
          <w:rFonts w:hint="eastAsia" w:ascii="宋体" w:hAnsi="宋体" w:eastAsia="宋体"/>
          <w:sz w:val="28"/>
          <w:szCs w:val="28"/>
        </w:rPr>
        <w:t>组长或面试小组成员（签名）</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lang w:val="en-US" w:eastAsia="zh-CN"/>
        </w:rPr>
        <w:t xml:space="preserve">   </w:t>
      </w:r>
      <w:r>
        <w:rPr>
          <w:rFonts w:ascii="宋体" w:hAnsi="宋体" w:eastAsia="宋体"/>
          <w:sz w:val="28"/>
          <w:szCs w:val="28"/>
        </w:rPr>
        <w:t xml:space="preserve"> </w:t>
      </w:r>
      <w:r>
        <w:rPr>
          <w:rFonts w:hint="eastAsia" w:ascii="宋体" w:hAnsi="宋体" w:eastAsia="宋体"/>
          <w:sz w:val="28"/>
          <w:szCs w:val="28"/>
          <w:lang w:val="en-US" w:eastAsia="zh-CN"/>
        </w:rPr>
        <w:t xml:space="preserve">  </w:t>
      </w:r>
      <w:r>
        <w:rPr>
          <w:rFonts w:ascii="宋体" w:hAnsi="宋体" w:eastAsia="宋体"/>
          <w:sz w:val="28"/>
          <w:szCs w:val="28"/>
        </w:rPr>
        <w:t xml:space="preserve"> </w:t>
      </w:r>
      <w:r>
        <w:rPr>
          <w:rFonts w:hint="eastAsia" w:ascii="宋体" w:hAnsi="宋体" w:eastAsia="宋体"/>
          <w:sz w:val="28"/>
          <w:szCs w:val="28"/>
        </w:rPr>
        <w:t>日期</w:t>
      </w:r>
      <w:r>
        <w:rPr>
          <w:rFonts w:hint="eastAsia" w:ascii="宋体" w:hAnsi="宋体" w:eastAsia="宋体"/>
          <w:sz w:val="28"/>
          <w:szCs w:val="28"/>
          <w:u w:val="single"/>
        </w:rPr>
        <w:t xml:space="preserve"> </w:t>
      </w:r>
      <w:r>
        <w:rPr>
          <w:rFonts w:ascii="宋体" w:hAnsi="宋体" w:eastAsia="宋体"/>
          <w:sz w:val="28"/>
          <w:szCs w:val="28"/>
          <w:u w:val="single"/>
        </w:rPr>
        <w:t xml:space="preserve">               </w:t>
      </w:r>
    </w:p>
    <w:p w14:paraId="6FB8DFEE">
      <w:pPr>
        <w:widowControl/>
        <w:jc w:val="left"/>
        <w:rPr>
          <w:rFonts w:ascii="宋体" w:hAnsi="宋体" w:eastAsia="宋体"/>
          <w:sz w:val="28"/>
          <w:szCs w:val="28"/>
        </w:rPr>
      </w:pPr>
      <w:r>
        <w:rPr>
          <w:rFonts w:ascii="宋体" w:hAnsi="宋体" w:eastAsia="宋体"/>
          <w:sz w:val="28"/>
          <w:szCs w:val="28"/>
        </w:rPr>
        <w:br w:type="page"/>
      </w:r>
    </w:p>
    <w:p w14:paraId="4C24E4D7">
      <w:pPr>
        <w:rPr>
          <w:rFonts w:ascii="宋体" w:hAnsi="宋体" w:eastAsia="宋体"/>
          <w:sz w:val="28"/>
          <w:szCs w:val="28"/>
        </w:rPr>
      </w:pPr>
      <w:r>
        <w:rPr>
          <w:rFonts w:hint="eastAsia" w:ascii="宋体" w:hAnsi="宋体" w:eastAsia="宋体"/>
          <w:sz w:val="28"/>
          <w:szCs w:val="28"/>
        </w:rPr>
        <w:t>附件</w:t>
      </w:r>
      <w:r>
        <w:rPr>
          <w:rFonts w:ascii="宋体" w:hAnsi="宋体" w:eastAsia="宋体"/>
          <w:sz w:val="28"/>
          <w:szCs w:val="28"/>
        </w:rPr>
        <w:t>3</w:t>
      </w:r>
    </w:p>
    <w:p w14:paraId="033858F5">
      <w:pPr>
        <w:jc w:val="center"/>
        <w:rPr>
          <w:rFonts w:ascii="宋体" w:hAnsi="宋体" w:eastAsia="宋体"/>
          <w:sz w:val="28"/>
          <w:szCs w:val="28"/>
        </w:rPr>
      </w:pPr>
      <w:r>
        <w:rPr>
          <w:rFonts w:hint="eastAsia" w:ascii="宋体" w:hAnsi="宋体" w:eastAsia="宋体"/>
          <w:b/>
          <w:sz w:val="36"/>
          <w:szCs w:val="36"/>
        </w:rPr>
        <w:t>财经学院202</w:t>
      </w:r>
      <w:r>
        <w:rPr>
          <w:rFonts w:hint="eastAsia" w:ascii="宋体" w:hAnsi="宋体" w:eastAsia="宋体"/>
          <w:b/>
          <w:sz w:val="36"/>
          <w:szCs w:val="36"/>
          <w:lang w:val="en-US" w:eastAsia="zh-CN"/>
        </w:rPr>
        <w:t>3</w:t>
      </w:r>
      <w:r>
        <w:rPr>
          <w:rFonts w:hint="eastAsia" w:ascii="宋体" w:hAnsi="宋体" w:eastAsia="宋体"/>
          <w:b/>
          <w:sz w:val="36"/>
          <w:szCs w:val="36"/>
        </w:rPr>
        <w:t>年</w:t>
      </w:r>
    </w:p>
    <w:p w14:paraId="3007A281">
      <w:pPr>
        <w:jc w:val="center"/>
        <w:rPr>
          <w:rFonts w:hint="eastAsia" w:ascii="宋体" w:hAnsi="宋体" w:eastAsia="宋体"/>
          <w:b/>
          <w:sz w:val="36"/>
          <w:szCs w:val="36"/>
        </w:rPr>
      </w:pPr>
      <w:r>
        <w:rPr>
          <w:rFonts w:hint="eastAsia" w:ascii="宋体" w:hAnsi="宋体" w:eastAsia="宋体"/>
          <w:b/>
          <w:sz w:val="36"/>
          <w:szCs w:val="36"/>
        </w:rPr>
        <w:t>推免生专业综合面试成绩表</w:t>
      </w:r>
    </w:p>
    <w:p w14:paraId="51506DB8">
      <w:pPr>
        <w:ind w:firstLine="420" w:firstLineChars="200"/>
        <w:rPr>
          <w:rFonts w:ascii="宋体" w:hAnsi="宋体" w:eastAsia="宋体"/>
          <w:szCs w:val="21"/>
        </w:rPr>
      </w:pPr>
    </w:p>
    <w:tbl>
      <w:tblPr>
        <w:tblStyle w:val="6"/>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678"/>
      </w:tblGrid>
      <w:tr w14:paraId="1BE4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32078177">
            <w:pPr>
              <w:jc w:val="center"/>
              <w:rPr>
                <w:rFonts w:ascii="宋体" w:hAnsi="宋体" w:eastAsia="宋体"/>
                <w:sz w:val="28"/>
                <w:szCs w:val="28"/>
              </w:rPr>
            </w:pPr>
            <w:r>
              <w:rPr>
                <w:rFonts w:hint="eastAsia" w:ascii="宋体" w:hAnsi="宋体" w:eastAsia="宋体"/>
                <w:sz w:val="28"/>
                <w:szCs w:val="28"/>
              </w:rPr>
              <w:t>推免生姓名</w:t>
            </w:r>
          </w:p>
        </w:tc>
        <w:tc>
          <w:tcPr>
            <w:tcW w:w="4678" w:type="dxa"/>
          </w:tcPr>
          <w:p w14:paraId="591FDE32">
            <w:pPr>
              <w:jc w:val="center"/>
              <w:rPr>
                <w:rFonts w:ascii="宋体" w:hAnsi="宋体" w:eastAsia="宋体"/>
                <w:sz w:val="28"/>
                <w:szCs w:val="28"/>
              </w:rPr>
            </w:pPr>
            <w:r>
              <w:rPr>
                <w:rFonts w:hint="eastAsia" w:ascii="宋体" w:hAnsi="宋体" w:eastAsia="宋体"/>
                <w:sz w:val="28"/>
                <w:szCs w:val="28"/>
              </w:rPr>
              <w:t>专业综合</w:t>
            </w:r>
            <w:r>
              <w:rPr>
                <w:rFonts w:hint="eastAsia" w:ascii="宋体" w:hAnsi="宋体" w:eastAsia="宋体"/>
                <w:sz w:val="28"/>
                <w:szCs w:val="28"/>
                <w:lang w:eastAsia="zh-CN"/>
              </w:rPr>
              <w:t>面试</w:t>
            </w:r>
            <w:r>
              <w:rPr>
                <w:rFonts w:hint="eastAsia" w:ascii="宋体" w:hAnsi="宋体" w:eastAsia="宋体"/>
                <w:sz w:val="28"/>
                <w:szCs w:val="28"/>
              </w:rPr>
              <w:t>成绩</w:t>
            </w:r>
          </w:p>
        </w:tc>
      </w:tr>
      <w:tr w14:paraId="44E1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29746FBC">
            <w:pPr>
              <w:jc w:val="center"/>
              <w:rPr>
                <w:rFonts w:ascii="宋体" w:hAnsi="宋体" w:eastAsia="宋体" w:cstheme="minorBidi"/>
                <w:kern w:val="2"/>
                <w:sz w:val="28"/>
                <w:szCs w:val="28"/>
                <w:lang w:val="en-US" w:eastAsia="zh-CN" w:bidi="ar-SA"/>
              </w:rPr>
            </w:pPr>
          </w:p>
        </w:tc>
        <w:tc>
          <w:tcPr>
            <w:tcW w:w="4678" w:type="dxa"/>
          </w:tcPr>
          <w:p w14:paraId="582914CA">
            <w:pPr>
              <w:rPr>
                <w:rFonts w:ascii="宋体" w:hAnsi="宋体" w:eastAsia="宋体"/>
                <w:sz w:val="28"/>
                <w:szCs w:val="28"/>
              </w:rPr>
            </w:pPr>
          </w:p>
        </w:tc>
      </w:tr>
      <w:tr w14:paraId="792B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vAlign w:val="top"/>
          </w:tcPr>
          <w:p w14:paraId="2C80148B">
            <w:pPr>
              <w:jc w:val="center"/>
              <w:rPr>
                <w:rFonts w:ascii="宋体" w:hAnsi="宋体" w:eastAsia="宋体" w:cstheme="minorBidi"/>
                <w:kern w:val="2"/>
                <w:sz w:val="28"/>
                <w:szCs w:val="28"/>
                <w:lang w:val="en-US" w:eastAsia="zh-CN" w:bidi="ar-SA"/>
              </w:rPr>
            </w:pPr>
          </w:p>
        </w:tc>
        <w:tc>
          <w:tcPr>
            <w:tcW w:w="4678" w:type="dxa"/>
          </w:tcPr>
          <w:p w14:paraId="28997A11">
            <w:pPr>
              <w:rPr>
                <w:rFonts w:ascii="宋体" w:hAnsi="宋体" w:eastAsia="宋体"/>
                <w:sz w:val="28"/>
                <w:szCs w:val="28"/>
              </w:rPr>
            </w:pPr>
          </w:p>
        </w:tc>
      </w:tr>
      <w:tr w14:paraId="4EC6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071A08B3">
            <w:pPr>
              <w:rPr>
                <w:rFonts w:ascii="宋体" w:hAnsi="宋体" w:eastAsia="宋体"/>
                <w:sz w:val="28"/>
                <w:szCs w:val="28"/>
              </w:rPr>
            </w:pPr>
          </w:p>
        </w:tc>
        <w:tc>
          <w:tcPr>
            <w:tcW w:w="4678" w:type="dxa"/>
          </w:tcPr>
          <w:p w14:paraId="7C086651">
            <w:pPr>
              <w:rPr>
                <w:rFonts w:ascii="宋体" w:hAnsi="宋体" w:eastAsia="宋体"/>
                <w:sz w:val="28"/>
                <w:szCs w:val="28"/>
              </w:rPr>
            </w:pPr>
          </w:p>
        </w:tc>
      </w:tr>
      <w:tr w14:paraId="07FF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05DF3706">
            <w:pPr>
              <w:rPr>
                <w:rFonts w:ascii="宋体" w:hAnsi="宋体" w:eastAsia="宋体"/>
                <w:sz w:val="28"/>
                <w:szCs w:val="28"/>
              </w:rPr>
            </w:pPr>
          </w:p>
        </w:tc>
        <w:tc>
          <w:tcPr>
            <w:tcW w:w="4678" w:type="dxa"/>
          </w:tcPr>
          <w:p w14:paraId="505BEFDD">
            <w:pPr>
              <w:rPr>
                <w:rFonts w:ascii="宋体" w:hAnsi="宋体" w:eastAsia="宋体"/>
                <w:sz w:val="28"/>
                <w:szCs w:val="28"/>
              </w:rPr>
            </w:pPr>
          </w:p>
        </w:tc>
      </w:tr>
      <w:tr w14:paraId="56E4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5839F0B1">
            <w:pPr>
              <w:rPr>
                <w:rFonts w:ascii="宋体" w:hAnsi="宋体" w:eastAsia="宋体"/>
                <w:sz w:val="28"/>
                <w:szCs w:val="28"/>
              </w:rPr>
            </w:pPr>
          </w:p>
        </w:tc>
        <w:tc>
          <w:tcPr>
            <w:tcW w:w="4678" w:type="dxa"/>
          </w:tcPr>
          <w:p w14:paraId="008EE119">
            <w:pPr>
              <w:rPr>
                <w:rFonts w:ascii="宋体" w:hAnsi="宋体" w:eastAsia="宋体"/>
                <w:sz w:val="28"/>
                <w:szCs w:val="28"/>
              </w:rPr>
            </w:pPr>
          </w:p>
        </w:tc>
      </w:tr>
      <w:tr w14:paraId="28AF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Pr>
          <w:p w14:paraId="66E3C7BA">
            <w:pPr>
              <w:rPr>
                <w:rFonts w:ascii="宋体" w:hAnsi="宋体" w:eastAsia="宋体"/>
                <w:sz w:val="28"/>
                <w:szCs w:val="28"/>
              </w:rPr>
            </w:pPr>
          </w:p>
        </w:tc>
        <w:tc>
          <w:tcPr>
            <w:tcW w:w="4678" w:type="dxa"/>
          </w:tcPr>
          <w:p w14:paraId="1F2AC624">
            <w:pPr>
              <w:rPr>
                <w:rFonts w:ascii="宋体" w:hAnsi="宋体" w:eastAsia="宋体"/>
                <w:sz w:val="28"/>
                <w:szCs w:val="28"/>
              </w:rPr>
            </w:pPr>
          </w:p>
        </w:tc>
      </w:tr>
    </w:tbl>
    <w:p w14:paraId="0FB34F0A">
      <w:pPr>
        <w:ind w:firstLine="420" w:firstLineChars="200"/>
        <w:rPr>
          <w:rFonts w:ascii="宋体" w:hAnsi="宋体" w:eastAsia="宋体"/>
          <w:szCs w:val="21"/>
        </w:rPr>
      </w:pPr>
    </w:p>
    <w:p w14:paraId="3F27A217">
      <w:pPr>
        <w:ind w:firstLine="420" w:firstLineChars="200"/>
        <w:rPr>
          <w:rFonts w:ascii="宋体" w:hAnsi="宋体" w:eastAsia="宋体"/>
          <w:szCs w:val="21"/>
        </w:rPr>
      </w:pPr>
    </w:p>
    <w:p w14:paraId="13B294AE">
      <w:pPr>
        <w:ind w:firstLine="420" w:firstLineChars="200"/>
        <w:rPr>
          <w:rFonts w:ascii="宋体" w:hAnsi="宋体" w:eastAsia="宋体"/>
          <w:szCs w:val="21"/>
        </w:rPr>
      </w:pPr>
    </w:p>
    <w:p w14:paraId="7BF78D88">
      <w:pPr>
        <w:ind w:firstLine="560" w:firstLineChars="200"/>
        <w:rPr>
          <w:rFonts w:ascii="宋体" w:hAnsi="宋体" w:eastAsia="宋体"/>
          <w:sz w:val="28"/>
          <w:szCs w:val="28"/>
          <w:u w:val="single"/>
        </w:rPr>
      </w:pPr>
      <w:r>
        <w:rPr>
          <w:rFonts w:hint="eastAsia" w:ascii="宋体" w:hAnsi="宋体" w:eastAsia="宋体"/>
          <w:sz w:val="28"/>
          <w:szCs w:val="28"/>
        </w:rPr>
        <w:t>组长或面试小组成员（签名）</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 xml:space="preserve">    </w:t>
      </w:r>
      <w:r>
        <w:rPr>
          <w:rFonts w:hint="eastAsia" w:ascii="宋体" w:hAnsi="宋体" w:eastAsia="宋体"/>
          <w:sz w:val="28"/>
          <w:szCs w:val="28"/>
        </w:rPr>
        <w:t>日期</w:t>
      </w:r>
      <w:r>
        <w:rPr>
          <w:rFonts w:ascii="宋体" w:hAnsi="宋体" w:eastAsia="宋体"/>
          <w:sz w:val="28"/>
          <w:szCs w:val="28"/>
          <w:u w:val="single"/>
        </w:rPr>
        <w:t xml:space="preserve">           </w:t>
      </w:r>
    </w:p>
    <w:p w14:paraId="0EAAABDA">
      <w:pPr>
        <w:ind w:firstLine="560" w:firstLineChars="200"/>
        <w:rPr>
          <w:rFonts w:ascii="宋体" w:hAnsi="宋体" w:eastAsia="宋体"/>
          <w:sz w:val="28"/>
          <w:szCs w:val="28"/>
          <w:u w:val="single"/>
        </w:rPr>
      </w:pPr>
    </w:p>
    <w:p w14:paraId="2B5B533B">
      <w:pPr>
        <w:ind w:firstLine="560" w:firstLineChars="200"/>
        <w:rPr>
          <w:rFonts w:ascii="宋体" w:hAnsi="宋体" w:eastAsia="宋体"/>
          <w:sz w:val="28"/>
          <w:szCs w:val="28"/>
          <w:u w:val="single"/>
        </w:rPr>
      </w:pPr>
    </w:p>
    <w:p w14:paraId="4479621B">
      <w:pPr>
        <w:ind w:firstLine="560" w:firstLineChars="200"/>
        <w:rPr>
          <w:rFonts w:ascii="宋体" w:hAnsi="宋体" w:eastAsia="宋体"/>
          <w:sz w:val="28"/>
          <w:szCs w:val="28"/>
          <w:u w:val="single"/>
        </w:rPr>
      </w:pPr>
    </w:p>
    <w:p w14:paraId="030D536B">
      <w:pPr>
        <w:ind w:firstLine="560" w:firstLineChars="200"/>
        <w:rPr>
          <w:rFonts w:ascii="宋体" w:hAnsi="宋体" w:eastAsia="宋体"/>
          <w:sz w:val="28"/>
          <w:szCs w:val="28"/>
          <w:u w:val="single"/>
        </w:rPr>
      </w:pPr>
    </w:p>
    <w:p w14:paraId="28480414">
      <w:pPr>
        <w:ind w:firstLine="560" w:firstLineChars="200"/>
        <w:rPr>
          <w:rFonts w:ascii="宋体" w:hAnsi="宋体" w:eastAsia="宋体"/>
          <w:sz w:val="28"/>
          <w:szCs w:val="28"/>
          <w:u w:val="single"/>
        </w:rPr>
      </w:pPr>
    </w:p>
    <w:p w14:paraId="761C52EE">
      <w:pPr>
        <w:ind w:firstLine="560" w:firstLineChars="200"/>
        <w:rPr>
          <w:rFonts w:ascii="宋体" w:hAnsi="宋体" w:eastAsia="宋体"/>
          <w:sz w:val="28"/>
          <w:szCs w:val="28"/>
          <w:u w:val="single"/>
        </w:rPr>
      </w:pPr>
    </w:p>
    <w:p w14:paraId="5AAA6973">
      <w:pPr>
        <w:ind w:firstLine="560" w:firstLineChars="200"/>
        <w:rPr>
          <w:rFonts w:ascii="宋体" w:hAnsi="宋体" w:eastAsia="宋体"/>
          <w:sz w:val="28"/>
          <w:szCs w:val="28"/>
          <w:u w:val="single"/>
        </w:rPr>
      </w:pPr>
    </w:p>
    <w:p w14:paraId="6277A0F7">
      <w:pPr>
        <w:ind w:firstLine="560" w:firstLineChars="200"/>
        <w:rPr>
          <w:rFonts w:ascii="宋体" w:hAnsi="宋体" w:eastAsia="宋体"/>
          <w:sz w:val="28"/>
          <w:szCs w:val="28"/>
          <w:u w:val="single"/>
        </w:rPr>
      </w:pPr>
    </w:p>
    <w:p w14:paraId="7D5358C3">
      <w:pPr>
        <w:ind w:firstLine="560" w:firstLineChars="200"/>
        <w:rPr>
          <w:rFonts w:ascii="宋体" w:hAnsi="宋体" w:eastAsia="宋体"/>
          <w:sz w:val="28"/>
          <w:szCs w:val="28"/>
          <w:u w:val="single"/>
        </w:rPr>
      </w:pPr>
    </w:p>
    <w:p w14:paraId="43480524">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sectPr>
          <w:pgSz w:w="11906" w:h="16838"/>
          <w:pgMar w:top="1276" w:right="1416" w:bottom="1276" w:left="1560" w:header="851" w:footer="992" w:gutter="0"/>
          <w:cols w:space="425"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1166"/>
        <w:gridCol w:w="2457"/>
        <w:gridCol w:w="1502"/>
        <w:gridCol w:w="977"/>
        <w:gridCol w:w="1940"/>
        <w:gridCol w:w="1874"/>
        <w:gridCol w:w="1453"/>
        <w:gridCol w:w="1027"/>
        <w:gridCol w:w="1451"/>
      </w:tblGrid>
      <w:tr w14:paraId="0747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000" w:type="pct"/>
            <w:gridSpan w:val="10"/>
            <w:tcBorders>
              <w:top w:val="nil"/>
              <w:left w:val="nil"/>
              <w:bottom w:val="single" w:color="000000" w:sz="4" w:space="0"/>
              <w:right w:val="nil"/>
            </w:tcBorders>
            <w:shd w:val="clear" w:color="auto" w:fill="auto"/>
            <w:noWrap/>
            <w:vAlign w:val="center"/>
          </w:tcPr>
          <w:p w14:paraId="361E5F7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财经学院2023年推免生复试成绩汇总表</w:t>
            </w:r>
          </w:p>
        </w:tc>
      </w:tr>
      <w:tr w14:paraId="557C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D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0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2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证件号码</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B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学院</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E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专业代码</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9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专业名称</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3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专业研究方向</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4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类型（学术型/专业学位）</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E7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复试成绩（百分制）</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98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拟录取意见</w:t>
            </w:r>
          </w:p>
        </w:tc>
      </w:tr>
      <w:tr w14:paraId="1042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2010">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CA86">
            <w:pPr>
              <w:jc w:val="center"/>
              <w:rPr>
                <w:rFonts w:hint="eastAsia" w:ascii="宋体" w:hAnsi="宋体" w:eastAsia="宋体" w:cs="宋体"/>
                <w:i w:val="0"/>
                <w:iCs w:val="0"/>
                <w:color w:val="000000"/>
                <w:sz w:val="24"/>
                <w:szCs w:val="24"/>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815A">
            <w:pPr>
              <w:jc w:val="center"/>
              <w:rPr>
                <w:rFonts w:hint="eastAsia" w:ascii="宋体" w:hAnsi="宋体" w:eastAsia="宋体" w:cs="宋体"/>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9785">
            <w:pPr>
              <w:jc w:val="center"/>
              <w:rPr>
                <w:rFonts w:hint="eastAsia" w:ascii="宋体" w:hAnsi="宋体" w:eastAsia="宋体" w:cs="宋体"/>
                <w:i w:val="0"/>
                <w:iCs w:val="0"/>
                <w:color w:val="000000"/>
                <w:sz w:val="24"/>
                <w:szCs w:val="24"/>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7028">
            <w:pPr>
              <w:jc w:val="center"/>
              <w:rPr>
                <w:rFonts w:hint="eastAsia" w:ascii="宋体" w:hAnsi="宋体" w:eastAsia="宋体" w:cs="宋体"/>
                <w:i w:val="0"/>
                <w:iCs w:val="0"/>
                <w:color w:val="000000"/>
                <w:sz w:val="24"/>
                <w:szCs w:val="24"/>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8AF1">
            <w:pPr>
              <w:jc w:val="center"/>
              <w:rPr>
                <w:rFonts w:hint="eastAsia" w:ascii="宋体" w:hAnsi="宋体" w:eastAsia="宋体" w:cs="宋体"/>
                <w:i w:val="0"/>
                <w:iCs w:val="0"/>
                <w:color w:val="000000"/>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5C2B">
            <w:pPr>
              <w:jc w:val="center"/>
              <w:rPr>
                <w:rFonts w:hint="eastAsia" w:ascii="宋体" w:hAnsi="宋体" w:eastAsia="宋体" w:cs="宋体"/>
                <w:i w:val="0"/>
                <w:iCs w:val="0"/>
                <w:color w:val="000000"/>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8E90">
            <w:pPr>
              <w:jc w:val="center"/>
              <w:rPr>
                <w:rFonts w:hint="eastAsia" w:ascii="宋体" w:hAnsi="宋体" w:eastAsia="宋体" w:cs="宋体"/>
                <w:i w:val="0"/>
                <w:iCs w:val="0"/>
                <w:color w:val="000000"/>
                <w:sz w:val="24"/>
                <w:szCs w:val="24"/>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6146">
            <w:pPr>
              <w:jc w:val="center"/>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AC5A">
            <w:pPr>
              <w:jc w:val="center"/>
              <w:rPr>
                <w:rFonts w:hint="eastAsia" w:ascii="宋体" w:hAnsi="宋体" w:eastAsia="宋体" w:cs="宋体"/>
                <w:i w:val="0"/>
                <w:iCs w:val="0"/>
                <w:color w:val="000000"/>
                <w:sz w:val="24"/>
                <w:szCs w:val="24"/>
                <w:u w:val="none"/>
              </w:rPr>
            </w:pPr>
          </w:p>
        </w:tc>
      </w:tr>
      <w:tr w14:paraId="7AFC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E3AE">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93C4">
            <w:pPr>
              <w:jc w:val="center"/>
              <w:rPr>
                <w:rFonts w:hint="eastAsia" w:ascii="宋体" w:hAnsi="宋体" w:eastAsia="宋体" w:cs="宋体"/>
                <w:i w:val="0"/>
                <w:iCs w:val="0"/>
                <w:color w:val="000000"/>
                <w:sz w:val="24"/>
                <w:szCs w:val="24"/>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B3D6">
            <w:pPr>
              <w:jc w:val="center"/>
              <w:rPr>
                <w:rFonts w:hint="eastAsia" w:ascii="宋体" w:hAnsi="宋体" w:eastAsia="宋体" w:cs="宋体"/>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B78E">
            <w:pPr>
              <w:jc w:val="center"/>
              <w:rPr>
                <w:rFonts w:hint="eastAsia" w:ascii="宋体" w:hAnsi="宋体" w:eastAsia="宋体" w:cs="宋体"/>
                <w:i w:val="0"/>
                <w:iCs w:val="0"/>
                <w:color w:val="000000"/>
                <w:sz w:val="24"/>
                <w:szCs w:val="24"/>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43E5">
            <w:pPr>
              <w:jc w:val="center"/>
              <w:rPr>
                <w:rFonts w:hint="eastAsia" w:ascii="宋体" w:hAnsi="宋体" w:eastAsia="宋体" w:cs="宋体"/>
                <w:i w:val="0"/>
                <w:iCs w:val="0"/>
                <w:color w:val="000000"/>
                <w:sz w:val="24"/>
                <w:szCs w:val="24"/>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888F">
            <w:pPr>
              <w:jc w:val="center"/>
              <w:rPr>
                <w:rFonts w:hint="eastAsia" w:ascii="宋体" w:hAnsi="宋体" w:eastAsia="宋体" w:cs="宋体"/>
                <w:i w:val="0"/>
                <w:iCs w:val="0"/>
                <w:color w:val="000000"/>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2D6C">
            <w:pPr>
              <w:jc w:val="center"/>
              <w:rPr>
                <w:rFonts w:hint="eastAsia" w:ascii="宋体" w:hAnsi="宋体" w:eastAsia="宋体" w:cs="宋体"/>
                <w:i w:val="0"/>
                <w:iCs w:val="0"/>
                <w:color w:val="000000"/>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1BF5">
            <w:pPr>
              <w:jc w:val="center"/>
              <w:rPr>
                <w:rFonts w:hint="eastAsia" w:ascii="宋体" w:hAnsi="宋体" w:eastAsia="宋体" w:cs="宋体"/>
                <w:i w:val="0"/>
                <w:iCs w:val="0"/>
                <w:color w:val="000000"/>
                <w:sz w:val="24"/>
                <w:szCs w:val="24"/>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B472">
            <w:pPr>
              <w:jc w:val="center"/>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AAB4">
            <w:pPr>
              <w:jc w:val="center"/>
              <w:rPr>
                <w:rFonts w:hint="eastAsia" w:ascii="宋体" w:hAnsi="宋体" w:eastAsia="宋体" w:cs="宋体"/>
                <w:i w:val="0"/>
                <w:iCs w:val="0"/>
                <w:color w:val="000000"/>
                <w:sz w:val="24"/>
                <w:szCs w:val="24"/>
                <w:u w:val="none"/>
              </w:rPr>
            </w:pPr>
          </w:p>
        </w:tc>
      </w:tr>
      <w:tr w14:paraId="1983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D6A2">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0250">
            <w:pPr>
              <w:jc w:val="center"/>
              <w:rPr>
                <w:rFonts w:hint="eastAsia" w:ascii="宋体" w:hAnsi="宋体" w:eastAsia="宋体" w:cs="宋体"/>
                <w:i w:val="0"/>
                <w:iCs w:val="0"/>
                <w:color w:val="000000"/>
                <w:sz w:val="24"/>
                <w:szCs w:val="24"/>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D95A">
            <w:pPr>
              <w:jc w:val="center"/>
              <w:rPr>
                <w:rFonts w:hint="eastAsia" w:ascii="宋体" w:hAnsi="宋体" w:eastAsia="宋体" w:cs="宋体"/>
                <w:i w:val="0"/>
                <w:iCs w:val="0"/>
                <w:color w:val="000000"/>
                <w:sz w:val="24"/>
                <w:szCs w:val="24"/>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DBDA">
            <w:pPr>
              <w:jc w:val="center"/>
              <w:rPr>
                <w:rFonts w:hint="eastAsia" w:ascii="宋体" w:hAnsi="宋体" w:eastAsia="宋体" w:cs="宋体"/>
                <w:i w:val="0"/>
                <w:iCs w:val="0"/>
                <w:color w:val="000000"/>
                <w:sz w:val="24"/>
                <w:szCs w:val="24"/>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531D">
            <w:pPr>
              <w:jc w:val="center"/>
              <w:rPr>
                <w:rFonts w:hint="eastAsia" w:ascii="宋体" w:hAnsi="宋体" w:eastAsia="宋体" w:cs="宋体"/>
                <w:i w:val="0"/>
                <w:iCs w:val="0"/>
                <w:color w:val="000000"/>
                <w:sz w:val="24"/>
                <w:szCs w:val="24"/>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077B">
            <w:pPr>
              <w:jc w:val="center"/>
              <w:rPr>
                <w:rFonts w:hint="eastAsia" w:ascii="宋体" w:hAnsi="宋体" w:eastAsia="宋体" w:cs="宋体"/>
                <w:i w:val="0"/>
                <w:iCs w:val="0"/>
                <w:color w:val="000000"/>
                <w:sz w:val="24"/>
                <w:szCs w:val="24"/>
                <w:u w:val="none"/>
              </w:rPr>
            </w:pP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2F6D">
            <w:pPr>
              <w:jc w:val="center"/>
              <w:rPr>
                <w:rFonts w:hint="eastAsia" w:ascii="宋体" w:hAnsi="宋体" w:eastAsia="宋体" w:cs="宋体"/>
                <w:i w:val="0"/>
                <w:iCs w:val="0"/>
                <w:color w:val="000000"/>
                <w:sz w:val="24"/>
                <w:szCs w:val="24"/>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03F5">
            <w:pPr>
              <w:jc w:val="center"/>
              <w:rPr>
                <w:rFonts w:hint="eastAsia" w:ascii="宋体" w:hAnsi="宋体" w:eastAsia="宋体" w:cs="宋体"/>
                <w:i w:val="0"/>
                <w:iCs w:val="0"/>
                <w:color w:val="000000"/>
                <w:sz w:val="24"/>
                <w:szCs w:val="24"/>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1039">
            <w:pPr>
              <w:jc w:val="center"/>
              <w:rPr>
                <w:rFonts w:hint="eastAsia" w:ascii="宋体" w:hAnsi="宋体" w:eastAsia="宋体" w:cs="宋体"/>
                <w:i w:val="0"/>
                <w:iCs w:val="0"/>
                <w:color w:val="000000"/>
                <w:sz w:val="24"/>
                <w:szCs w:val="24"/>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6C7E">
            <w:pPr>
              <w:jc w:val="center"/>
              <w:rPr>
                <w:rFonts w:hint="eastAsia" w:ascii="宋体" w:hAnsi="宋体" w:eastAsia="宋体" w:cs="宋体"/>
                <w:i w:val="0"/>
                <w:iCs w:val="0"/>
                <w:color w:val="000000"/>
                <w:sz w:val="24"/>
                <w:szCs w:val="24"/>
                <w:u w:val="none"/>
              </w:rPr>
            </w:pPr>
          </w:p>
        </w:tc>
      </w:tr>
      <w:tr w14:paraId="09CE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6" w:type="pct"/>
            <w:tcBorders>
              <w:top w:val="nil"/>
              <w:left w:val="nil"/>
              <w:bottom w:val="nil"/>
              <w:right w:val="nil"/>
            </w:tcBorders>
            <w:shd w:val="clear" w:color="auto" w:fill="auto"/>
            <w:noWrap/>
            <w:vAlign w:val="center"/>
          </w:tcPr>
          <w:p w14:paraId="307B0A4A">
            <w:pPr>
              <w:rPr>
                <w:rFonts w:hint="eastAsia" w:ascii="宋体" w:hAnsi="宋体" w:eastAsia="宋体" w:cs="宋体"/>
                <w:i w:val="0"/>
                <w:iCs w:val="0"/>
                <w:color w:val="000000"/>
                <w:sz w:val="24"/>
                <w:szCs w:val="24"/>
                <w:u w:val="none"/>
              </w:rPr>
            </w:pPr>
          </w:p>
        </w:tc>
        <w:tc>
          <w:tcPr>
            <w:tcW w:w="402" w:type="pct"/>
            <w:tcBorders>
              <w:top w:val="nil"/>
              <w:left w:val="nil"/>
              <w:bottom w:val="nil"/>
              <w:right w:val="nil"/>
            </w:tcBorders>
            <w:shd w:val="clear" w:color="auto" w:fill="auto"/>
            <w:noWrap/>
            <w:vAlign w:val="center"/>
          </w:tcPr>
          <w:p w14:paraId="774C7173">
            <w:pPr>
              <w:rPr>
                <w:rFonts w:hint="eastAsia" w:ascii="宋体" w:hAnsi="宋体" w:eastAsia="宋体" w:cs="宋体"/>
                <w:i w:val="0"/>
                <w:iCs w:val="0"/>
                <w:color w:val="000000"/>
                <w:sz w:val="24"/>
                <w:szCs w:val="24"/>
                <w:u w:val="none"/>
              </w:rPr>
            </w:pPr>
          </w:p>
        </w:tc>
        <w:tc>
          <w:tcPr>
            <w:tcW w:w="847" w:type="pct"/>
            <w:tcBorders>
              <w:top w:val="nil"/>
              <w:left w:val="nil"/>
              <w:bottom w:val="nil"/>
              <w:right w:val="nil"/>
            </w:tcBorders>
            <w:shd w:val="clear" w:color="auto" w:fill="auto"/>
            <w:noWrap/>
            <w:vAlign w:val="center"/>
          </w:tcPr>
          <w:p w14:paraId="0A42B2B6">
            <w:pPr>
              <w:rPr>
                <w:rFonts w:hint="eastAsia" w:ascii="宋体" w:hAnsi="宋体" w:eastAsia="宋体" w:cs="宋体"/>
                <w:i w:val="0"/>
                <w:iCs w:val="0"/>
                <w:color w:val="000000"/>
                <w:sz w:val="24"/>
                <w:szCs w:val="24"/>
                <w:u w:val="none"/>
              </w:rPr>
            </w:pPr>
          </w:p>
        </w:tc>
        <w:tc>
          <w:tcPr>
            <w:tcW w:w="518" w:type="pct"/>
            <w:tcBorders>
              <w:top w:val="nil"/>
              <w:left w:val="nil"/>
              <w:bottom w:val="nil"/>
              <w:right w:val="nil"/>
            </w:tcBorders>
            <w:shd w:val="clear" w:color="auto" w:fill="auto"/>
            <w:noWrap/>
            <w:vAlign w:val="center"/>
          </w:tcPr>
          <w:p w14:paraId="1EA71459">
            <w:pPr>
              <w:rPr>
                <w:rFonts w:hint="eastAsia" w:ascii="宋体" w:hAnsi="宋体" w:eastAsia="宋体" w:cs="宋体"/>
                <w:i w:val="0"/>
                <w:iCs w:val="0"/>
                <w:color w:val="000000"/>
                <w:sz w:val="24"/>
                <w:szCs w:val="24"/>
                <w:u w:val="none"/>
              </w:rPr>
            </w:pPr>
          </w:p>
        </w:tc>
        <w:tc>
          <w:tcPr>
            <w:tcW w:w="337" w:type="pct"/>
            <w:tcBorders>
              <w:top w:val="nil"/>
              <w:left w:val="nil"/>
              <w:bottom w:val="nil"/>
              <w:right w:val="nil"/>
            </w:tcBorders>
            <w:shd w:val="clear" w:color="auto" w:fill="auto"/>
            <w:noWrap/>
            <w:vAlign w:val="center"/>
          </w:tcPr>
          <w:p w14:paraId="5C3B13A4">
            <w:pPr>
              <w:rPr>
                <w:rFonts w:hint="eastAsia" w:ascii="宋体" w:hAnsi="宋体" w:eastAsia="宋体" w:cs="宋体"/>
                <w:i w:val="0"/>
                <w:iCs w:val="0"/>
                <w:color w:val="000000"/>
                <w:sz w:val="24"/>
                <w:szCs w:val="24"/>
                <w:u w:val="none"/>
              </w:rPr>
            </w:pPr>
          </w:p>
        </w:tc>
        <w:tc>
          <w:tcPr>
            <w:tcW w:w="669" w:type="pct"/>
            <w:tcBorders>
              <w:top w:val="nil"/>
              <w:left w:val="nil"/>
              <w:bottom w:val="nil"/>
              <w:right w:val="nil"/>
            </w:tcBorders>
            <w:shd w:val="clear" w:color="auto" w:fill="auto"/>
            <w:noWrap/>
            <w:vAlign w:val="center"/>
          </w:tcPr>
          <w:p w14:paraId="7DB93A79">
            <w:pPr>
              <w:rPr>
                <w:rFonts w:hint="eastAsia" w:ascii="宋体" w:hAnsi="宋体" w:eastAsia="宋体" w:cs="宋体"/>
                <w:i w:val="0"/>
                <w:iCs w:val="0"/>
                <w:color w:val="000000"/>
                <w:sz w:val="24"/>
                <w:szCs w:val="24"/>
                <w:u w:val="none"/>
              </w:rPr>
            </w:pPr>
          </w:p>
        </w:tc>
        <w:tc>
          <w:tcPr>
            <w:tcW w:w="646" w:type="pct"/>
            <w:tcBorders>
              <w:top w:val="nil"/>
              <w:left w:val="nil"/>
              <w:bottom w:val="nil"/>
              <w:right w:val="nil"/>
            </w:tcBorders>
            <w:shd w:val="clear" w:color="auto" w:fill="auto"/>
            <w:noWrap/>
            <w:vAlign w:val="center"/>
          </w:tcPr>
          <w:p w14:paraId="1864CB3F">
            <w:pPr>
              <w:rPr>
                <w:rFonts w:hint="eastAsia" w:ascii="宋体" w:hAnsi="宋体" w:eastAsia="宋体" w:cs="宋体"/>
                <w:i w:val="0"/>
                <w:iCs w:val="0"/>
                <w:color w:val="000000"/>
                <w:sz w:val="24"/>
                <w:szCs w:val="24"/>
                <w:u w:val="none"/>
              </w:rPr>
            </w:pPr>
          </w:p>
        </w:tc>
        <w:tc>
          <w:tcPr>
            <w:tcW w:w="501" w:type="pct"/>
            <w:tcBorders>
              <w:top w:val="nil"/>
              <w:left w:val="nil"/>
              <w:bottom w:val="nil"/>
              <w:right w:val="nil"/>
            </w:tcBorders>
            <w:shd w:val="clear" w:color="auto" w:fill="auto"/>
            <w:noWrap/>
            <w:vAlign w:val="center"/>
          </w:tcPr>
          <w:p w14:paraId="679A33E1">
            <w:pPr>
              <w:rPr>
                <w:rFonts w:hint="eastAsia" w:ascii="宋体" w:hAnsi="宋体" w:eastAsia="宋体" w:cs="宋体"/>
                <w:i w:val="0"/>
                <w:iCs w:val="0"/>
                <w:color w:val="000000"/>
                <w:sz w:val="24"/>
                <w:szCs w:val="24"/>
                <w:u w:val="none"/>
              </w:rPr>
            </w:pPr>
          </w:p>
        </w:tc>
        <w:tc>
          <w:tcPr>
            <w:tcW w:w="354" w:type="pct"/>
            <w:tcBorders>
              <w:top w:val="nil"/>
              <w:left w:val="nil"/>
              <w:bottom w:val="nil"/>
              <w:right w:val="nil"/>
            </w:tcBorders>
            <w:shd w:val="clear" w:color="auto" w:fill="auto"/>
            <w:noWrap/>
            <w:vAlign w:val="center"/>
          </w:tcPr>
          <w:p w14:paraId="4C3F69DC">
            <w:pPr>
              <w:rPr>
                <w:rFonts w:hint="eastAsia" w:ascii="宋体" w:hAnsi="宋体" w:eastAsia="宋体" w:cs="宋体"/>
                <w:i w:val="0"/>
                <w:iCs w:val="0"/>
                <w:color w:val="000000"/>
                <w:sz w:val="24"/>
                <w:szCs w:val="24"/>
                <w:u w:val="none"/>
              </w:rPr>
            </w:pPr>
          </w:p>
        </w:tc>
        <w:tc>
          <w:tcPr>
            <w:tcW w:w="495" w:type="pct"/>
            <w:tcBorders>
              <w:top w:val="nil"/>
              <w:left w:val="nil"/>
              <w:bottom w:val="nil"/>
              <w:right w:val="nil"/>
            </w:tcBorders>
            <w:shd w:val="clear" w:color="auto" w:fill="auto"/>
            <w:noWrap/>
            <w:vAlign w:val="center"/>
          </w:tcPr>
          <w:p w14:paraId="7C084CD1">
            <w:pPr>
              <w:rPr>
                <w:rFonts w:hint="eastAsia" w:ascii="宋体" w:hAnsi="宋体" w:eastAsia="宋体" w:cs="宋体"/>
                <w:i w:val="0"/>
                <w:iCs w:val="0"/>
                <w:color w:val="000000"/>
                <w:sz w:val="24"/>
                <w:szCs w:val="24"/>
                <w:u w:val="none"/>
              </w:rPr>
            </w:pPr>
          </w:p>
        </w:tc>
      </w:tr>
      <w:tr w14:paraId="75E2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0"/>
            <w:tcBorders>
              <w:top w:val="nil"/>
              <w:left w:val="nil"/>
              <w:bottom w:val="nil"/>
              <w:right w:val="nil"/>
            </w:tcBorders>
            <w:shd w:val="clear" w:color="auto" w:fill="auto"/>
            <w:noWrap/>
            <w:vAlign w:val="center"/>
          </w:tcPr>
          <w:p w14:paraId="62A25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招生工作领导小组组长或主管院长签字：                           学院公章</w:t>
            </w:r>
          </w:p>
        </w:tc>
      </w:tr>
      <w:tr w14:paraId="5DC5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6" w:type="pct"/>
            <w:tcBorders>
              <w:top w:val="nil"/>
              <w:left w:val="nil"/>
              <w:bottom w:val="nil"/>
              <w:right w:val="nil"/>
            </w:tcBorders>
            <w:shd w:val="clear" w:color="auto" w:fill="auto"/>
            <w:noWrap/>
            <w:vAlign w:val="center"/>
          </w:tcPr>
          <w:p w14:paraId="65D7758D">
            <w:pPr>
              <w:rPr>
                <w:rFonts w:hint="eastAsia" w:ascii="宋体" w:hAnsi="宋体" w:eastAsia="宋体" w:cs="宋体"/>
                <w:i w:val="0"/>
                <w:iCs w:val="0"/>
                <w:color w:val="000000"/>
                <w:sz w:val="24"/>
                <w:szCs w:val="24"/>
                <w:u w:val="none"/>
              </w:rPr>
            </w:pPr>
          </w:p>
        </w:tc>
        <w:tc>
          <w:tcPr>
            <w:tcW w:w="402" w:type="pct"/>
            <w:tcBorders>
              <w:top w:val="nil"/>
              <w:left w:val="nil"/>
              <w:bottom w:val="nil"/>
              <w:right w:val="nil"/>
            </w:tcBorders>
            <w:shd w:val="clear" w:color="auto" w:fill="auto"/>
            <w:noWrap/>
            <w:vAlign w:val="center"/>
          </w:tcPr>
          <w:p w14:paraId="4AE77CDF">
            <w:pPr>
              <w:rPr>
                <w:rFonts w:hint="eastAsia" w:ascii="宋体" w:hAnsi="宋体" w:eastAsia="宋体" w:cs="宋体"/>
                <w:i w:val="0"/>
                <w:iCs w:val="0"/>
                <w:color w:val="000000"/>
                <w:sz w:val="24"/>
                <w:szCs w:val="24"/>
                <w:u w:val="none"/>
              </w:rPr>
            </w:pPr>
          </w:p>
        </w:tc>
        <w:tc>
          <w:tcPr>
            <w:tcW w:w="847" w:type="pct"/>
            <w:tcBorders>
              <w:top w:val="nil"/>
              <w:left w:val="nil"/>
              <w:bottom w:val="nil"/>
              <w:right w:val="nil"/>
            </w:tcBorders>
            <w:shd w:val="clear" w:color="auto" w:fill="auto"/>
            <w:noWrap/>
            <w:vAlign w:val="center"/>
          </w:tcPr>
          <w:p w14:paraId="6A815AB7">
            <w:pPr>
              <w:rPr>
                <w:rFonts w:hint="eastAsia" w:ascii="宋体" w:hAnsi="宋体" w:eastAsia="宋体" w:cs="宋体"/>
                <w:i w:val="0"/>
                <w:iCs w:val="0"/>
                <w:color w:val="000000"/>
                <w:sz w:val="24"/>
                <w:szCs w:val="24"/>
                <w:u w:val="none"/>
              </w:rPr>
            </w:pPr>
          </w:p>
        </w:tc>
        <w:tc>
          <w:tcPr>
            <w:tcW w:w="518" w:type="pct"/>
            <w:tcBorders>
              <w:top w:val="nil"/>
              <w:left w:val="nil"/>
              <w:bottom w:val="nil"/>
              <w:right w:val="nil"/>
            </w:tcBorders>
            <w:shd w:val="clear" w:color="auto" w:fill="auto"/>
            <w:noWrap/>
            <w:vAlign w:val="center"/>
          </w:tcPr>
          <w:p w14:paraId="3782D10E">
            <w:pPr>
              <w:rPr>
                <w:rFonts w:hint="eastAsia" w:ascii="宋体" w:hAnsi="宋体" w:eastAsia="宋体" w:cs="宋体"/>
                <w:i w:val="0"/>
                <w:iCs w:val="0"/>
                <w:color w:val="000000"/>
                <w:sz w:val="24"/>
                <w:szCs w:val="24"/>
                <w:u w:val="none"/>
              </w:rPr>
            </w:pPr>
          </w:p>
        </w:tc>
        <w:tc>
          <w:tcPr>
            <w:tcW w:w="337" w:type="pct"/>
            <w:tcBorders>
              <w:top w:val="nil"/>
              <w:left w:val="nil"/>
              <w:bottom w:val="nil"/>
              <w:right w:val="nil"/>
            </w:tcBorders>
            <w:shd w:val="clear" w:color="auto" w:fill="auto"/>
            <w:noWrap/>
            <w:vAlign w:val="center"/>
          </w:tcPr>
          <w:p w14:paraId="0E440813">
            <w:pPr>
              <w:rPr>
                <w:rFonts w:hint="eastAsia" w:ascii="宋体" w:hAnsi="宋体" w:eastAsia="宋体" w:cs="宋体"/>
                <w:i w:val="0"/>
                <w:iCs w:val="0"/>
                <w:color w:val="000000"/>
                <w:sz w:val="24"/>
                <w:szCs w:val="24"/>
                <w:u w:val="none"/>
              </w:rPr>
            </w:pPr>
          </w:p>
        </w:tc>
        <w:tc>
          <w:tcPr>
            <w:tcW w:w="669" w:type="pct"/>
            <w:tcBorders>
              <w:top w:val="nil"/>
              <w:left w:val="nil"/>
              <w:bottom w:val="nil"/>
              <w:right w:val="nil"/>
            </w:tcBorders>
            <w:shd w:val="clear" w:color="auto" w:fill="auto"/>
            <w:noWrap/>
            <w:vAlign w:val="center"/>
          </w:tcPr>
          <w:p w14:paraId="568E99F7">
            <w:pPr>
              <w:rPr>
                <w:rFonts w:hint="eastAsia" w:ascii="宋体" w:hAnsi="宋体" w:eastAsia="宋体" w:cs="宋体"/>
                <w:i w:val="0"/>
                <w:iCs w:val="0"/>
                <w:color w:val="000000"/>
                <w:sz w:val="24"/>
                <w:szCs w:val="24"/>
                <w:u w:val="none"/>
              </w:rPr>
            </w:pPr>
          </w:p>
        </w:tc>
        <w:tc>
          <w:tcPr>
            <w:tcW w:w="646" w:type="pct"/>
            <w:tcBorders>
              <w:top w:val="nil"/>
              <w:left w:val="nil"/>
              <w:bottom w:val="nil"/>
              <w:right w:val="nil"/>
            </w:tcBorders>
            <w:shd w:val="clear" w:color="auto" w:fill="auto"/>
            <w:noWrap/>
            <w:vAlign w:val="center"/>
          </w:tcPr>
          <w:p w14:paraId="1E21FC4B">
            <w:pPr>
              <w:rPr>
                <w:rFonts w:hint="eastAsia" w:ascii="宋体" w:hAnsi="宋体" w:eastAsia="宋体" w:cs="宋体"/>
                <w:i w:val="0"/>
                <w:iCs w:val="0"/>
                <w:color w:val="000000"/>
                <w:sz w:val="24"/>
                <w:szCs w:val="24"/>
                <w:u w:val="none"/>
              </w:rPr>
            </w:pPr>
          </w:p>
        </w:tc>
        <w:tc>
          <w:tcPr>
            <w:tcW w:w="501" w:type="pct"/>
            <w:tcBorders>
              <w:top w:val="nil"/>
              <w:left w:val="nil"/>
              <w:bottom w:val="nil"/>
              <w:right w:val="nil"/>
            </w:tcBorders>
            <w:shd w:val="clear" w:color="auto" w:fill="auto"/>
            <w:noWrap/>
            <w:vAlign w:val="center"/>
          </w:tcPr>
          <w:p w14:paraId="2F371B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354" w:type="pct"/>
            <w:tcBorders>
              <w:top w:val="nil"/>
              <w:left w:val="nil"/>
              <w:bottom w:val="nil"/>
              <w:right w:val="nil"/>
            </w:tcBorders>
            <w:shd w:val="clear" w:color="auto" w:fill="auto"/>
            <w:noWrap/>
            <w:vAlign w:val="center"/>
          </w:tcPr>
          <w:p w14:paraId="198733F5">
            <w:pPr>
              <w:rPr>
                <w:rFonts w:hint="eastAsia" w:ascii="宋体" w:hAnsi="宋体" w:eastAsia="宋体" w:cs="宋体"/>
                <w:i w:val="0"/>
                <w:iCs w:val="0"/>
                <w:color w:val="000000"/>
                <w:sz w:val="24"/>
                <w:szCs w:val="24"/>
                <w:u w:val="none"/>
              </w:rPr>
            </w:pPr>
          </w:p>
        </w:tc>
        <w:tc>
          <w:tcPr>
            <w:tcW w:w="495" w:type="pct"/>
            <w:tcBorders>
              <w:top w:val="nil"/>
              <w:left w:val="nil"/>
              <w:bottom w:val="nil"/>
              <w:right w:val="nil"/>
            </w:tcBorders>
            <w:shd w:val="clear" w:color="auto" w:fill="auto"/>
            <w:noWrap/>
            <w:vAlign w:val="center"/>
          </w:tcPr>
          <w:p w14:paraId="63FFD804">
            <w:pPr>
              <w:rPr>
                <w:rFonts w:hint="eastAsia" w:ascii="宋体" w:hAnsi="宋体" w:eastAsia="宋体" w:cs="宋体"/>
                <w:i w:val="0"/>
                <w:iCs w:val="0"/>
                <w:color w:val="000000"/>
                <w:sz w:val="24"/>
                <w:szCs w:val="24"/>
                <w:u w:val="none"/>
              </w:rPr>
            </w:pPr>
          </w:p>
        </w:tc>
      </w:tr>
    </w:tbl>
    <w:p w14:paraId="1CCE8D0B">
      <w:pPr>
        <w:ind w:firstLine="560" w:firstLineChars="200"/>
        <w:rPr>
          <w:rFonts w:ascii="宋体" w:hAnsi="宋体" w:eastAsia="宋体"/>
          <w:sz w:val="28"/>
          <w:szCs w:val="28"/>
          <w:u w:val="single"/>
        </w:rPr>
      </w:pPr>
    </w:p>
    <w:p w14:paraId="48DC3800">
      <w:pPr>
        <w:widowControl/>
        <w:jc w:val="left"/>
        <w:rPr>
          <w:rFonts w:ascii="宋体" w:hAnsi="宋体" w:eastAsia="宋体"/>
          <w:szCs w:val="21"/>
        </w:rPr>
      </w:pPr>
    </w:p>
    <w:sectPr>
      <w:pgSz w:w="16838" w:h="11906" w:orient="landscape"/>
      <w:pgMar w:top="1560" w:right="1276" w:bottom="1416"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0ZjI5MDg3MzZkYWFiNDExMGJkZmFlMzRiZGJmYjYifQ=="/>
  </w:docVars>
  <w:rsids>
    <w:rsidRoot w:val="008C66BF"/>
    <w:rsid w:val="0001510A"/>
    <w:rsid w:val="000264F9"/>
    <w:rsid w:val="000755F7"/>
    <w:rsid w:val="000817EC"/>
    <w:rsid w:val="000D1C83"/>
    <w:rsid w:val="000E7EA7"/>
    <w:rsid w:val="0010005E"/>
    <w:rsid w:val="00173482"/>
    <w:rsid w:val="001808E8"/>
    <w:rsid w:val="00193FAB"/>
    <w:rsid w:val="001C6A19"/>
    <w:rsid w:val="001D3DC0"/>
    <w:rsid w:val="002218A0"/>
    <w:rsid w:val="00283204"/>
    <w:rsid w:val="002F41C1"/>
    <w:rsid w:val="003324E4"/>
    <w:rsid w:val="00334A8A"/>
    <w:rsid w:val="0034437A"/>
    <w:rsid w:val="00344F77"/>
    <w:rsid w:val="00357B0D"/>
    <w:rsid w:val="00371E15"/>
    <w:rsid w:val="00394EC4"/>
    <w:rsid w:val="003C085C"/>
    <w:rsid w:val="003D1DEC"/>
    <w:rsid w:val="003D2A34"/>
    <w:rsid w:val="00411B8D"/>
    <w:rsid w:val="00426D6B"/>
    <w:rsid w:val="0046246A"/>
    <w:rsid w:val="0047145D"/>
    <w:rsid w:val="004867FA"/>
    <w:rsid w:val="004F4E52"/>
    <w:rsid w:val="00506D11"/>
    <w:rsid w:val="00591CFD"/>
    <w:rsid w:val="005A2ACE"/>
    <w:rsid w:val="00613F8B"/>
    <w:rsid w:val="0063112C"/>
    <w:rsid w:val="00684176"/>
    <w:rsid w:val="006A09AC"/>
    <w:rsid w:val="006C0127"/>
    <w:rsid w:val="006E7EA3"/>
    <w:rsid w:val="00714285"/>
    <w:rsid w:val="0076268A"/>
    <w:rsid w:val="0079562B"/>
    <w:rsid w:val="007C43C6"/>
    <w:rsid w:val="007C5296"/>
    <w:rsid w:val="007D29A4"/>
    <w:rsid w:val="007D7C64"/>
    <w:rsid w:val="007E4302"/>
    <w:rsid w:val="008102F1"/>
    <w:rsid w:val="00832378"/>
    <w:rsid w:val="008422B1"/>
    <w:rsid w:val="008B0FA5"/>
    <w:rsid w:val="008B3E16"/>
    <w:rsid w:val="008C66BF"/>
    <w:rsid w:val="008C6D30"/>
    <w:rsid w:val="00927343"/>
    <w:rsid w:val="00930AD8"/>
    <w:rsid w:val="00934369"/>
    <w:rsid w:val="00951EFE"/>
    <w:rsid w:val="00966EF4"/>
    <w:rsid w:val="00993F5E"/>
    <w:rsid w:val="009E37C0"/>
    <w:rsid w:val="009F41F4"/>
    <w:rsid w:val="00A019CE"/>
    <w:rsid w:val="00A659D3"/>
    <w:rsid w:val="00A83A5A"/>
    <w:rsid w:val="00A950F6"/>
    <w:rsid w:val="00A97794"/>
    <w:rsid w:val="00B0753F"/>
    <w:rsid w:val="00B1242B"/>
    <w:rsid w:val="00B3178E"/>
    <w:rsid w:val="00B438E4"/>
    <w:rsid w:val="00B501AF"/>
    <w:rsid w:val="00BA049F"/>
    <w:rsid w:val="00BA768F"/>
    <w:rsid w:val="00C64051"/>
    <w:rsid w:val="00C86EF6"/>
    <w:rsid w:val="00CA78FA"/>
    <w:rsid w:val="00CD76C9"/>
    <w:rsid w:val="00CE4688"/>
    <w:rsid w:val="00D367F1"/>
    <w:rsid w:val="00D54AC3"/>
    <w:rsid w:val="00D87CBE"/>
    <w:rsid w:val="00D9316A"/>
    <w:rsid w:val="00DA0EDA"/>
    <w:rsid w:val="00DA53BF"/>
    <w:rsid w:val="00DC2185"/>
    <w:rsid w:val="00E0199E"/>
    <w:rsid w:val="00E025E1"/>
    <w:rsid w:val="00E0469E"/>
    <w:rsid w:val="00E05612"/>
    <w:rsid w:val="00E15F7C"/>
    <w:rsid w:val="00E21180"/>
    <w:rsid w:val="00E21E4E"/>
    <w:rsid w:val="00E25AA7"/>
    <w:rsid w:val="00E75B05"/>
    <w:rsid w:val="00E76005"/>
    <w:rsid w:val="00E87B15"/>
    <w:rsid w:val="00EA1BDF"/>
    <w:rsid w:val="00EA2A71"/>
    <w:rsid w:val="00EB4EFD"/>
    <w:rsid w:val="00EF7E46"/>
    <w:rsid w:val="00F30F98"/>
    <w:rsid w:val="00F43254"/>
    <w:rsid w:val="00FB1336"/>
    <w:rsid w:val="00FB2390"/>
    <w:rsid w:val="00FE2C77"/>
    <w:rsid w:val="01303AC5"/>
    <w:rsid w:val="015E6884"/>
    <w:rsid w:val="01B666C0"/>
    <w:rsid w:val="0504667E"/>
    <w:rsid w:val="054B711F"/>
    <w:rsid w:val="07D16CB8"/>
    <w:rsid w:val="0A2D3298"/>
    <w:rsid w:val="0B2B5A29"/>
    <w:rsid w:val="0C4E604E"/>
    <w:rsid w:val="0CA02447"/>
    <w:rsid w:val="0CC779D3"/>
    <w:rsid w:val="0D7C07BE"/>
    <w:rsid w:val="0E1E1875"/>
    <w:rsid w:val="0F900551"/>
    <w:rsid w:val="104A4FF5"/>
    <w:rsid w:val="10B464C1"/>
    <w:rsid w:val="12900868"/>
    <w:rsid w:val="131C20FB"/>
    <w:rsid w:val="13250FB0"/>
    <w:rsid w:val="15194B44"/>
    <w:rsid w:val="157B135B"/>
    <w:rsid w:val="158F4E06"/>
    <w:rsid w:val="18AD3F21"/>
    <w:rsid w:val="18F73AE2"/>
    <w:rsid w:val="1AF51BB0"/>
    <w:rsid w:val="1B0E0B9B"/>
    <w:rsid w:val="1B5C578B"/>
    <w:rsid w:val="1E1660C5"/>
    <w:rsid w:val="1E8A2924"/>
    <w:rsid w:val="1F0C245E"/>
    <w:rsid w:val="20B120D5"/>
    <w:rsid w:val="2162003A"/>
    <w:rsid w:val="220628F4"/>
    <w:rsid w:val="240B2444"/>
    <w:rsid w:val="24521E21"/>
    <w:rsid w:val="2455199B"/>
    <w:rsid w:val="246A716A"/>
    <w:rsid w:val="254E25E8"/>
    <w:rsid w:val="28931383"/>
    <w:rsid w:val="291718D0"/>
    <w:rsid w:val="29D62BAC"/>
    <w:rsid w:val="2B342153"/>
    <w:rsid w:val="2B365FF8"/>
    <w:rsid w:val="2BE9306B"/>
    <w:rsid w:val="2C02412C"/>
    <w:rsid w:val="2F2B5748"/>
    <w:rsid w:val="307D6477"/>
    <w:rsid w:val="32544FB6"/>
    <w:rsid w:val="337551E4"/>
    <w:rsid w:val="34DF0802"/>
    <w:rsid w:val="35A973C7"/>
    <w:rsid w:val="35BC534C"/>
    <w:rsid w:val="370F36CC"/>
    <w:rsid w:val="37C7246D"/>
    <w:rsid w:val="38E65663"/>
    <w:rsid w:val="3A2D3898"/>
    <w:rsid w:val="3AE5384A"/>
    <w:rsid w:val="3C9963E7"/>
    <w:rsid w:val="3F964E60"/>
    <w:rsid w:val="411541B1"/>
    <w:rsid w:val="43B14016"/>
    <w:rsid w:val="4A8A55C1"/>
    <w:rsid w:val="4F161B19"/>
    <w:rsid w:val="53852DC9"/>
    <w:rsid w:val="547F1F2F"/>
    <w:rsid w:val="55940546"/>
    <w:rsid w:val="55E71B19"/>
    <w:rsid w:val="56CD6F61"/>
    <w:rsid w:val="573963A5"/>
    <w:rsid w:val="58130B7B"/>
    <w:rsid w:val="581666E6"/>
    <w:rsid w:val="587F786D"/>
    <w:rsid w:val="58A12453"/>
    <w:rsid w:val="592310BA"/>
    <w:rsid w:val="59CD7278"/>
    <w:rsid w:val="5A955FE8"/>
    <w:rsid w:val="5B022F52"/>
    <w:rsid w:val="5C7B2FBB"/>
    <w:rsid w:val="5C967DF5"/>
    <w:rsid w:val="5CA644DC"/>
    <w:rsid w:val="61DD17AD"/>
    <w:rsid w:val="61EF16FA"/>
    <w:rsid w:val="635C3B47"/>
    <w:rsid w:val="64370110"/>
    <w:rsid w:val="65752C9E"/>
    <w:rsid w:val="6852376A"/>
    <w:rsid w:val="6EBD7464"/>
    <w:rsid w:val="6EF03395"/>
    <w:rsid w:val="6FA56875"/>
    <w:rsid w:val="71752277"/>
    <w:rsid w:val="731F34C3"/>
    <w:rsid w:val="73A40BF2"/>
    <w:rsid w:val="768076F4"/>
    <w:rsid w:val="78197E01"/>
    <w:rsid w:val="78B80D12"/>
    <w:rsid w:val="7A0128FA"/>
    <w:rsid w:val="7C7C44BA"/>
    <w:rsid w:val="7E0E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3062</Words>
  <Characters>3141</Characters>
  <Lines>23</Lines>
  <Paragraphs>6</Paragraphs>
  <TotalTime>1</TotalTime>
  <ScaleCrop>false</ScaleCrop>
  <LinksUpToDate>false</LinksUpToDate>
  <CharactersWithSpaces>3278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2019-09-26T01:12:00Z</dcterms:created>
  <dc:creator>cjxy</dc:creator>
  <cp:lastModifiedBy>如沐春风</cp:lastModifiedBy>
  <cp:lastPrinted>2022-09-28T02:24:00Z</cp:lastPrinted>
  <dcterms:modified xsi:type="dcterms:W3CDTF">2025-01-14T03:01:25Z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24E82C9C8DDC4C1188145B2668E059EF_13</vt:lpwstr>
  </property>
</Properties>
</file>