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000013"/>
        <w:pBdr/>
        <w:ind/>
        <w:jc w:val="left"/>
        <w:rPr>
          <w:rFonts w:ascii="微软雅黑" w:hAnsi="微软雅黑" w:cs="微软雅黑"/>
          <w:i w:val="false"/>
          <w:strike w:val="false"/>
          <w:color w:val="E96822"/>
          <w:spacing w:val="0"/>
          <w:sz w:val="30"/>
          <w:u w:val="none"/>
          <w:shd w:val="clear" w:color="auto" w:fill="FFFFFF"/>
        </w:rPr>
      </w:pPr>
      <w:r>
        <w:rPr>
          <w:rFonts w:ascii="微软雅黑" w:hAnsi="微软雅黑" w:cs="微软雅黑"/>
          <w:i w:val="false"/>
          <w:strike w:val="false"/>
          <w:color w:val="E96822"/>
          <w:spacing w:val="0"/>
          <w:sz w:val="30"/>
          <w:u w:val="none"/>
          <w:shd w:val="clear" w:color="auto" w:fill="FFFFFF"/>
        </w:rPr>
        <w:t>中南大学资源加工与生物工学院</w:t>
      </w:r>
    </w:p>
    <w:p>
      <w:pPr>
        <w:pStyle w:val="000013"/>
        <w:jc w:val="left"/>
        <w:rPr/>
      </w:pPr>
      <w:r>
        <w:rPr>
          <w:rFonts w:ascii="微软雅黑" w:hAnsi="微软雅黑" w:cs="微软雅黑"/>
          <w:i w:val="false"/>
          <w:strike w:val="false"/>
          <w:color w:val="E96822"/>
          <w:spacing w:val="0"/>
          <w:sz w:val="30"/>
          <w:u w:val="none"/>
          <w:shd w:val="clear" w:color="auto" w:fill="FFFFFF"/>
        </w:rPr>
        <w:t>资源加工与生物工学院2025年预推免考核工作安排</w:t>
      </w:r>
    </w:p>
    <w:p>
      <w:pPr>
        <w:snapToGrid/>
        <w:spacing w:line="240"/>
        <w:ind w:hanging="0"/>
        <w:rPr/>
      </w:pPr>
      <w:r>
        <w:rPr>
          <w:rFonts w:ascii="serif" w:hAnsi="serif" w:cs="serif"/>
          <w:i w:val="false"/>
          <w:strike w:val="false"/>
          <w:color w:val="auto"/>
          <w:spacing w:val="0"/>
          <w:sz w:val="24"/>
          <w:u w:val="none"/>
        </w:rPr>
        <w:t>1</w:t>
      </w:r>
      <w:r>
        <w:rPr>
          <w:rFonts w:ascii="monospace" w:hAnsi="monospace" w:cs="monospace"/>
          <w:i w:val="false"/>
          <w:strike w:val="false"/>
          <w:color w:val="auto"/>
          <w:spacing w:val="0"/>
          <w:sz w:val="24"/>
          <w:u w:val="none"/>
        </w:rPr>
        <w:t>、申请专业：学术学位：矿业工程（</w:t>
      </w:r>
      <w:r>
        <w:rPr>
          <w:rFonts w:ascii="serif" w:hAnsi="serif" w:cs="serif"/>
          <w:i w:val="false"/>
          <w:strike w:val="false"/>
          <w:color w:val="auto"/>
          <w:spacing w:val="0"/>
          <w:sz w:val="24"/>
          <w:u w:val="none"/>
        </w:rPr>
        <w:t>080500</w:t>
      </w:r>
      <w:r>
        <w:rPr>
          <w:rFonts w:ascii="monospace" w:hAnsi="monospace" w:cs="monospace"/>
          <w:i w:val="false"/>
          <w:strike w:val="false"/>
          <w:color w:val="auto"/>
          <w:spacing w:val="0"/>
          <w:sz w:val="24"/>
          <w:u w:val="none"/>
        </w:rPr>
        <w:t>）；钢铁冶金（</w:t>
      </w:r>
      <w:r>
        <w:rPr>
          <w:rFonts w:ascii="serif" w:hAnsi="serif" w:cs="serif"/>
          <w:i w:val="false"/>
          <w:strike w:val="false"/>
          <w:color w:val="auto"/>
          <w:spacing w:val="0"/>
          <w:sz w:val="24"/>
          <w:u w:val="none"/>
        </w:rPr>
        <w:t>080602</w:t>
      </w:r>
      <w:r>
        <w:rPr>
          <w:rFonts w:ascii="monospace" w:hAnsi="monospace" w:cs="monospace"/>
          <w:i w:val="false"/>
          <w:strike w:val="false"/>
          <w:color w:val="auto"/>
          <w:spacing w:val="0"/>
          <w:sz w:val="24"/>
          <w:u w:val="none"/>
        </w:rPr>
        <w:t>）；材料科学与工程（</w:t>
      </w:r>
      <w:r>
        <w:rPr>
          <w:rFonts w:ascii="serif" w:hAnsi="serif" w:cs="serif"/>
          <w:i w:val="false"/>
          <w:strike w:val="false"/>
          <w:color w:val="auto"/>
          <w:spacing w:val="0"/>
          <w:sz w:val="24"/>
          <w:u w:val="none"/>
        </w:rPr>
        <w:t>080500</w:t>
      </w:r>
      <w:r>
        <w:rPr>
          <w:rFonts w:ascii="monospace" w:hAnsi="monospace" w:cs="monospace"/>
          <w:i w:val="false"/>
          <w:strike w:val="false"/>
          <w:color w:val="auto"/>
          <w:spacing w:val="0"/>
          <w:sz w:val="24"/>
          <w:u w:val="none"/>
        </w:rPr>
        <w:t>）；微生物学（</w:t>
      </w:r>
      <w:r>
        <w:rPr>
          <w:rFonts w:ascii="serif" w:hAnsi="serif" w:cs="serif"/>
          <w:i w:val="false"/>
          <w:strike w:val="false"/>
          <w:color w:val="auto"/>
          <w:spacing w:val="0"/>
          <w:sz w:val="24"/>
          <w:u w:val="none"/>
        </w:rPr>
        <w:t>071005</w:t>
      </w:r>
      <w:r>
        <w:rPr>
          <w:rFonts w:ascii="monospace" w:hAnsi="monospace" w:cs="monospace"/>
          <w:i w:val="false"/>
          <w:strike w:val="false"/>
          <w:color w:val="auto"/>
          <w:spacing w:val="0"/>
          <w:sz w:val="24"/>
          <w:u w:val="none"/>
        </w:rPr>
        <w:t>）；生物工程（</w:t>
      </w:r>
      <w:r>
        <w:rPr>
          <w:rFonts w:ascii="serif" w:hAnsi="serif" w:cs="serif"/>
          <w:i w:val="false"/>
          <w:strike w:val="false"/>
          <w:color w:val="auto"/>
          <w:spacing w:val="0"/>
          <w:sz w:val="24"/>
          <w:u w:val="none"/>
        </w:rPr>
        <w:t>0710Z2</w:t>
      </w:r>
      <w:r>
        <w:rPr>
          <w:rFonts w:ascii="monospace" w:hAnsi="monospace" w:cs="monospace"/>
          <w:i w:val="false"/>
          <w:strike w:val="false"/>
          <w:color w:val="auto"/>
          <w:spacing w:val="0"/>
          <w:sz w:val="24"/>
          <w:u w:val="none"/>
        </w:rPr>
        <w:t>）专业学位：资源与环境（</w:t>
      </w:r>
      <w:r>
        <w:rPr>
          <w:rFonts w:ascii="serif" w:hAnsi="serif" w:cs="serif"/>
          <w:i w:val="false"/>
          <w:strike w:val="false"/>
          <w:color w:val="auto"/>
          <w:spacing w:val="0"/>
          <w:sz w:val="24"/>
          <w:u w:val="none"/>
        </w:rPr>
        <w:t>085700</w:t>
      </w:r>
      <w:r>
        <w:rPr>
          <w:rFonts w:ascii="monospace" w:hAnsi="monospace" w:cs="monospace"/>
          <w:i w:val="false"/>
          <w:strike w:val="false"/>
          <w:color w:val="auto"/>
          <w:spacing w:val="0"/>
          <w:sz w:val="24"/>
          <w:u w:val="none"/>
        </w:rPr>
        <w:t>）；材料与化工（</w:t>
      </w:r>
      <w:r>
        <w:rPr>
          <w:rFonts w:ascii="serif" w:hAnsi="serif" w:cs="serif"/>
          <w:i w:val="false"/>
          <w:strike w:val="false"/>
          <w:color w:val="auto"/>
          <w:spacing w:val="0"/>
          <w:sz w:val="24"/>
          <w:u w:val="none"/>
        </w:rPr>
        <w:t>085600</w:t>
      </w:r>
      <w:r>
        <w:rPr>
          <w:rFonts w:ascii="monospace" w:hAnsi="monospace" w:cs="monospace"/>
          <w:i w:val="false"/>
          <w:strike w:val="false"/>
          <w:color w:val="auto"/>
          <w:spacing w:val="0"/>
          <w:sz w:val="24"/>
          <w:u w:val="none"/>
        </w:rPr>
        <w:t>）；生物与医药（</w:t>
      </w:r>
      <w:r>
        <w:rPr>
          <w:rFonts w:ascii="serif" w:hAnsi="serif" w:cs="serif"/>
          <w:i w:val="false"/>
          <w:strike w:val="false"/>
          <w:color w:val="auto"/>
          <w:spacing w:val="0"/>
          <w:sz w:val="24"/>
          <w:u w:val="none"/>
        </w:rPr>
        <w:t>086000</w:t>
      </w:r>
      <w:r>
        <w:rPr>
          <w:rFonts w:ascii="monospace" w:hAnsi="monospace" w:cs="monospace"/>
          <w:i w:val="false"/>
          <w:strike w:val="false"/>
          <w:color w:val="auto"/>
          <w:spacing w:val="0"/>
          <w:sz w:val="24"/>
          <w:u w:val="none"/>
        </w:rPr>
        <w:t>）</w:t>
      </w:r>
      <w:r>
        <w:rPr>
          <w:rFonts w:ascii="serif" w:hAnsi="serif" w:cs="serif"/>
          <w:i w:val="false"/>
          <w:strike w:val="false"/>
          <w:color w:val="auto"/>
          <w:spacing w:val="0"/>
          <w:sz w:val="24"/>
          <w:u w:val="none"/>
        </w:rPr>
        <w:t>2</w:t>
      </w:r>
      <w:r>
        <w:rPr>
          <w:rFonts w:ascii="monospace" w:hAnsi="monospace" w:cs="monospace"/>
          <w:i w:val="false"/>
          <w:strike w:val="false"/>
          <w:color w:val="auto"/>
          <w:spacing w:val="0"/>
          <w:sz w:val="24"/>
          <w:u w:val="none"/>
        </w:rPr>
        <w:t>、申请时间：即日起至</w:t>
      </w:r>
      <w:r>
        <w:rPr>
          <w:rFonts w:ascii="serif" w:hAnsi="serif" w:cs="serif"/>
          <w:i w:val="false"/>
          <w:strike w:val="false"/>
          <w:color w:val="auto"/>
          <w:spacing w:val="0"/>
          <w:sz w:val="24"/>
          <w:u w:val="none"/>
        </w:rPr>
        <w:t>2024</w:t>
      </w:r>
      <w:r>
        <w:rPr>
          <w:rFonts w:ascii="monospace" w:hAnsi="monospace" w:cs="monospace"/>
          <w:i w:val="false"/>
          <w:strike w:val="false"/>
          <w:color w:val="auto"/>
          <w:spacing w:val="0"/>
          <w:sz w:val="24"/>
          <w:u w:val="none"/>
        </w:rPr>
        <w:t>年</w:t>
      </w:r>
      <w:r>
        <w:rPr>
          <w:rFonts w:ascii="serif" w:hAnsi="serif" w:cs="serif"/>
          <w:i w:val="false"/>
          <w:strike w:val="false"/>
          <w:color w:val="auto"/>
          <w:spacing w:val="0"/>
          <w:sz w:val="24"/>
          <w:u w:val="none"/>
        </w:rPr>
        <w:t>9</w:t>
      </w:r>
      <w:r>
        <w:rPr>
          <w:rFonts w:ascii="monospace" w:hAnsi="monospace" w:cs="monospace"/>
          <w:i w:val="false"/>
          <w:strike w:val="false"/>
          <w:color w:val="auto"/>
          <w:spacing w:val="0"/>
          <w:sz w:val="24"/>
          <w:u w:val="none"/>
        </w:rPr>
        <w:t>月</w:t>
      </w:r>
      <w:r>
        <w:rPr>
          <w:rFonts w:ascii="serif" w:hAnsi="serif" w:cs="serif"/>
          <w:i w:val="false"/>
          <w:strike w:val="false"/>
          <w:color w:val="auto"/>
          <w:spacing w:val="0"/>
          <w:sz w:val="24"/>
          <w:u w:val="none"/>
        </w:rPr>
        <w:t>24</w:t>
      </w:r>
      <w:r>
        <w:rPr>
          <w:rFonts w:ascii="monospace" w:hAnsi="monospace" w:cs="monospace"/>
          <w:i w:val="false"/>
          <w:strike w:val="false"/>
          <w:color w:val="auto"/>
          <w:spacing w:val="0"/>
          <w:sz w:val="24"/>
          <w:u w:val="none"/>
        </w:rPr>
        <w:t>日之前。</w:t>
      </w:r>
      <w:r>
        <w:rPr>
          <w:rFonts w:ascii="serif" w:hAnsi="serif" w:cs="serif"/>
          <w:i w:val="false"/>
          <w:strike w:val="false"/>
          <w:color w:val="auto"/>
          <w:spacing w:val="0"/>
          <w:sz w:val="24"/>
          <w:u w:val="none"/>
        </w:rPr>
        <w:t>3</w:t>
      </w:r>
      <w:r>
        <w:rPr>
          <w:rFonts w:ascii="monospace" w:hAnsi="monospace" w:cs="monospace"/>
          <w:i w:val="false"/>
          <w:strike w:val="false"/>
          <w:color w:val="auto"/>
          <w:spacing w:val="0"/>
          <w:sz w:val="24"/>
          <w:u w:val="none"/>
        </w:rPr>
        <w:t>、申请方式：请通过以下联系方式提交申请：微信小程序：</w:t>
      </w:r>
      <w:r>
        <w:rPr>
          <w:rFonts w:ascii="serif" w:hAnsi="serif" w:cs="serif"/>
          <w:i w:val="false"/>
          <w:strike w:val="false"/>
          <w:color w:val="auto"/>
          <w:spacing w:val="0"/>
          <w:sz w:val="24"/>
          <w:u w:val="none"/>
        </w:rPr>
        <w:t>https://jielong.com/t/1W8VD8DDFVQQ</w:t>
      </w:r>
      <w:r>
        <w:rPr>
          <w:rFonts w:ascii="monospace" w:hAnsi="monospace" w:cs="monospace"/>
          <w:i w:val="false"/>
          <w:strike w:val="false"/>
          <w:color w:val="auto"/>
          <w:spacing w:val="0"/>
          <w:sz w:val="24"/>
          <w:u w:val="none"/>
        </w:rPr>
        <w:t>群：</w:t>
      </w:r>
      <w:r>
        <w:rPr>
          <w:rFonts w:ascii="serif" w:hAnsi="serif" w:cs="serif"/>
          <w:i w:val="false"/>
          <w:strike w:val="false"/>
          <w:color w:val="auto"/>
          <w:spacing w:val="0"/>
          <w:sz w:val="24"/>
          <w:u w:val="none"/>
        </w:rPr>
        <w:t>2596687084</w:t>
      </w:r>
      <w:r>
        <w:rPr>
          <w:rFonts w:ascii="monospace" w:hAnsi="monospace" w:cs="monospace"/>
          <w:i w:val="false"/>
          <w:strike w:val="false"/>
          <w:color w:val="auto"/>
          <w:spacing w:val="0"/>
          <w:sz w:val="24"/>
          <w:u w:val="none"/>
        </w:rPr>
        <w:t>、复试安排：预计时间为</w:t>
      </w:r>
      <w:r>
        <w:rPr>
          <w:rFonts w:ascii="serif" w:hAnsi="serif" w:cs="serif"/>
          <w:i w:val="false"/>
          <w:strike w:val="false"/>
          <w:color w:val="auto"/>
          <w:spacing w:val="0"/>
          <w:sz w:val="24"/>
          <w:u w:val="none"/>
        </w:rPr>
        <w:t>2024</w:t>
      </w:r>
      <w:r>
        <w:rPr>
          <w:rFonts w:ascii="monospace" w:hAnsi="monospace" w:cs="monospace"/>
          <w:i w:val="false"/>
          <w:strike w:val="false"/>
          <w:color w:val="auto"/>
          <w:spacing w:val="0"/>
          <w:sz w:val="24"/>
          <w:u w:val="none"/>
        </w:rPr>
        <w:t>年</w:t>
      </w:r>
      <w:r>
        <w:rPr>
          <w:rFonts w:ascii="serif" w:hAnsi="serif" w:cs="serif"/>
          <w:i w:val="false"/>
          <w:strike w:val="false"/>
          <w:color w:val="auto"/>
          <w:spacing w:val="0"/>
          <w:sz w:val="24"/>
          <w:u w:val="none"/>
        </w:rPr>
        <w:t>9</w:t>
      </w:r>
      <w:r>
        <w:rPr>
          <w:rFonts w:ascii="monospace" w:hAnsi="monospace" w:cs="monospace"/>
          <w:i w:val="false"/>
          <w:strike w:val="false"/>
          <w:color w:val="auto"/>
          <w:spacing w:val="0"/>
          <w:sz w:val="24"/>
          <w:u w:val="none"/>
        </w:rPr>
        <w:t>月</w:t>
      </w:r>
      <w:r>
        <w:rPr>
          <w:rFonts w:ascii="serif" w:hAnsi="serif" w:cs="serif"/>
          <w:i w:val="false"/>
          <w:strike w:val="false"/>
          <w:color w:val="auto"/>
          <w:spacing w:val="0"/>
          <w:sz w:val="24"/>
          <w:u w:val="none"/>
        </w:rPr>
        <w:t>25</w:t>
      </w:r>
      <w:r>
        <w:rPr>
          <w:rFonts w:ascii="monospace" w:hAnsi="monospace" w:cs="monospace"/>
          <w:i w:val="false"/>
          <w:strike w:val="false"/>
          <w:color w:val="auto"/>
          <w:spacing w:val="0"/>
          <w:sz w:val="24"/>
          <w:u w:val="none"/>
        </w:rPr>
        <w:t>日左右，复试方式待定，复试安排与具体时间将通过邮件通知学生本人。</w:t>
      </w:r>
      <w:r>
        <w:rPr>
          <w:rFonts w:ascii="serif" w:hAnsi="serif" w:cs="serif"/>
          <w:i w:val="false"/>
          <w:strike w:val="false"/>
          <w:color w:val="auto"/>
          <w:spacing w:val="0"/>
          <w:sz w:val="24"/>
          <w:u w:val="none"/>
        </w:rPr>
        <w:t>5</w:t>
      </w:r>
      <w:r>
        <w:rPr>
          <w:rFonts w:ascii="monospace" w:hAnsi="monospace" w:cs="monospace"/>
          <w:i w:val="false"/>
          <w:strike w:val="false"/>
          <w:color w:val="auto"/>
          <w:spacing w:val="0"/>
          <w:sz w:val="24"/>
          <w:u w:val="none"/>
        </w:rPr>
        <w:t>、其他事宜：已参加我院</w:t>
      </w:r>
      <w:r>
        <w:rPr>
          <w:rFonts w:ascii="serif" w:hAnsi="serif" w:cs="serif"/>
          <w:i w:val="false"/>
          <w:strike w:val="false"/>
          <w:color w:val="auto"/>
          <w:spacing w:val="0"/>
          <w:sz w:val="24"/>
          <w:u w:val="none"/>
        </w:rPr>
        <w:t>“2024</w:t>
      </w:r>
      <w:r>
        <w:rPr>
          <w:rFonts w:ascii="monospace" w:hAnsi="monospace" w:cs="monospace"/>
          <w:i w:val="false"/>
          <w:strike w:val="false"/>
          <w:color w:val="auto"/>
          <w:spacing w:val="0"/>
          <w:sz w:val="24"/>
          <w:u w:val="none"/>
        </w:rPr>
        <w:t>年优秀大学生暑期夏令营活动</w:t>
      </w:r>
      <w:r>
        <w:rPr>
          <w:rFonts w:ascii="serif" w:hAnsi="serif" w:cs="serif"/>
          <w:i w:val="false"/>
          <w:strike w:val="false"/>
          <w:color w:val="auto"/>
          <w:spacing w:val="0"/>
          <w:sz w:val="24"/>
          <w:u w:val="none"/>
        </w:rPr>
        <w:t>”</w:t>
      </w:r>
      <w:r>
        <w:rPr>
          <w:rFonts w:ascii="monospace" w:hAnsi="monospace" w:cs="monospace"/>
          <w:i w:val="false"/>
          <w:strike w:val="false"/>
          <w:color w:val="auto"/>
          <w:spacing w:val="0"/>
          <w:sz w:val="24"/>
          <w:u w:val="none"/>
        </w:rPr>
        <w:t>并获得优秀营员的同学，不需要再报名参加本次预推免考核。请考核合格者及时登录</w:t>
      </w:r>
      <w:r>
        <w:rPr>
          <w:rFonts w:ascii="serif" w:hAnsi="serif" w:cs="serif"/>
          <w:i w:val="false"/>
          <w:strike w:val="false"/>
          <w:color w:val="auto"/>
          <w:spacing w:val="0"/>
          <w:sz w:val="24"/>
          <w:u w:val="none"/>
        </w:rPr>
        <w:t>“</w:t>
      </w:r>
      <w:r>
        <w:rPr>
          <w:rFonts w:ascii="monospace" w:hAnsi="monospace" w:cs="monospace"/>
          <w:i w:val="false"/>
          <w:strike w:val="false"/>
          <w:color w:val="auto"/>
          <w:spacing w:val="0"/>
          <w:sz w:val="24"/>
          <w:u w:val="none"/>
        </w:rPr>
        <w:t>全国推荐优秀应届本科毕业生免试攻读研究生信息公开暨管理服务系统</w:t>
      </w:r>
      <w:r>
        <w:rPr>
          <w:rFonts w:ascii="serif" w:hAnsi="serif" w:cs="serif"/>
          <w:i w:val="false"/>
          <w:strike w:val="false"/>
          <w:color w:val="auto"/>
          <w:spacing w:val="0"/>
          <w:sz w:val="24"/>
          <w:u w:val="none"/>
        </w:rPr>
        <w:t>”(http://yz.chsi.com.cn/tm</w:t>
      </w:r>
      <w:r>
        <w:rPr>
          <w:rFonts w:ascii="monospace" w:hAnsi="monospace" w:cs="monospace"/>
          <w:i w:val="false"/>
          <w:strike w:val="false"/>
          <w:color w:val="auto"/>
          <w:spacing w:val="0"/>
          <w:sz w:val="24"/>
          <w:u w:val="none"/>
        </w:rPr>
        <w:t>，开通时间详见中国研招网公告</w:t>
      </w:r>
      <w:r>
        <w:rPr>
          <w:rFonts w:ascii="serif" w:hAnsi="serif" w:cs="serif"/>
          <w:i w:val="false"/>
          <w:strike w:val="false"/>
          <w:color w:val="auto"/>
          <w:spacing w:val="0"/>
          <w:sz w:val="24"/>
          <w:u w:val="none"/>
        </w:rPr>
        <w:t>)</w:t>
      </w:r>
      <w:r>
        <w:rPr>
          <w:rFonts w:ascii="monospace" w:hAnsi="monospace" w:cs="monospace"/>
          <w:i w:val="false"/>
          <w:strike w:val="false"/>
          <w:color w:val="auto"/>
          <w:spacing w:val="0"/>
          <w:sz w:val="24"/>
          <w:u w:val="none"/>
        </w:rPr>
        <w:t>，按要求填报志愿，否则视为放弃。中南大学资源加工与生物工学院</w:t>
      </w:r>
      <w:r>
        <w:rPr>
          <w:rFonts w:ascii="serif" w:hAnsi="serif" w:cs="serif"/>
          <w:i w:val="false"/>
          <w:strike w:val="false"/>
          <w:color w:val="auto"/>
          <w:spacing w:val="0"/>
          <w:sz w:val="24"/>
          <w:u w:val="none"/>
        </w:rPr>
        <w:t>2024</w:t>
      </w:r>
      <w:r>
        <w:rPr>
          <w:rFonts w:ascii="monospace" w:hAnsi="monospace" w:cs="monospace"/>
          <w:i w:val="false"/>
          <w:strike w:val="false"/>
          <w:color w:val="auto"/>
          <w:spacing w:val="0"/>
          <w:sz w:val="24"/>
          <w:u w:val="none"/>
        </w:rPr>
        <w:t>年</w:t>
      </w:r>
      <w:r>
        <w:rPr>
          <w:rFonts w:ascii="serif" w:hAnsi="serif" w:cs="serif"/>
          <w:i w:val="false"/>
          <w:strike w:val="false"/>
          <w:color w:val="auto"/>
          <w:spacing w:val="0"/>
          <w:sz w:val="24"/>
          <w:u w:val="none"/>
        </w:rPr>
        <w:t>9</w:t>
      </w:r>
      <w:r>
        <w:rPr>
          <w:rFonts w:ascii="monospace" w:hAnsi="monospace" w:cs="monospace"/>
          <w:i w:val="false"/>
          <w:strike w:val="false"/>
          <w:color w:val="auto"/>
          <w:spacing w:val="0"/>
          <w:sz w:val="24"/>
          <w:u w:val="none"/>
        </w:rPr>
        <w:t>月</w:t>
      </w:r>
      <w:r>
        <w:rPr>
          <w:rFonts w:ascii="serif" w:hAnsi="serif" w:cs="serif"/>
          <w:i w:val="false"/>
          <w:strike w:val="false"/>
          <w:color w:val="auto"/>
          <w:spacing w:val="0"/>
          <w:sz w:val="24"/>
          <w:u w:val="none"/>
        </w:rPr>
        <w:t>10</w:t>
      </w:r>
      <w:r>
        <w:rPr>
          <w:rFonts w:ascii="monospace" w:hAnsi="monospace" w:cs="monospace"/>
          <w:i w:val="false"/>
          <w:strike w:val="false"/>
          <w:color w:val="auto"/>
          <w:spacing w:val="0"/>
          <w:sz w:val="24"/>
          <w:u w:val="none"/>
        </w:rPr>
        <w:t>日</w:t>
      </w:r>
    </w:p>
    <w:p>
      <w:pPr>
        <w:pBdr/>
        <w:snapToGrid/>
        <w:spacing w:line="240"/>
        <w:ind/>
        <w:rPr/>
      </w:pPr>
    </w:p>
    <w:p>
      <w:pPr>
        <w:snapToGrid/>
        <w:spacing w:line="240"/>
        <w:ind/>
        <w:rPr/>
      </w:pPr>
      <w:r>
        <w:rPr>
          <w:rFonts w:ascii="微软雅黑" w:hAnsi="微软雅黑" w:cs="微软雅黑"/>
          <w:i w:val="false"/>
          <w:strike w:val="false"/>
          <w:color w:val="E96822"/>
          <w:spacing w:val="0"/>
          <w:sz w:val="30"/>
          <w:u w:val="none"/>
          <w:shd w:val="clear" w:color="auto" w:fill="FFFFFF"/>
        </w:rPr>
        <w:t>中南大学航空航天技术研究院</w:t>
      </w:r>
    </w:p>
    <w:p>
      <w:pPr>
        <w:pBdr/>
        <w:snapToGrid/>
        <w:spacing w:before="0" w:after="150" w:line="432"/>
        <w:ind w:left="0" w:right="0" w:firstLine="640"/>
        <w:rPr>
          <w:rFonts w:ascii="微软雅黑" w:hAnsi="微软雅黑" w:cs="微软雅黑"/>
          <w:i w:val="false"/>
          <w:strike w:val="false"/>
          <w:color w:val="333333"/>
          <w:spacing w:val="0"/>
          <w:sz w:val="28"/>
          <w:u w:val="none"/>
        </w:rPr>
      </w:pPr>
      <w:r>
        <w:rPr>
          <w:rFonts w:ascii="微软雅黑" w:hAnsi="微软雅黑" w:cs="微软雅黑"/>
          <w:i w:val="false"/>
          <w:strike w:val="false"/>
          <w:color w:val="E96822"/>
          <w:spacing w:val="0"/>
          <w:sz w:val="30"/>
          <w:u w:val="none"/>
          <w:shd w:val="clear" w:color="auto" w:fill="FFFFFF"/>
        </w:rPr>
        <w:t>航空航天技术研究院关于举办“2023年优秀大学生暑期夏令营”活动的通知</w:t>
      </w:r>
    </w:p>
    <w:p>
      <w:pPr>
        <w:snapToGrid/>
        <w:spacing w:before="0" w:after="150" w:line="432"/>
        <w:ind w:left="0" w:right="0" w:firstLine="640"/>
        <w:rPr/>
      </w:pPr>
      <w:r>
        <w:rPr>
          <w:rFonts w:ascii="微软雅黑" w:hAnsi="微软雅黑" w:cs="微软雅黑"/>
          <w:i w:val="false"/>
          <w:strike w:val="false"/>
          <w:color w:val="333333"/>
          <w:spacing w:val="0"/>
          <w:sz w:val="28"/>
          <w:u w:val="none"/>
        </w:rPr>
        <w:t>网上申请</w:t>
      </w:r>
    </w:p>
    <w:p>
      <w:pPr>
        <w:snapToGrid/>
        <w:spacing w:before="0" w:after="150" w:line="432"/>
        <w:ind w:left="0" w:right="0" w:firstLine="640"/>
        <w:rPr/>
      </w:pPr>
      <w:r>
        <w:rPr>
          <w:rFonts w:ascii="微软雅黑" w:hAnsi="微软雅黑" w:cs="微软雅黑"/>
          <w:i w:val="false"/>
          <w:strike w:val="false"/>
          <w:color w:val="333333"/>
          <w:spacing w:val="0"/>
          <w:sz w:val="28"/>
          <w:u w:val="none"/>
        </w:rPr>
        <w:t>1.网上申请时间：2023年5月27日-6月10日，网址：</w:t>
      </w:r>
      <w:r>
        <w:rPr/>
        <w:fldChar w:fldCharType="begin"/>
      </w:r>
      <w:r>
        <w:rPr/>
        <w:instrText>HYPERLINK http://yjszsgl.csu.edu.cn/zsgl2024/tmsgl/default.aspx normalLink \tdft \tdfe -10 \tdfid \tddp \tdop \tdlt inline \tdds \tdfvi \tdlf \l \tdsub normalLink \tdkey 5k38e5 \tdkey 5k38e5</w:instrText>
      </w:r>
      <w:r>
        <w:rPr/>
        <w:fldChar w:fldCharType="separate"/>
      </w:r>
      <w:r>
        <w:rPr>
          <w:rStyle w:val="000016"/>
          <w:color/>
        </w:rPr>
        <w:t>http://yjszsgl.csu.edu.cn/zsgl2024/tmsgl/default.aspx</w:t>
      </w:r>
      <w:r>
        <w:rPr/>
        <w:fldChar w:fldCharType="end"/>
      </w:r>
    </w:p>
    <w:p>
      <w:pPr>
        <w:snapToGrid/>
        <w:spacing w:before="0" w:after="150" w:line="432"/>
        <w:ind w:left="0" w:right="0" w:firstLine="640"/>
        <w:rPr/>
      </w:pPr>
      <w:r>
        <w:rPr>
          <w:rFonts w:ascii="微软雅黑" w:hAnsi="微软雅黑" w:cs="微软雅黑"/>
          <w:i w:val="false"/>
          <w:strike w:val="false"/>
          <w:color w:val="333333"/>
          <w:spacing w:val="0"/>
          <w:sz w:val="28"/>
          <w:u w:val="none"/>
        </w:rPr>
        <w:t>2.申请条件：</w:t>
      </w:r>
    </w:p>
    <w:p>
      <w:pPr>
        <w:snapToGrid/>
        <w:spacing w:before="0" w:after="150" w:line="432"/>
        <w:ind w:left="0" w:right="0" w:firstLine="640"/>
        <w:rPr/>
      </w:pPr>
      <w:r>
        <w:rPr>
          <w:rFonts w:ascii="微软雅黑" w:hAnsi="微软雅黑" w:cs="微软雅黑"/>
          <w:i w:val="false"/>
          <w:strike w:val="false"/>
          <w:color w:val="333333"/>
          <w:spacing w:val="0"/>
          <w:sz w:val="28"/>
          <w:u w:val="none"/>
        </w:rPr>
        <w:t>（1）经教育部批准具有推荐免试攻读硕士学位研究生资格的高校的2024届优秀本科生。</w:t>
      </w:r>
    </w:p>
    <w:p>
      <w:pPr>
        <w:snapToGrid/>
        <w:spacing w:before="0" w:after="150" w:line="432"/>
        <w:ind w:left="0" w:right="0" w:firstLine="640"/>
        <w:rPr/>
      </w:pPr>
      <w:r>
        <w:rPr>
          <w:rFonts w:ascii="微软雅黑" w:hAnsi="微软雅黑" w:cs="微软雅黑"/>
          <w:i w:val="false"/>
          <w:strike w:val="false"/>
          <w:color w:val="333333"/>
          <w:spacing w:val="0"/>
          <w:sz w:val="28"/>
          <w:u w:val="none"/>
        </w:rPr>
        <w:t>（2）学习成绩优异，综合素质高，有志于从事学术研究工作，有较强的或潜在的研究能力，学风端正，品德优良。</w:t>
      </w:r>
    </w:p>
    <w:p>
      <w:pPr>
        <w:snapToGrid/>
        <w:spacing w:before="0" w:after="150" w:line="432"/>
        <w:ind w:left="0" w:right="0" w:firstLine="640"/>
        <w:rPr/>
      </w:pPr>
      <w:r>
        <w:rPr>
          <w:rFonts w:ascii="微软雅黑" w:hAnsi="微软雅黑" w:cs="微软雅黑"/>
          <w:i w:val="false"/>
          <w:strike w:val="false"/>
          <w:color w:val="333333"/>
          <w:spacing w:val="0"/>
          <w:sz w:val="28"/>
          <w:u w:val="none"/>
        </w:rPr>
        <w:t>三、资格审查</w:t>
      </w:r>
    </w:p>
    <w:p>
      <w:pPr>
        <w:snapToGrid/>
        <w:spacing w:before="0" w:after="150" w:line="432"/>
        <w:ind w:left="0" w:right="0" w:firstLine="640"/>
        <w:rPr/>
      </w:pPr>
      <w:r>
        <w:rPr>
          <w:rFonts w:ascii="微软雅黑" w:hAnsi="微软雅黑" w:cs="微软雅黑"/>
          <w:i w:val="false"/>
          <w:strike w:val="false"/>
          <w:color w:val="333333"/>
          <w:spacing w:val="0"/>
          <w:sz w:val="28"/>
          <w:u w:val="none"/>
        </w:rPr>
        <w:t>1.研究院将于6月18日前完成对网上报名考生的资格审查，并在研究院网上公布资格审核通过名单。</w:t>
      </w:r>
    </w:p>
    <w:p>
      <w:pPr>
        <w:snapToGrid/>
        <w:spacing w:before="0" w:after="150" w:line="432"/>
        <w:ind w:left="0" w:right="0" w:firstLine="640"/>
        <w:rPr/>
      </w:pPr>
      <w:r>
        <w:rPr>
          <w:rFonts w:ascii="微软雅黑" w:hAnsi="微软雅黑" w:cs="微软雅黑"/>
          <w:i w:val="false"/>
          <w:strike w:val="false"/>
          <w:color w:val="333333"/>
          <w:spacing w:val="0"/>
          <w:sz w:val="28"/>
          <w:u w:val="none"/>
        </w:rPr>
        <w:t>2.通过资格审核的学生可参加面试，并于6月22日前将以下材料电子版（压缩包形式，命名：姓名+申请编号）提交至邮箱：2023992301@qq.com。</w:t>
      </w:r>
    </w:p>
    <w:p>
      <w:pPr>
        <w:snapToGrid/>
        <w:spacing w:before="0" w:after="150" w:line="432"/>
        <w:ind w:left="0" w:right="0" w:firstLine="640"/>
        <w:rPr/>
      </w:pPr>
      <w:r>
        <w:rPr>
          <w:rFonts w:ascii="微软雅黑" w:hAnsi="微软雅黑" w:cs="微软雅黑"/>
          <w:i w:val="false"/>
          <w:strike w:val="false"/>
          <w:color w:val="333333"/>
          <w:spacing w:val="0"/>
          <w:sz w:val="28"/>
          <w:u w:val="none"/>
        </w:rPr>
        <w:t>（1）网上提交申请后，下载并提交《申请表》一份；</w:t>
      </w:r>
    </w:p>
    <w:p>
      <w:pPr>
        <w:snapToGrid/>
        <w:spacing w:before="0" w:after="150" w:line="432"/>
        <w:ind w:left="0" w:right="0" w:firstLine="640"/>
        <w:rPr/>
      </w:pPr>
      <w:r>
        <w:rPr>
          <w:rFonts w:ascii="微软雅黑" w:hAnsi="微软雅黑" w:cs="微软雅黑"/>
          <w:i w:val="false"/>
          <w:strike w:val="false"/>
          <w:color w:val="333333"/>
          <w:spacing w:val="0"/>
          <w:sz w:val="28"/>
          <w:u w:val="none"/>
        </w:rPr>
        <w:t>（2）本人有效二代身份证件和学生证；</w:t>
      </w:r>
    </w:p>
    <w:p>
      <w:pPr>
        <w:snapToGrid/>
        <w:spacing w:before="0" w:after="150" w:line="432"/>
        <w:ind w:left="0" w:right="0" w:firstLine="640"/>
        <w:rPr/>
      </w:pPr>
      <w:r>
        <w:rPr>
          <w:rFonts w:ascii="微软雅黑" w:hAnsi="微软雅黑" w:cs="微软雅黑"/>
          <w:i w:val="false"/>
          <w:strike w:val="false"/>
          <w:color w:val="333333"/>
          <w:spacing w:val="0"/>
          <w:sz w:val="28"/>
          <w:u w:val="none"/>
        </w:rPr>
        <w:t>（3）在校历年学习成绩单一份；</w:t>
      </w:r>
    </w:p>
    <w:p>
      <w:pPr>
        <w:snapToGrid/>
        <w:spacing w:before="0" w:after="150" w:line="432"/>
        <w:ind w:left="0" w:right="0" w:firstLine="640"/>
        <w:rPr/>
      </w:pPr>
      <w:r>
        <w:rPr>
          <w:rFonts w:ascii="微软雅黑" w:hAnsi="微软雅黑" w:cs="微软雅黑"/>
          <w:i w:val="false"/>
          <w:strike w:val="false"/>
          <w:color w:val="333333"/>
          <w:spacing w:val="0"/>
          <w:sz w:val="28"/>
          <w:u w:val="none"/>
        </w:rPr>
        <w:t>（4）大学英语四级或六级考试成绩单一份；</w:t>
      </w:r>
    </w:p>
    <w:p>
      <w:pPr>
        <w:snapToGrid/>
        <w:spacing w:before="0" w:after="150" w:line="432"/>
        <w:ind w:left="0" w:right="0" w:firstLine="640"/>
        <w:rPr/>
      </w:pPr>
      <w:r>
        <w:rPr>
          <w:rFonts w:ascii="微软雅黑" w:hAnsi="微软雅黑" w:cs="微软雅黑"/>
          <w:i w:val="false"/>
          <w:strike w:val="false"/>
          <w:color w:val="333333"/>
          <w:spacing w:val="0"/>
          <w:sz w:val="28"/>
          <w:u w:val="none"/>
        </w:rPr>
        <w:t>（5）有学术成果者（包括公开发表论文、出版著作、获得专利、获得学术科技奖项、承担课题或者其他具有学术水平的工作成果），提供学术成果电子版材料一份；</w:t>
      </w:r>
    </w:p>
    <w:p>
      <w:pPr>
        <w:snapToGrid/>
        <w:spacing w:before="0" w:after="150" w:line="432"/>
        <w:ind w:left="0" w:right="0" w:firstLine="640"/>
        <w:rPr/>
      </w:pPr>
      <w:r>
        <w:rPr>
          <w:rFonts w:ascii="微软雅黑" w:hAnsi="微软雅黑" w:cs="微软雅黑"/>
          <w:i w:val="false"/>
          <w:strike w:val="false"/>
          <w:color w:val="333333"/>
          <w:spacing w:val="0"/>
          <w:sz w:val="28"/>
          <w:u w:val="none"/>
        </w:rPr>
        <w:t>（6）各类荣誉、表彰、奖励证书等电子版材料一份。</w:t>
      </w:r>
    </w:p>
    <w:p>
      <w:pPr>
        <w:snapToGrid/>
        <w:spacing w:before="0" w:after="150" w:line="432"/>
        <w:ind w:left="0" w:right="0" w:firstLine="640"/>
        <w:rPr/>
      </w:pPr>
      <w:r>
        <w:rPr>
          <w:rFonts w:ascii="微软雅黑" w:hAnsi="微软雅黑" w:cs="微软雅黑"/>
          <w:i w:val="false"/>
          <w:strike w:val="false"/>
          <w:color w:val="333333"/>
          <w:spacing w:val="0"/>
          <w:sz w:val="28"/>
          <w:u w:val="none"/>
        </w:rPr>
        <w:t>申请人提供的材料必须真实。凡弄虚作假者，一经发现，即取消面试或拟录取资格；录取后发现作假者，报请教育部取消研究生学籍。</w:t>
      </w:r>
    </w:p>
    <w:p>
      <w:pPr>
        <w:snapToGrid/>
        <w:spacing w:before="0" w:after="150" w:line="432"/>
        <w:ind w:left="0" w:right="0" w:firstLine="640"/>
        <w:rPr/>
      </w:pPr>
      <w:r>
        <w:rPr>
          <w:rFonts w:ascii="微软雅黑" w:hAnsi="微软雅黑" w:cs="微软雅黑"/>
          <w:i w:val="false"/>
          <w:strike w:val="false"/>
          <w:color w:val="333333"/>
          <w:spacing w:val="0"/>
          <w:sz w:val="28"/>
          <w:u w:val="none"/>
        </w:rPr>
        <w:t>四、活动时间</w:t>
      </w:r>
    </w:p>
    <w:p>
      <w:pPr>
        <w:snapToGrid/>
        <w:spacing w:before="0" w:after="150" w:line="432"/>
        <w:ind w:left="0" w:right="0" w:firstLine="640"/>
        <w:rPr/>
      </w:pPr>
      <w:r>
        <w:rPr>
          <w:rFonts w:ascii="微软雅黑" w:hAnsi="微软雅黑" w:cs="微软雅黑"/>
          <w:i w:val="false"/>
          <w:strike w:val="false"/>
          <w:color w:val="333333"/>
          <w:spacing w:val="0"/>
          <w:sz w:val="28"/>
          <w:u w:val="none"/>
        </w:rPr>
        <w:t>具体时间另行通知。</w:t>
      </w:r>
    </w:p>
    <w:p>
      <w:pPr>
        <w:snapToGrid/>
        <w:spacing w:before="0" w:after="150" w:line="432"/>
        <w:ind w:left="0" w:right="0" w:firstLine="640"/>
        <w:rPr/>
      </w:pPr>
      <w:r>
        <w:rPr>
          <w:rFonts w:ascii="微软雅黑" w:hAnsi="微软雅黑" w:cs="微软雅黑"/>
          <w:i w:val="false"/>
          <w:strike w:val="false"/>
          <w:color w:val="333333"/>
          <w:spacing w:val="0"/>
          <w:sz w:val="28"/>
          <w:u w:val="none"/>
        </w:rPr>
        <w:t>五、活动安排</w:t>
      </w:r>
    </w:p>
    <w:p>
      <w:pPr>
        <w:snapToGrid/>
        <w:spacing w:before="0" w:after="150" w:line="432"/>
        <w:ind w:left="0" w:right="0" w:firstLine="640"/>
        <w:rPr/>
      </w:pPr>
      <w:r>
        <w:rPr>
          <w:rFonts w:ascii="微软雅黑" w:hAnsi="微软雅黑" w:cs="微软雅黑"/>
          <w:i w:val="false"/>
          <w:strike w:val="false"/>
          <w:color w:val="333333"/>
          <w:spacing w:val="0"/>
          <w:sz w:val="28"/>
          <w:u w:val="none"/>
        </w:rPr>
        <w:t>1.开营典礼：欢迎营员，介绍学院、学科专业、导师。</w:t>
      </w:r>
    </w:p>
    <w:p>
      <w:pPr>
        <w:snapToGrid/>
        <w:spacing w:before="0" w:after="150" w:line="432"/>
        <w:ind w:left="0" w:right="0" w:firstLine="640"/>
        <w:rPr/>
      </w:pPr>
      <w:r>
        <w:rPr>
          <w:rFonts w:ascii="微软雅黑" w:hAnsi="微软雅黑" w:cs="微软雅黑"/>
          <w:i w:val="false"/>
          <w:strike w:val="false"/>
          <w:color w:val="333333"/>
          <w:spacing w:val="0"/>
          <w:sz w:val="28"/>
          <w:u w:val="none"/>
        </w:rPr>
        <w:t>2.交流活动：主要包括专场学术报告会、与导师面对面交流、师兄师姐座谈会、实验室参观、营员互动。</w:t>
      </w:r>
    </w:p>
    <w:p>
      <w:pPr>
        <w:snapToGrid/>
        <w:spacing w:before="0" w:after="150" w:line="432"/>
        <w:ind w:left="0" w:right="0" w:firstLine="640"/>
        <w:rPr/>
      </w:pPr>
      <w:r>
        <w:rPr>
          <w:rFonts w:ascii="微软雅黑" w:hAnsi="微软雅黑" w:cs="微软雅黑"/>
          <w:i w:val="false"/>
          <w:strike w:val="false"/>
          <w:color w:val="333333"/>
          <w:spacing w:val="0"/>
          <w:sz w:val="28"/>
          <w:u w:val="none"/>
        </w:rPr>
        <w:t>3.面试考核：通过外语能力测试、专业基础测试、综合素质及能力测试、思想政治表现考核。</w:t>
      </w:r>
    </w:p>
    <w:p>
      <w:pPr>
        <w:snapToGrid/>
        <w:spacing w:before="0" w:after="150" w:line="432"/>
        <w:ind w:left="0" w:right="0" w:firstLine="640"/>
        <w:rPr/>
      </w:pPr>
      <w:r>
        <w:rPr>
          <w:rFonts w:ascii="微软雅黑" w:hAnsi="微软雅黑" w:cs="微软雅黑"/>
          <w:i w:val="false"/>
          <w:strike w:val="false"/>
          <w:color w:val="333333"/>
          <w:spacing w:val="0"/>
          <w:sz w:val="28"/>
          <w:u w:val="none"/>
        </w:rPr>
        <w:t>4.学员考核评优：根据申请材料、面试综合考核情况及在营期间表现，选拔出优秀营员。</w:t>
      </w:r>
    </w:p>
    <w:p>
      <w:pPr>
        <w:snapToGrid/>
        <w:spacing w:before="0" w:after="150" w:line="432"/>
        <w:ind w:left="0" w:right="0" w:firstLine="640"/>
        <w:rPr/>
      </w:pPr>
      <w:r>
        <w:rPr>
          <w:rFonts w:ascii="微软雅黑" w:hAnsi="微软雅黑" w:cs="微软雅黑"/>
          <w:i w:val="false"/>
          <w:strike w:val="false"/>
          <w:color w:val="333333"/>
          <w:spacing w:val="0"/>
          <w:sz w:val="28"/>
          <w:u w:val="none"/>
        </w:rPr>
        <w:t>5.闭营仪式：颁发优秀营员证书，总结夏令营活动。</w:t>
      </w:r>
    </w:p>
    <w:p>
      <w:pPr>
        <w:snapToGrid/>
        <w:spacing w:before="0" w:after="150" w:line="432"/>
        <w:ind w:left="0" w:right="0" w:firstLine="640"/>
        <w:rPr/>
      </w:pPr>
      <w:r>
        <w:rPr>
          <w:rFonts w:ascii="微软雅黑" w:hAnsi="微软雅黑" w:cs="微软雅黑"/>
          <w:i w:val="false"/>
          <w:strike w:val="false"/>
          <w:color w:val="333333"/>
          <w:spacing w:val="0"/>
          <w:sz w:val="28"/>
          <w:u w:val="none"/>
        </w:rPr>
        <w:t>六、选拔原则</w:t>
      </w:r>
    </w:p>
    <w:p>
      <w:pPr>
        <w:snapToGrid/>
        <w:spacing w:before="0" w:after="150" w:line="432"/>
        <w:ind w:left="0" w:right="0" w:firstLine="640"/>
        <w:rPr/>
      </w:pPr>
      <w:r>
        <w:rPr>
          <w:rFonts w:ascii="微软雅黑" w:hAnsi="微软雅黑" w:cs="微软雅黑"/>
          <w:i w:val="false"/>
          <w:strike w:val="false"/>
          <w:color w:val="333333"/>
          <w:spacing w:val="0"/>
          <w:sz w:val="28"/>
          <w:u w:val="none"/>
        </w:rPr>
        <w:t>参加面试的考生出现以下情况之一者将不予拟通过：①专业基础测试、综合素质及能力测试、外语能力测试任一门或多门成绩不合格；②思想政治表现考核不合格；③资格审查未通过。</w:t>
      </w:r>
    </w:p>
    <w:p>
      <w:pPr>
        <w:snapToGrid/>
        <w:spacing w:before="0" w:after="150" w:line="432"/>
        <w:ind w:left="0" w:right="0" w:firstLine="640"/>
        <w:rPr/>
      </w:pPr>
      <w:r>
        <w:rPr>
          <w:rFonts w:ascii="微软雅黑" w:hAnsi="微软雅黑" w:cs="微软雅黑"/>
          <w:i w:val="false"/>
          <w:strike w:val="false"/>
          <w:color w:val="333333"/>
          <w:spacing w:val="0"/>
          <w:sz w:val="28"/>
          <w:u w:val="none"/>
        </w:rPr>
        <w:t>专业基础测试、综合素质及能力测试、外语能力测试、思想政治表现考核全部合格者，参照总成绩排名确定优秀营员。</w:t>
      </w:r>
    </w:p>
    <w:p>
      <w:pPr>
        <w:snapToGrid/>
        <w:spacing w:before="0" w:after="150" w:line="432"/>
        <w:ind w:left="0" w:right="0" w:firstLine="640"/>
        <w:rPr/>
      </w:pPr>
      <w:r>
        <w:rPr>
          <w:rFonts w:ascii="微软雅黑" w:hAnsi="微软雅黑" w:cs="微软雅黑"/>
          <w:i w:val="false"/>
          <w:strike w:val="false"/>
          <w:color w:val="333333"/>
          <w:spacing w:val="0"/>
          <w:sz w:val="28"/>
          <w:u w:val="none"/>
        </w:rPr>
        <w:t>七、相关政策</w:t>
      </w:r>
    </w:p>
    <w:p>
      <w:pPr>
        <w:snapToGrid/>
        <w:spacing w:before="0" w:after="150" w:line="432"/>
        <w:ind w:left="0" w:right="0" w:firstLine="640"/>
        <w:rPr/>
      </w:pPr>
      <w:r>
        <w:rPr>
          <w:rFonts w:ascii="微软雅黑" w:hAnsi="微软雅黑" w:cs="微软雅黑"/>
          <w:i w:val="false"/>
          <w:strike w:val="false"/>
          <w:color w:val="333333"/>
          <w:spacing w:val="0"/>
          <w:sz w:val="28"/>
          <w:u w:val="none"/>
        </w:rPr>
        <w:t>1.</w:t>
      </w:r>
      <w:r>
        <w:rPr>
          <w:rFonts w:ascii="微软雅黑" w:hAnsi="微软雅黑" w:cs="微软雅黑"/>
          <w:b/>
          <w:i w:val="false"/>
          <w:strike w:val="false"/>
          <w:color w:val="333333"/>
          <w:spacing w:val="0"/>
          <w:sz w:val="28"/>
          <w:u w:val="single"/>
        </w:rPr>
        <w:t>夏令营期间由研究院统一安排食宿，路费补助待正式入学研究院后发放（补助参考标准：硬座或高铁、动车二等座）</w:t>
      </w:r>
    </w:p>
    <w:p>
      <w:pPr>
        <w:snapToGrid/>
        <w:spacing w:before="0" w:after="150" w:line="432"/>
        <w:ind w:left="0" w:right="0" w:firstLine="640"/>
        <w:rPr/>
      </w:pPr>
      <w:r>
        <w:rPr>
          <w:rFonts w:ascii="微软雅黑" w:hAnsi="微软雅黑" w:cs="微软雅黑"/>
          <w:i w:val="false"/>
          <w:strike w:val="false"/>
          <w:color w:val="333333"/>
          <w:spacing w:val="0"/>
          <w:sz w:val="28"/>
          <w:u w:val="none"/>
        </w:rPr>
        <w:t>2.获得我院优秀营员且取得所在高校推荐免试资格的学生，须于2023年9月28日-10月15日在教育部“全国推荐优秀应届本科毕业生免试攻读研究生信息公开暨管理服务系统”(网址:http://yz.chsi.com.cn/tm)进行网上报名、确认录取，否则视为放弃。</w:t>
      </w:r>
    </w:p>
    <w:p>
      <w:pPr>
        <w:snapToGrid/>
        <w:spacing w:before="0" w:after="150" w:line="432"/>
        <w:ind w:left="0" w:right="0" w:firstLine="640"/>
        <w:rPr/>
      </w:pPr>
      <w:r>
        <w:rPr>
          <w:rFonts w:ascii="微软雅黑" w:hAnsi="微软雅黑" w:cs="微软雅黑"/>
          <w:i w:val="false"/>
          <w:strike w:val="false"/>
          <w:color w:val="333333"/>
          <w:spacing w:val="0"/>
          <w:sz w:val="28"/>
          <w:u w:val="none"/>
        </w:rPr>
        <w:t>八、特别提醒</w:t>
      </w:r>
    </w:p>
    <w:p>
      <w:pPr>
        <w:snapToGrid/>
        <w:spacing w:before="0" w:after="150" w:line="432"/>
        <w:ind w:left="0" w:right="0" w:firstLine="640"/>
        <w:rPr/>
      </w:pPr>
      <w:r>
        <w:rPr>
          <w:rFonts w:ascii="微软雅黑" w:hAnsi="微软雅黑" w:cs="微软雅黑"/>
          <w:i w:val="false"/>
          <w:strike w:val="false"/>
          <w:color w:val="333333"/>
          <w:spacing w:val="0"/>
          <w:sz w:val="28"/>
          <w:u w:val="none"/>
        </w:rPr>
        <w:t>1.若2024年度国家出台新的研究生招生政策，我校将做相应调整并及时予以公布。以上解释权归中南大学研究生招生办公室所有。</w:t>
      </w:r>
    </w:p>
    <w:p>
      <w:pPr>
        <w:snapToGrid/>
        <w:spacing w:before="0" w:after="150" w:line="432"/>
        <w:ind w:left="0" w:right="0" w:firstLine="640"/>
        <w:rPr/>
      </w:pPr>
      <w:r>
        <w:rPr>
          <w:rFonts w:ascii="微软雅黑" w:hAnsi="微软雅黑" w:cs="微软雅黑"/>
          <w:i w:val="false"/>
          <w:strike w:val="false"/>
          <w:color w:val="333333"/>
          <w:spacing w:val="0"/>
          <w:sz w:val="28"/>
          <w:u w:val="none"/>
        </w:rPr>
        <w:t>2.申请人应提供真实、准确的材料。凡在报名等各环节中弄虚作假者，一经查实，取消参加暑期夏令营资格。</w:t>
      </w:r>
    </w:p>
    <w:p>
      <w:pPr>
        <w:snapToGrid/>
        <w:spacing w:before="0" w:after="150" w:line="432"/>
        <w:ind w:left="0" w:right="0" w:firstLine="640"/>
        <w:rPr/>
      </w:pPr>
      <w:r>
        <w:rPr>
          <w:rFonts w:ascii="微软雅黑" w:hAnsi="微软雅黑" w:cs="微软雅黑"/>
          <w:i w:val="false"/>
          <w:strike w:val="false"/>
          <w:color w:val="333333"/>
          <w:spacing w:val="0"/>
          <w:sz w:val="28"/>
          <w:u w:val="none"/>
        </w:rPr>
        <w:t>3.学生安全由本人及所在学校负责，学生需自行购买人身意外伤害保险，夏令营期间严格遵守活动的纪律要求，注意安全。</w:t>
      </w:r>
    </w:p>
    <w:p>
      <w:pPr>
        <w:snapToGrid/>
        <w:spacing w:before="0" w:after="150" w:line="432"/>
        <w:ind w:left="0" w:right="0" w:firstLine="640"/>
        <w:rPr/>
      </w:pPr>
      <w:r>
        <w:rPr>
          <w:rFonts w:ascii="微软雅黑" w:hAnsi="微软雅黑" w:cs="微软雅黑"/>
          <w:i w:val="false"/>
          <w:strike w:val="false"/>
          <w:color w:val="333333"/>
          <w:spacing w:val="0"/>
          <w:sz w:val="28"/>
          <w:u w:val="none"/>
        </w:rPr>
        <w:t>4.联系人：张老师 联系电话：0731-88877092，QQ咨询群：630045027，地址：长沙市中南大学校本部升华后楼。</w:t>
      </w:r>
    </w:p>
    <w:p>
      <w:pPr>
        <w:snapToGrid/>
        <w:spacing w:before="0" w:after="150" w:line="432"/>
        <w:ind w:left="0" w:right="0" w:firstLine="640"/>
        <w:rPr/>
      </w:pPr>
      <w:r>
        <w:rPr>
          <w:rFonts w:ascii="微软雅黑" w:hAnsi="微软雅黑" w:cs="微软雅黑"/>
          <w:i w:val="false"/>
          <w:strike w:val="false"/>
          <w:color w:val="333333"/>
          <w:spacing w:val="0"/>
          <w:sz w:val="28"/>
          <w:u w:val="none"/>
        </w:rPr>
        <w:t>5.</w:t>
      </w:r>
      <w:r>
        <w:rPr>
          <w:rFonts w:ascii="微软雅黑" w:hAnsi="微软雅黑" w:cs="微软雅黑"/>
          <w:b/>
          <w:i w:val="false"/>
          <w:strike w:val="false"/>
          <w:color w:val="333333"/>
          <w:spacing w:val="0"/>
          <w:sz w:val="28"/>
          <w:u w:val="single"/>
        </w:rPr>
        <w:t>中南大学航空航天技术研究院2024年研究生招生宣讲，6月7号下午15：00-16：00在线直播，扫码观看。</w:t>
      </w:r>
    </w:p>
    <w:p>
      <w:pPr>
        <w:snapToGrid/>
        <w:spacing w:before="0" w:after="150" w:line="432"/>
        <w:ind w:left="0" w:right="0" w:hanging="0"/>
        <w:jc w:val="center"/>
        <w:rPr/>
      </w:pPr>
      <w:r>
        <w:rPr/>
        <w:drawing>
          <wp:inline distT="0" distB="0" distL="0" distR="0">
            <wp:extent cx="1447800" cy="1638300"/>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5"/>
                    <a:srcRect/>
                    <a:stretch/>
                  </pic:blipFill>
                  <pic:spPr>
                    <a:xfrm>
                      <a:off x="0" y="0"/>
                      <a:ext cx="1447800" cy="1638300"/>
                    </a:xfrm>
                    <a:prstGeom prst="rect">
                      <a:avLst/>
                    </a:prstGeom>
                    <a:ln/>
                  </pic:spPr>
                </pic:pic>
              </a:graphicData>
            </a:graphic>
          </wp:inline>
        </w:drawing>
      </w:r>
    </w:p>
    <w:p>
      <w:pPr>
        <w:snapToGrid/>
        <w:spacing w:before="0" w:after="150" w:line="432"/>
        <w:ind w:left="0" w:right="0" w:hanging="0"/>
        <w:jc w:val="center"/>
        <w:rPr/>
      </w:pPr>
    </w:p>
    <w:p>
      <w:pPr>
        <w:snapToGrid/>
        <w:spacing w:before="0" w:after="150" w:line="432"/>
        <w:ind w:left="0" w:right="0" w:hanging="0"/>
        <w:jc w:val="center"/>
        <w:rPr/>
      </w:pPr>
    </w:p>
    <w:p>
      <w:pPr>
        <w:snapToGrid/>
        <w:spacing w:before="0" w:after="150" w:line="432"/>
        <w:ind w:left="0" w:right="0" w:firstLine="640"/>
        <w:jc w:val="right"/>
        <w:rPr/>
      </w:pPr>
      <w:r>
        <w:rPr>
          <w:rFonts w:ascii="微软雅黑" w:hAnsi="微软雅黑" w:cs="微软雅黑"/>
          <w:i w:val="false"/>
          <w:strike w:val="false"/>
          <w:color w:val="333333"/>
          <w:spacing w:val="0"/>
          <w:sz w:val="28"/>
          <w:u w:val="none"/>
        </w:rPr>
        <w:t>航空航天技术研究院</w:t>
      </w:r>
    </w:p>
    <w:p>
      <w:pPr>
        <w:snapToGrid/>
        <w:spacing w:before="0" w:after="150" w:line="432"/>
        <w:ind w:left="0" w:right="0" w:firstLine="640"/>
        <w:jc w:val="right"/>
        <w:rPr/>
      </w:pPr>
      <w:r>
        <w:rPr>
          <w:rFonts w:ascii="微软雅黑" w:hAnsi="微软雅黑" w:cs="微软雅黑"/>
          <w:i w:val="false"/>
          <w:strike w:val="false"/>
          <w:color w:val="333333"/>
          <w:spacing w:val="0"/>
          <w:sz w:val="28"/>
          <w:u w:val="none"/>
        </w:rPr>
        <w:t>2023年6月1日</w:t>
      </w:r>
    </w:p>
    <w:p>
      <w:pPr>
        <w:snapToGrid/>
        <w:spacing w:before="0" w:after="150" w:line="432"/>
        <w:ind w:left="0" w:right="0" w:firstLine="640"/>
        <w:jc w:val="right"/>
        <w:rPr/>
      </w:pPr>
      <w:r>
        <w:rPr>
          <w:rFonts w:ascii="黑体" w:hAnsi="黑体" w:cs="黑体"/>
          <w:i w:val="false"/>
          <w:strike w:val="false"/>
          <w:color w:val="333333"/>
          <w:spacing w:val="0"/>
          <w:sz w:val="28"/>
          <w:u w:val="none"/>
        </w:rPr>
        <w:t>（一审：张帅 二审：周明娟 三审：杏建军）</w:t>
      </w:r>
    </w:p>
    <w:p>
      <w:pPr>
        <w:snapToGrid/>
        <w:spacing w:before="0" w:after="0" w:line="480"/>
        <w:ind w:left="0" w:right="0" w:hanging="0"/>
        <w:rPr/>
      </w:pPr>
      <w:r>
        <w:rPr>
          <w:rFonts w:ascii="微软雅黑" w:hAnsi="微软雅黑" w:cs="微软雅黑"/>
          <w:i w:val="false"/>
          <w:strike w:val="false"/>
          <w:color w:val="333333"/>
          <w:spacing w:val="0"/>
          <w:sz w:val="23"/>
          <w:u w:val="none"/>
        </w:rPr>
        <w:t>上一篇：</w:t>
      </w:r>
      <w:r>
        <w:rPr/>
        <w:fldChar w:fldCharType="begin"/>
      </w:r>
      <w:r>
        <w:rPr/>
        <w:instrText>HYPERLINK https://saa.csu.edu.cn/info/1016/2995.htm normalLink \tdft \tdfe -10 \tdfid \tddp \tdop \tdlt inline \tdds \tdfvi \tdlf \l \tdsub normalLink \tdkey fux4t2 \tdkey fux4t2</w:instrText>
      </w:r>
      <w:r>
        <w:rPr/>
        <w:fldChar w:fldCharType="separate"/>
      </w:r>
      <w:r>
        <w:rPr>
          <w:rStyle w:val="000016"/>
          <w:color/>
        </w:rPr>
        <w:t>航空航天技术研究院2023年优秀大学生暑期夏令营资格审核通过名单</w:t>
      </w:r>
      <w:r>
        <w:rPr/>
        <w:fldChar w:fldCharType="end"/>
      </w:r>
    </w:p>
    <w:p>
      <w:pPr>
        <w:snapToGrid/>
        <w:spacing w:before="0" w:after="0" w:line="480"/>
        <w:ind w:left="0" w:right="0" w:hanging="0"/>
        <w:rPr/>
      </w:pPr>
      <w:r>
        <w:rPr>
          <w:rFonts w:ascii="微软雅黑" w:hAnsi="微软雅黑" w:cs="微软雅黑"/>
          <w:i w:val="false"/>
          <w:strike w:val="false"/>
          <w:color w:val="333333"/>
          <w:spacing w:val="0"/>
          <w:sz w:val="23"/>
          <w:u w:val="none"/>
        </w:rPr>
        <w:t>下一篇：</w:t>
      </w:r>
      <w:r>
        <w:rPr/>
        <w:fldChar w:fldCharType="begin"/>
      </w:r>
      <w:r>
        <w:rPr/>
        <w:instrText>HYPERLINK https://saa.csu.edu.cn/info/1016/2968.htm normalLink \tdft \tdfe -10 \tdfid \tddp \tdop \tdlt inline \tdds \tdfvi \tdlf \l \tdsub normalLink \tdkey 8hiieb \tdkey 8hiieb</w:instrText>
      </w:r>
      <w:r>
        <w:rPr/>
        <w:fldChar w:fldCharType="separate"/>
      </w:r>
      <w:r>
        <w:rPr>
          <w:rStyle w:val="000016"/>
          <w:color/>
        </w:rPr>
        <w:t>航空航天技术研究院第一届“空天之星”评选活动</w:t>
      </w:r>
      <w:r>
        <w:rPr/>
        <w:fldChar w:fldCharType="end"/>
      </w:r>
    </w:p>
    <w:p>
      <w:pPr>
        <w:pBdr/>
        <w:ind/>
        <w:rPr>
          <w:rFonts w:ascii="微软雅黑" w:hAnsi="微软雅黑" w:cs="微软雅黑"/>
          <w:i w:val="false"/>
          <w:strike w:val="false"/>
          <w:color w:val="E96822"/>
          <w:spacing w:val="0"/>
          <w:sz w:val="30"/>
          <w:u w:val="none"/>
          <w:shd w:val="clear" w:color="auto" w:fill="FFFFFF"/>
        </w:rPr>
      </w:pPr>
    </w:p>
    <w:p>
      <w:pPr>
        <w:pBdr/>
        <w:ind/>
        <w:rPr>
          <w:rFonts w:ascii="微软雅黑" w:hAnsi="微软雅黑" w:cs="微软雅黑"/>
          <w:i w:val="false"/>
          <w:strike w:val="false"/>
          <w:color w:val="E96822"/>
          <w:spacing w:val="0"/>
          <w:sz w:val="30"/>
          <w:u w:val="none"/>
          <w:shd w:val="clear" w:color="auto" w:fill="FFFFFF"/>
        </w:rPr>
      </w:pPr>
    </w:p>
    <w:p>
      <w:pPr>
        <w:pBdr/>
        <w:ind/>
        <w:rPr>
          <w:sz w:val="28"/>
        </w:rPr>
      </w:pPr>
      <w:r>
        <w:rPr>
          <w:rFonts w:ascii="微软雅黑" w:hAnsi="微软雅黑" w:cs="微软雅黑"/>
          <w:i w:val="false"/>
          <w:strike w:val="false"/>
          <w:color w:val="E96822"/>
          <w:spacing w:val="0"/>
          <w:sz w:val="36"/>
          <w:u w:val="none"/>
          <w:shd w:val="clear" w:color="auto" w:fill="FFFFFF"/>
        </w:rPr>
        <w:t>中南大学基础医学院</w:t>
      </w:r>
    </w:p>
    <w:p>
      <w:pPr>
        <w:pBdr/>
        <w:ind/>
        <w:rPr>
          <w:rFonts w:ascii="微软雅黑" w:hAnsi="微软雅黑" w:cs="微软雅黑"/>
          <w:i w:val="false"/>
          <w:strike w:val="false"/>
          <w:color w:val="E96822"/>
          <w:spacing w:val="0"/>
          <w:sz w:val="30"/>
          <w:u w:val="none"/>
          <w:shd w:val="clear" w:color="auto" w:fill="FFFFFF"/>
        </w:rPr>
      </w:pPr>
      <w:r>
        <w:rPr>
          <w:rFonts w:ascii="微软雅黑" w:hAnsi="微软雅黑" w:cs="微软雅黑"/>
          <w:i w:val="false"/>
          <w:strike w:val="false"/>
          <w:color w:val="E96822"/>
          <w:spacing w:val="0"/>
          <w:sz w:val="30"/>
          <w:u w:val="none"/>
          <w:shd w:val="clear" w:color="auto" w:fill="FFFFFF"/>
        </w:rPr>
        <w:t>中南大学基础医学院关于接收2025年推免生预推免的通知</w:t>
      </w:r>
    </w:p>
    <w:p>
      <w:pPr>
        <w:snapToGrid/>
        <w:spacing w:before="0" w:after="150" w:line="566"/>
        <w:ind w:left="0" w:right="0" w:firstLine="640"/>
        <w:jc w:val="left"/>
        <w:rPr/>
      </w:pPr>
      <w:r>
        <w:rPr>
          <w:rFonts w:ascii="微软雅黑" w:hAnsi="微软雅黑" w:eastAsia="微软雅黑" w:cs="微软雅黑"/>
          <w:i w:val="false"/>
          <w:strike w:val="false"/>
          <w:color w:val="333333"/>
          <w:spacing w:val="0"/>
          <w:sz w:val="24"/>
          <w:u w:val="none"/>
        </w:rPr>
        <w:t>为做好我院2025年推免生接收工作，我院现开通接收推荐免试研究生申请，欢迎已获得所在高校推荐免试资格的2025届优秀应届本科毕业生报名。</w:t>
      </w:r>
    </w:p>
    <w:p>
      <w:pPr>
        <w:snapToGrid/>
        <w:spacing w:before="0" w:after="150" w:line="463"/>
        <w:ind w:left="0" w:right="0" w:firstLine="640"/>
        <w:jc w:val="left"/>
        <w:rPr/>
      </w:pPr>
      <w:r>
        <w:rPr>
          <w:rFonts w:ascii="微软雅黑" w:hAnsi="微软雅黑" w:eastAsia="微软雅黑" w:cs="微软雅黑"/>
          <w:i w:val="false"/>
          <w:strike w:val="false"/>
          <w:color w:val="333333"/>
          <w:spacing w:val="0"/>
          <w:sz w:val="24"/>
          <w:u w:val="none"/>
        </w:rPr>
        <w:t>1.申请专业</w:t>
      </w:r>
    </w:p>
    <w:p>
      <w:pPr>
        <w:snapToGrid/>
        <w:spacing w:before="0" w:after="150" w:line="463"/>
        <w:ind w:left="0" w:right="0" w:firstLine="640"/>
        <w:jc w:val="left"/>
        <w:rPr/>
      </w:pPr>
      <w:r>
        <w:rPr>
          <w:rFonts w:ascii="微软雅黑" w:hAnsi="微软雅黑" w:eastAsia="微软雅黑" w:cs="微软雅黑"/>
          <w:i w:val="false"/>
          <w:strike w:val="false"/>
          <w:color w:val="333333"/>
          <w:spacing w:val="0"/>
          <w:sz w:val="24"/>
          <w:u w:val="none"/>
        </w:rPr>
        <w:t>在中南大学研究生院官网2025年招生简章发布前请以2024年招生简章（</w:t>
      </w:r>
      <w:r>
        <w:rPr/>
        <w:fldChar w:fldCharType="begin"/>
      </w:r>
      <w:r>
        <w:rPr/>
        <w:instrText>HYPERLINK https://yz.csu.edu.cn/info/1009/1077.htm normalLink \tdft \tdfe -10 \tdfid \tddp \tdop \tdlt inline \tdds \tdfvi \tdlf \l \tdsub normalLink \tdkey 5wgzy6 \tdkey 5wgzy6</w:instrText>
      </w:r>
      <w:r>
        <w:rPr/>
        <w:fldChar w:fldCharType="separate"/>
      </w:r>
      <w:r>
        <w:rPr>
          <w:rStyle w:val="000016"/>
          <w:color/>
        </w:rPr>
        <w:t>https://yz.csu.edu.cn/info/1009/1077.htm</w:t>
      </w:r>
      <w:r>
        <w:rPr/>
        <w:fldChar w:fldCharType="end"/>
      </w:r>
      <w:r>
        <w:rPr>
          <w:rFonts w:ascii="微软雅黑" w:hAnsi="微软雅黑" w:eastAsia="微软雅黑" w:cs="微软雅黑"/>
          <w:i w:val="false"/>
          <w:strike w:val="false"/>
          <w:color w:val="333333"/>
          <w:spacing w:val="0"/>
          <w:sz w:val="24"/>
          <w:u w:val="none"/>
        </w:rPr>
        <w:t>）上的专业为准。</w:t>
      </w:r>
    </w:p>
    <w:p>
      <w:pPr>
        <w:snapToGrid/>
        <w:spacing w:before="0" w:after="150" w:line="463"/>
        <w:ind w:left="0" w:right="0" w:firstLine="640"/>
        <w:jc w:val="left"/>
        <w:rPr/>
      </w:pPr>
      <w:r>
        <w:rPr>
          <w:rFonts w:ascii="微软雅黑" w:hAnsi="微软雅黑" w:eastAsia="微软雅黑" w:cs="微软雅黑"/>
          <w:i w:val="false"/>
          <w:strike w:val="false"/>
          <w:color w:val="333333"/>
          <w:spacing w:val="0"/>
          <w:sz w:val="24"/>
          <w:u w:val="none"/>
        </w:rPr>
        <w:t>2.报名时间</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即日起至9月26日15:00。</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3..申请方式</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将报名信息表发送邮箱</w:t>
      </w:r>
      <w:r>
        <w:rPr/>
        <w:fldChar w:fldCharType="begin"/>
      </w:r>
      <w:r>
        <w:rPr/>
        <w:instrText>HYPERLINK mailto:315024625@qq.com normalLink \tdft \tdfe -10 \tdfid \tddp \tdop \tdlt inline \tdds \tdfvi \tdlf \l \tdsub normalLink \tdkey w0kivy \tdkey w0kivy</w:instrText>
      </w:r>
      <w:r>
        <w:rPr/>
        <w:fldChar w:fldCharType="separate"/>
      </w:r>
      <w:r>
        <w:rPr>
          <w:rStyle w:val="000016"/>
          <w:color/>
        </w:rPr>
        <w:t>315024625@qq.com</w:t>
      </w:r>
      <w:r>
        <w:rPr/>
        <w:fldChar w:fldCharType="end"/>
      </w:r>
      <w:r>
        <w:rPr>
          <w:rFonts w:ascii="微软雅黑" w:hAnsi="微软雅黑" w:eastAsia="微软雅黑" w:cs="微软雅黑"/>
          <w:b/>
          <w:i w:val="false"/>
          <w:strike w:val="false"/>
          <w:color w:val="000000"/>
          <w:spacing w:val="0"/>
          <w:sz w:val="24"/>
          <w:u w:val="none"/>
        </w:rPr>
        <w:t>。（报名信息表见附件1）</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4.考核安排</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复试采取线上或线下方式进行，具体复试安排将通过电话、短信息、邮箱等方式通知到学生本人。请已报名的学生尽快加入 QQ群 （113645896），以便联系沟通。</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5.其他事项</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(1)若需要攻读直博的学生报名前需先征得报考导师同意。</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(2)已参加我院“2024 年优秀大学生暑期夏令营”并获得优秀营员且不攻读直博的同学，请不要再报名参加本次考核，但需要与招生系所保持联系，按后续各招生系所通知要求填写相关信息。</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(3)已参加过夏令营但未获得优秀营员的同学可以更换招生系所继续报名参加考核。</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 xml:space="preserve">(4)未参加过夏令营的同学可以选择任何系所报名参加考核。 </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(5)优秀营员和本次预推免考核合格者可登录“全国推荐优秀应届本科毕业生免试攻读研究生信息公开暨管理服务系统 ”（</w:t>
      </w:r>
      <w:r>
        <w:rPr/>
        <w:fldChar w:fldCharType="begin"/>
      </w:r>
      <w:r>
        <w:rPr/>
        <w:instrText>HYPERLINK http://yz.chsi.com.cn/tm normalLink \tdft \tdfe -10 \tdfid \tddp \tdop \tdlt inline \tdds \tdfvi \tdlf \l \tdsub normalLink \tdkey szarx8 \tdkey szarx8</w:instrText>
      </w:r>
      <w:r>
        <w:rPr/>
        <w:fldChar w:fldCharType="separate"/>
      </w:r>
      <w:r>
        <w:rPr>
          <w:rStyle w:val="000016"/>
          <w:color/>
        </w:rPr>
        <w:t>http://yz.chsi.com.cn/tm</w:t>
      </w:r>
      <w:r>
        <w:rPr/>
        <w:fldChar w:fldCharType="end"/>
      </w:r>
      <w:r>
        <w:rPr>
          <w:rFonts w:ascii="微软雅黑" w:hAnsi="微软雅黑" w:eastAsia="微软雅黑" w:cs="微软雅黑"/>
          <w:i w:val="false"/>
          <w:strike w:val="false"/>
          <w:color w:val="000000"/>
          <w:spacing w:val="0"/>
          <w:sz w:val="24"/>
          <w:u w:val="none"/>
        </w:rPr>
        <w:t>，开通时间 2024年9月28日，具体详见中国研招网公告）按要求填报志愿，按考核分数高低择优录取。</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6.联系方式</w:t>
      </w:r>
    </w:p>
    <w:p>
      <w:pPr>
        <w:snapToGrid/>
        <w:spacing w:line="463"/>
        <w:ind w:left="0" w:firstLine="640"/>
        <w:jc w:val="left"/>
        <w:rPr/>
      </w:pPr>
      <w:r>
        <w:rPr>
          <w:rFonts w:ascii="微软雅黑" w:hAnsi="微软雅黑" w:eastAsia="微软雅黑" w:cs="微软雅黑"/>
          <w:i w:val="false"/>
          <w:strike w:val="false"/>
          <w:color w:val="000000"/>
          <w:spacing w:val="0"/>
          <w:sz w:val="24"/>
          <w:u w:val="none"/>
        </w:rPr>
        <w:t>联系人：易老师；联系电话：0731-88660440；联系地址：中南大学湘雅新校区孝骞楼709；联系邮箱：</w:t>
      </w:r>
      <w:r>
        <w:rPr/>
        <w:fldChar w:fldCharType="begin"/>
      </w:r>
      <w:r>
        <w:rPr/>
        <w:instrText>HYPERLINK mailto:315024625@qq.com normalLink \tdft \tdfe -10 \tdfid \tddp \tdop \tdlt inline \tdds \tdfvi \tdlf \l \tdsub normalLink \tdkey ajs2b6 \tdkey ajs2b6</w:instrText>
      </w:r>
      <w:r>
        <w:rPr/>
        <w:fldChar w:fldCharType="separate"/>
      </w:r>
      <w:r>
        <w:rPr>
          <w:rStyle w:val="000016"/>
          <w:color/>
        </w:rPr>
        <w:t>315024625@qq.com</w:t>
      </w:r>
      <w:r>
        <w:rPr/>
        <w:fldChar w:fldCharType="end"/>
      </w:r>
      <w:r>
        <w:rPr>
          <w:rFonts w:ascii="微软雅黑" w:hAnsi="微软雅黑" w:eastAsia="微软雅黑" w:cs="微软雅黑"/>
          <w:i w:val="false"/>
          <w:strike w:val="false"/>
          <w:color w:val="000000"/>
          <w:spacing w:val="0"/>
          <w:sz w:val="24"/>
          <w:u w:val="none"/>
        </w:rPr>
        <w:t>；基础医学院研究生招生QQ群：113645896。</w:t>
      </w:r>
    </w:p>
    <w:p>
      <w:pPr>
        <w:numPr>
          <w:ilvl w:val="0"/>
          <w:numId w:val="1"/>
        </w:numPr>
        <w:snapToGrid/>
        <w:spacing w:line="480"/>
        <w:ind/>
        <w:rPr/>
      </w:pPr>
      <w:r>
        <w:rPr>
          <w:rFonts w:ascii="微软雅黑" w:hAnsi="微软雅黑" w:cs="微软雅黑"/>
          <w:i w:val="false"/>
          <w:strike w:val="false"/>
          <w:color w:val="333333"/>
          <w:spacing w:val="0"/>
          <w:sz w:val="24"/>
          <w:u w:val="none"/>
        </w:rPr>
        <w:t>附件【</w:t>
      </w:r>
      <w:r>
        <w:rPr/>
        <w:fldChar w:fldCharType="begin"/>
      </w:r>
      <w:r>
        <w:rPr/>
        <w:instrText>HYPERLINK https://jcyxy.csu.edu.cn/system/_content/download.jsp?urltype=news.DownloadAttachUrl&amp;owner=1071994251&amp;wbfileid=14936479 normalLink \tdft \tdfe -10 \tdfid \tddp \tdop \tdlt inline \tdds \tdfvi \tdlf \l \tdsub normalLink \tdkey l01tzs \tdkey l01tzs</w:instrText>
      </w:r>
      <w:r>
        <w:rPr/>
        <w:fldChar w:fldCharType="separate"/>
      </w:r>
      <w:r>
        <w:rPr>
          <w:rStyle w:val="000016"/>
          <w:color/>
        </w:rPr>
        <w:t>附件1：中南大学基础医学院预推免报名信息表.xlsx</w:t>
      </w:r>
      <w:r>
        <w:rPr/>
        <w:fldChar w:fldCharType="end"/>
      </w:r>
      <w:r>
        <w:rPr>
          <w:rFonts w:ascii="微软雅黑" w:hAnsi="微软雅黑" w:cs="微软雅黑"/>
          <w:i w:val="false"/>
          <w:strike w:val="false"/>
          <w:color w:val="333333"/>
          <w:spacing w:val="0"/>
          <w:sz w:val="24"/>
          <w:u w:val="none"/>
        </w:rPr>
        <w:t>】已下载1202次</w:t>
      </w:r>
    </w:p>
    <w:p>
      <w:pPr>
        <w:snapToGrid/>
        <w:spacing w:before="0" w:after="0" w:line="600"/>
        <w:ind w:left="0" w:right="0" w:hanging="0"/>
        <w:rPr/>
      </w:pPr>
      <w:r>
        <w:rPr>
          <w:rFonts w:ascii="微软雅黑" w:hAnsi="微软雅黑" w:cs="微软雅黑"/>
          <w:i w:val="false"/>
          <w:strike w:val="false"/>
          <w:color w:val="333333"/>
          <w:spacing w:val="0"/>
          <w:sz w:val="18"/>
          <w:u w:val="none"/>
        </w:rPr>
        <w:t>上一篇：</w:t>
      </w:r>
      <w:r>
        <w:rPr/>
        <w:fldChar w:fldCharType="begin"/>
      </w:r>
      <w:r>
        <w:rPr/>
        <w:instrText>HYPERLINK https://jcyxy.csu.edu.cn/info/1074/6438.htm normalLink \tdft \tdfe -10 \tdfid \tddp \tdop \tdlt inline \tdds \tdfvi \tdlf \l \tdsub normalLink \tdkey githpz \tdkey githpz</w:instrText>
      </w:r>
      <w:r>
        <w:rPr/>
        <w:fldChar w:fldCharType="separate"/>
      </w:r>
      <w:r>
        <w:rPr>
          <w:rStyle w:val="000016"/>
          <w:color/>
        </w:rPr>
        <w:t>中南大学2024年升华科创班报名选拔通知</w:t>
      </w:r>
      <w:r>
        <w:rPr/>
        <w:fldChar w:fldCharType="end"/>
      </w:r>
    </w:p>
    <w:p>
      <w:pPr>
        <w:snapToGrid/>
        <w:spacing w:before="0" w:after="0" w:line="600"/>
        <w:ind w:left="0" w:right="0" w:hanging="0"/>
        <w:rPr/>
      </w:pPr>
      <w:r>
        <w:rPr>
          <w:rFonts w:ascii="微软雅黑" w:hAnsi="微软雅黑" w:cs="微软雅黑"/>
          <w:i w:val="false"/>
          <w:strike w:val="false"/>
          <w:color w:val="333333"/>
          <w:spacing w:val="0"/>
          <w:sz w:val="18"/>
          <w:u w:val="none"/>
        </w:rPr>
        <w:t>下一篇：</w:t>
      </w:r>
      <w:r>
        <w:rPr/>
        <w:fldChar w:fldCharType="begin"/>
      </w:r>
      <w:r>
        <w:rPr/>
        <w:instrText>HYPERLINK https://jcyxy.csu.edu.cn/info/1074/6412.htm normalLink \tdft \tdfe -10 \tdfid \tddp \tdop \tdlt inline \tdds \tdfvi \tdlf \l \tdsub normalLink \tdkey gi0wrl \tdkey gi0wrl</w:instrText>
      </w:r>
      <w:r>
        <w:rPr/>
        <w:fldChar w:fldCharType="separate"/>
      </w:r>
      <w:r>
        <w:rPr>
          <w:rStyle w:val="000016"/>
          <w:color/>
        </w:rPr>
        <w:t>中南大学基础医学院非事业编制人员招聘公告</w:t>
      </w:r>
      <w:r>
        <w:rPr/>
        <w:fldChar w:fldCharType="end"/>
      </w:r>
    </w:p>
    <w:p>
      <w:pPr>
        <w:pBdr/>
        <w:ind/>
        <w:rPr>
          <w:rFonts w:ascii="微软雅黑" w:hAnsi="微软雅黑" w:cs="微软雅黑"/>
          <w:i w:val="false"/>
          <w:strike w:val="false"/>
          <w:color w:val="EE7830"/>
          <w:spacing w:val="0"/>
          <w:sz w:val="26"/>
          <w:u w:val="none"/>
          <w:shd w:val="clear" w:color="auto" w:fill="FFFFFF"/>
        </w:rPr>
      </w:pPr>
    </w:p>
    <w:p>
      <w:pPr>
        <w:pBdr/>
        <w:ind/>
        <w:rPr>
          <w:rFonts w:ascii="微软雅黑" w:hAnsi="微软雅黑" w:cs="微软雅黑"/>
          <w:i w:val="false"/>
          <w:strike w:val="false"/>
          <w:color w:val="EE7830"/>
          <w:spacing w:val="0"/>
          <w:sz w:val="26"/>
          <w:u w:val="none"/>
          <w:shd w:val="clear" w:color="auto" w:fill="FFFFFF"/>
        </w:rPr>
      </w:pPr>
    </w:p>
    <w:p>
      <w:pPr>
        <w:pBdr/>
        <w:ind/>
        <w:rPr>
          <w:rFonts w:ascii="微软雅黑" w:hAnsi="微软雅黑" w:cs="微软雅黑"/>
          <w:i w:val="false"/>
          <w:strike w:val="false"/>
          <w:color w:val="EE7830"/>
          <w:spacing w:val="0"/>
          <w:sz w:val="26"/>
          <w:u w:val="none"/>
          <w:shd w:val="clear" w:color="auto" w:fill="FFFFFF"/>
        </w:rPr>
      </w:pPr>
    </w:p>
    <w:p>
      <w:pPr>
        <w:numPr/>
        <w:pBdr/>
        <w:ind/>
        <w:rPr>
          <w:sz w:val="28"/>
        </w:rPr>
      </w:pPr>
      <w:r>
        <w:rPr>
          <w:rFonts w:ascii="微软雅黑" w:hAnsi="微软雅黑" w:cs="微软雅黑"/>
          <w:i w:val="false"/>
          <w:strike w:val="false"/>
          <w:color w:val="E96822"/>
          <w:spacing w:val="0"/>
          <w:sz w:val="36"/>
          <w:u w:val="none"/>
          <w:shd w:val="clear" w:color="auto" w:fill="FFFFFF"/>
        </w:rPr>
        <w:t>中南大学口腔医学院</w:t>
      </w:r>
    </w:p>
    <w:p>
      <w:pPr>
        <w:pBdr/>
        <w:ind/>
        <w:rPr>
          <w:rFonts w:ascii="微软雅黑" w:hAnsi="微软雅黑" w:cs="微软雅黑"/>
          <w:i w:val="false"/>
          <w:strike w:val="false"/>
          <w:color w:val="EE7830"/>
          <w:spacing w:val="0"/>
          <w:sz w:val="26"/>
          <w:u w:val="none"/>
          <w:shd w:val="clear" w:color="auto" w:fill="FFFFFF"/>
        </w:rPr>
      </w:pPr>
    </w:p>
    <w:p>
      <w:pPr>
        <w:pBdr/>
        <w:ind/>
        <w:rPr>
          <w:rFonts w:ascii="微软雅黑" w:hAnsi="微软雅黑" w:cs="微软雅黑"/>
          <w:i w:val="false"/>
          <w:strike w:val="false"/>
          <w:color w:val="EE7830"/>
          <w:spacing w:val="0"/>
          <w:sz w:val="26"/>
          <w:u w:val="none"/>
          <w:shd w:val="clear" w:color="auto" w:fill="FFFFFF"/>
        </w:rPr>
      </w:pPr>
      <w:r>
        <w:rPr>
          <w:rFonts w:ascii="微软雅黑" w:hAnsi="微软雅黑" w:cs="微软雅黑"/>
          <w:i w:val="false"/>
          <w:strike w:val="false"/>
          <w:color w:val="EE7830"/>
          <w:spacing w:val="0"/>
          <w:sz w:val="26"/>
          <w:u w:val="none"/>
          <w:shd w:val="clear" w:color="auto" w:fill="FFFFFF"/>
        </w:rPr>
        <w:t>关于举办“中南大学湘雅口腔医学院2024年优秀大学生暑期夏令营”活动的通知</w:t>
      </w:r>
    </w:p>
    <w:p>
      <w:pPr>
        <w:snapToGrid/>
        <w:spacing w:before="0" w:after="150" w:line="360"/>
        <w:ind w:left="0" w:right="0" w:firstLine="640"/>
        <w:rPr/>
      </w:pPr>
      <w:r>
        <w:rPr>
          <w:rFonts w:ascii="微软雅黑" w:hAnsi="微软雅黑" w:cs="微软雅黑"/>
          <w:i w:val="false"/>
          <w:strike w:val="false"/>
          <w:color w:val="333333"/>
          <w:spacing w:val="0"/>
          <w:sz w:val="21"/>
          <w:u w:val="none"/>
        </w:rPr>
        <w:t>为进一步提高我校研究生生源质量，我院2024年6-8月举办“中南大学湘雅口腔医学院2024年优秀大学生暑期夏令营”活动。现将有关事项通知如下：</w:t>
      </w:r>
    </w:p>
    <w:p>
      <w:pPr>
        <w:snapToGrid/>
        <w:spacing w:before="0" w:after="150" w:line="360"/>
        <w:ind w:left="0" w:right="0" w:firstLine="640"/>
        <w:rPr/>
      </w:pPr>
      <w:r>
        <w:rPr>
          <w:rFonts w:ascii="微软雅黑" w:hAnsi="微软雅黑" w:cs="微软雅黑"/>
          <w:b/>
          <w:i w:val="false"/>
          <w:strike w:val="false"/>
          <w:color w:val="333333"/>
          <w:spacing w:val="0"/>
          <w:sz w:val="21"/>
          <w:u w:val="none"/>
        </w:rPr>
        <w:t>一、招生专业</w:t>
      </w:r>
    </w:p>
    <w:p>
      <w:pPr>
        <w:snapToGrid/>
        <w:spacing w:before="0" w:after="150" w:line="360"/>
        <w:ind w:left="0" w:right="0" w:firstLine="640"/>
        <w:rPr/>
      </w:pPr>
      <w:r>
        <w:rPr>
          <w:rFonts w:ascii="微软雅黑" w:hAnsi="微软雅黑" w:cs="微软雅黑"/>
          <w:b/>
          <w:i w:val="false"/>
          <w:strike w:val="false"/>
          <w:color w:val="333333"/>
          <w:spacing w:val="0"/>
          <w:sz w:val="21"/>
          <w:u w:val="none"/>
        </w:rPr>
        <w:t>口腔医学学术型学位硕士研究生，专业代码1003。</w:t>
      </w:r>
      <w:r>
        <w:rPr>
          <w:rFonts w:ascii="微软雅黑" w:hAnsi="微软雅黑" w:cs="微软雅黑"/>
          <w:i w:val="false"/>
          <w:strike w:val="false"/>
          <w:color w:val="333333"/>
          <w:spacing w:val="0"/>
          <w:sz w:val="21"/>
          <w:u w:val="none"/>
        </w:rPr>
        <w:t>参加推荐免试的学生原则上不得跨学科门类报考（即考生报考专业所属学科门类必须与本科专业所属学科门类相同）。若学生跨专业领域报考，必须在拟报考学科专业领域已经做出突出科研成果。</w:t>
      </w:r>
    </w:p>
    <w:p>
      <w:pPr>
        <w:snapToGrid/>
        <w:spacing w:before="0" w:after="150" w:line="360"/>
        <w:ind w:left="0" w:right="0" w:firstLine="640"/>
        <w:rPr/>
      </w:pPr>
      <w:r>
        <w:rPr>
          <w:rFonts w:ascii="微软雅黑" w:hAnsi="微软雅黑" w:cs="微软雅黑"/>
          <w:b/>
          <w:i w:val="false"/>
          <w:strike w:val="false"/>
          <w:color w:val="333333"/>
          <w:spacing w:val="0"/>
          <w:sz w:val="21"/>
          <w:u w:val="none"/>
        </w:rPr>
        <w:t>二、活动安排</w:t>
      </w:r>
    </w:p>
    <w:p>
      <w:pPr>
        <w:snapToGrid/>
        <w:spacing w:before="0" w:after="150" w:line="360"/>
        <w:ind w:left="0" w:right="0" w:firstLine="640"/>
        <w:rPr/>
      </w:pPr>
      <w:r>
        <w:rPr>
          <w:rFonts w:ascii="微软雅黑" w:hAnsi="微软雅黑" w:cs="微软雅黑"/>
          <w:b/>
          <w:i w:val="false"/>
          <w:strike w:val="false"/>
          <w:color w:val="333333"/>
          <w:spacing w:val="0"/>
          <w:sz w:val="21"/>
          <w:u w:val="none"/>
        </w:rPr>
        <w:t>（一）网上申请</w:t>
      </w:r>
    </w:p>
    <w:p>
      <w:pPr>
        <w:snapToGrid/>
        <w:spacing w:before="0" w:after="150" w:line="360"/>
        <w:ind w:left="0" w:right="0" w:firstLine="640"/>
        <w:rPr/>
      </w:pPr>
      <w:r>
        <w:rPr>
          <w:rFonts w:ascii="微软雅黑" w:hAnsi="微软雅黑" w:cs="微软雅黑"/>
          <w:i w:val="false"/>
          <w:strike w:val="false"/>
          <w:color w:val="333333"/>
          <w:spacing w:val="0"/>
          <w:sz w:val="21"/>
          <w:u w:val="none"/>
        </w:rPr>
        <w:t>1.网上申请时间：2024年6月1日-6月12日</w:t>
      </w:r>
    </w:p>
    <w:p>
      <w:pPr>
        <w:snapToGrid/>
        <w:spacing w:before="0" w:after="150" w:line="360"/>
        <w:ind w:left="0" w:right="0" w:firstLine="640"/>
        <w:rPr/>
      </w:pPr>
      <w:r>
        <w:rPr>
          <w:rFonts w:ascii="微软雅黑" w:hAnsi="微软雅黑" w:cs="微软雅黑"/>
          <w:i w:val="false"/>
          <w:strike w:val="false"/>
          <w:color w:val="333333"/>
          <w:spacing w:val="0"/>
          <w:sz w:val="21"/>
          <w:u w:val="none"/>
        </w:rPr>
        <w:t>2.网址：https://yjszsgl.csu.edu.cn/zsgl2025/tmsgl/default.aspx</w:t>
      </w:r>
    </w:p>
    <w:p>
      <w:pPr>
        <w:snapToGrid/>
        <w:spacing w:before="0" w:after="150" w:line="360"/>
        <w:ind w:left="0" w:right="0" w:firstLine="640"/>
        <w:rPr/>
      </w:pPr>
      <w:r>
        <w:rPr>
          <w:rFonts w:ascii="微软雅黑" w:hAnsi="微软雅黑" w:cs="微软雅黑"/>
          <w:i w:val="false"/>
          <w:strike w:val="false"/>
          <w:color w:val="333333"/>
          <w:spacing w:val="0"/>
          <w:sz w:val="21"/>
          <w:u w:val="none"/>
        </w:rPr>
        <w:t>3.申请条件</w:t>
      </w:r>
    </w:p>
    <w:p>
      <w:pPr>
        <w:snapToGrid/>
        <w:spacing w:before="0" w:after="150" w:line="360"/>
        <w:ind w:left="0" w:right="0" w:firstLine="640"/>
        <w:rPr/>
      </w:pPr>
      <w:r>
        <w:rPr>
          <w:rFonts w:ascii="微软雅黑" w:hAnsi="微软雅黑" w:cs="微软雅黑"/>
          <w:i w:val="false"/>
          <w:strike w:val="false"/>
          <w:color w:val="333333"/>
          <w:spacing w:val="0"/>
          <w:sz w:val="21"/>
          <w:u w:val="none"/>
        </w:rPr>
        <w:t>（1）经教育部批准具有推荐免试攻读硕士学位研究生资格高校的2025届优秀本科生。</w:t>
      </w:r>
    </w:p>
    <w:p>
      <w:pPr>
        <w:snapToGrid/>
        <w:spacing w:before="0" w:after="150" w:line="360"/>
        <w:ind w:left="0" w:right="0" w:firstLine="640"/>
        <w:rPr/>
      </w:pPr>
      <w:r>
        <w:rPr>
          <w:rFonts w:ascii="微软雅黑" w:hAnsi="微软雅黑" w:cs="微软雅黑"/>
          <w:i w:val="false"/>
          <w:strike w:val="false"/>
          <w:color w:val="333333"/>
          <w:spacing w:val="0"/>
          <w:sz w:val="21"/>
          <w:u w:val="none"/>
        </w:rPr>
        <w:t>（2）学习成绩优异，综合素质高，有志于从事学术研究工作，有较强的或潜在的研究能力，学风端正，品德优良。</w:t>
      </w:r>
    </w:p>
    <w:p>
      <w:pPr>
        <w:snapToGrid/>
        <w:spacing w:before="0" w:after="150" w:line="360"/>
        <w:ind w:left="0" w:right="0" w:firstLine="640"/>
        <w:rPr/>
      </w:pPr>
      <w:r>
        <w:rPr>
          <w:rFonts w:ascii="微软雅黑" w:hAnsi="微软雅黑" w:cs="微软雅黑"/>
          <w:i w:val="false"/>
          <w:strike w:val="false"/>
          <w:color w:val="333333"/>
          <w:spacing w:val="0"/>
          <w:sz w:val="21"/>
          <w:u w:val="none"/>
        </w:rPr>
        <w:t>（二）</w:t>
      </w:r>
      <w:r>
        <w:rPr>
          <w:rFonts w:ascii="微软雅黑" w:hAnsi="微软雅黑" w:cs="微软雅黑"/>
          <w:b/>
          <w:i w:val="false"/>
          <w:strike w:val="false"/>
          <w:color w:val="333333"/>
          <w:spacing w:val="0"/>
          <w:sz w:val="21"/>
          <w:u w:val="none"/>
        </w:rPr>
        <w:t>资格审查</w:t>
      </w:r>
    </w:p>
    <w:p>
      <w:pPr>
        <w:snapToGrid/>
        <w:spacing w:before="0" w:after="150" w:line="360"/>
        <w:ind w:left="0" w:right="0" w:firstLine="640"/>
        <w:rPr/>
      </w:pPr>
      <w:r>
        <w:rPr>
          <w:rFonts w:ascii="微软雅黑" w:hAnsi="微软雅黑" w:cs="微软雅黑"/>
          <w:i w:val="false"/>
          <w:strike w:val="false"/>
          <w:color w:val="333333"/>
          <w:spacing w:val="0"/>
          <w:sz w:val="21"/>
          <w:u w:val="none"/>
        </w:rPr>
        <w:t>我院对网上报名的考生进行资格审查，并在学院网上公布取得报名资格者名单。在生源充足的情况下，优先选拔全国高水平大学且在本科阶段已经做出突出科研成果的学生。学生提供本科就读学校的专家（副教授及其以上职称）推荐表（见附件1）。</w:t>
      </w:r>
    </w:p>
    <w:p>
      <w:pPr>
        <w:snapToGrid/>
        <w:spacing w:before="0" w:after="150" w:line="360"/>
        <w:ind w:left="0" w:right="0" w:firstLine="640"/>
        <w:rPr/>
      </w:pPr>
      <w:r>
        <w:rPr>
          <w:rFonts w:ascii="微软雅黑" w:hAnsi="微软雅黑" w:cs="微软雅黑"/>
          <w:i w:val="false"/>
          <w:strike w:val="false"/>
          <w:color w:val="333333"/>
          <w:spacing w:val="0"/>
          <w:sz w:val="21"/>
          <w:u w:val="none"/>
        </w:rPr>
        <w:t>学生可通过点击报名网站“申请状态查询”查询是否取得报名资格。若状态为“申请信息院系审核合格”即为取得报名资格。</w:t>
      </w:r>
    </w:p>
    <w:p>
      <w:pPr>
        <w:snapToGrid/>
        <w:spacing w:before="0" w:after="150" w:line="360"/>
        <w:ind w:left="0" w:right="0" w:firstLine="640"/>
        <w:rPr/>
      </w:pPr>
      <w:r>
        <w:rPr>
          <w:rFonts w:ascii="微软雅黑" w:hAnsi="微软雅黑" w:cs="微软雅黑"/>
          <w:b/>
          <w:i w:val="false"/>
          <w:strike w:val="false"/>
          <w:color w:val="333333"/>
          <w:spacing w:val="0"/>
          <w:sz w:val="21"/>
          <w:u w:val="none"/>
        </w:rPr>
        <w:t>（三）夏令营</w:t>
      </w:r>
    </w:p>
    <w:p>
      <w:pPr>
        <w:snapToGrid/>
        <w:spacing w:before="0" w:after="150" w:line="360"/>
        <w:ind w:left="0" w:right="0" w:firstLine="640"/>
        <w:rPr/>
      </w:pPr>
      <w:r>
        <w:rPr>
          <w:rFonts w:ascii="微软雅黑" w:hAnsi="微软雅黑" w:cs="微软雅黑"/>
          <w:i w:val="false"/>
          <w:strike w:val="false"/>
          <w:color w:val="333333"/>
          <w:spacing w:val="0"/>
          <w:sz w:val="21"/>
          <w:u w:val="none"/>
        </w:rPr>
        <w:t>1.活动时间：2024年6-8月，</w:t>
      </w:r>
      <w:r>
        <w:rPr>
          <w:rFonts w:ascii="微软雅黑" w:hAnsi="微软雅黑" w:cs="微软雅黑"/>
          <w:b/>
          <w:i w:val="false"/>
          <w:strike w:val="false"/>
          <w:color w:val="333333"/>
          <w:spacing w:val="0"/>
          <w:sz w:val="21"/>
          <w:u w:val="none"/>
        </w:rPr>
        <w:t>具体时间另行通知。</w:t>
      </w:r>
    </w:p>
    <w:p>
      <w:pPr>
        <w:snapToGrid/>
        <w:spacing w:before="0" w:after="150" w:line="360"/>
        <w:ind w:left="0" w:right="0" w:firstLine="640"/>
        <w:rPr/>
      </w:pPr>
      <w:r>
        <w:rPr>
          <w:rFonts w:ascii="微软雅黑" w:hAnsi="微软雅黑" w:cs="微软雅黑"/>
          <w:i w:val="false"/>
          <w:strike w:val="false"/>
          <w:color w:val="333333"/>
          <w:spacing w:val="0"/>
          <w:sz w:val="21"/>
          <w:u w:val="none"/>
        </w:rPr>
        <w:t>2.活动形式：线下开展，地点中南大学湘雅口腔医学院</w:t>
      </w:r>
    </w:p>
    <w:p>
      <w:pPr>
        <w:snapToGrid/>
        <w:spacing w:before="0" w:after="150" w:line="360"/>
        <w:ind w:left="0" w:right="0" w:firstLine="640"/>
        <w:rPr/>
      </w:pPr>
      <w:r>
        <w:rPr>
          <w:rFonts w:ascii="微软雅黑" w:hAnsi="微软雅黑" w:cs="微软雅黑"/>
          <w:i w:val="false"/>
          <w:strike w:val="false"/>
          <w:color w:val="333333"/>
          <w:spacing w:val="0"/>
          <w:sz w:val="21"/>
          <w:u w:val="none"/>
        </w:rPr>
        <w:t>3.活动内容</w:t>
      </w:r>
    </w:p>
    <w:tbl>
      <w:tblPr>
        <w:tblStyle w:val="000015"/>
        <w:tblLayout w:type="fixed"/>
      </w:tblPr>
      <w:tblGrid>
        <w:gridCol w:w="1440"/>
        <w:gridCol w:w="7785"/>
      </w:tblGrid>
      <w:tr>
        <w:trPr/>
        <w:tc>
          <w:tcPr>
            <w:tcW w:w="1440"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b/>
                <w:i w:val="false"/>
                <w:strike w:val="false"/>
                <w:color w:val="000000"/>
                <w:spacing w:val="0"/>
                <w:sz w:val="21"/>
                <w:u w:val="none"/>
              </w:rPr>
              <w:t>活动流程</w:t>
            </w:r>
          </w:p>
        </w:tc>
        <w:tc>
          <w:tcPr>
            <w:tcW w:w="7785"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b/>
                <w:i w:val="false"/>
                <w:strike w:val="false"/>
                <w:color w:val="000000"/>
                <w:spacing w:val="0"/>
                <w:sz w:val="21"/>
                <w:u w:val="none"/>
              </w:rPr>
              <w:t>内容</w:t>
            </w:r>
          </w:p>
        </w:tc>
      </w:tr>
      <w:tr>
        <w:trPr/>
        <w:tc>
          <w:tcPr>
            <w:tcW w:w="1440"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i w:val="false"/>
                <w:strike w:val="false"/>
                <w:color w:val="000000"/>
                <w:spacing w:val="0"/>
                <w:sz w:val="21"/>
                <w:u w:val="none"/>
              </w:rPr>
              <w:t>资格审查</w:t>
            </w:r>
          </w:p>
        </w:tc>
        <w:tc>
          <w:tcPr>
            <w:tcW w:w="7785"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b/>
                <w:i w:val="false"/>
                <w:strike w:val="false"/>
                <w:color w:val="000000"/>
                <w:spacing w:val="0"/>
                <w:sz w:val="21"/>
                <w:u w:val="none"/>
              </w:rPr>
              <w:t>所有线下参加活动的营员都必须进行现场资格审查，营员需携带下列材料：</w:t>
            </w:r>
          </w:p>
          <w:p>
            <w:pPr>
              <w:snapToGrid/>
              <w:spacing w:before="0" w:after="0" w:line="360"/>
              <w:ind w:hanging="0"/>
              <w:rPr/>
            </w:pPr>
            <w:r>
              <w:rPr>
                <w:rFonts w:ascii="微软雅黑" w:hAnsi="微软雅黑" w:cs="微软雅黑"/>
                <w:i w:val="false"/>
                <w:strike w:val="false"/>
                <w:color w:val="000000"/>
                <w:spacing w:val="0"/>
                <w:sz w:val="21"/>
                <w:u w:val="none"/>
              </w:rPr>
              <w:t>1.网上提交申请后，下载打印《申请表》一份，不需加盖公章。</w:t>
            </w:r>
          </w:p>
          <w:p>
            <w:pPr>
              <w:snapToGrid/>
              <w:spacing w:before="0" w:after="0" w:line="360"/>
              <w:ind w:hanging="0"/>
              <w:rPr/>
            </w:pPr>
            <w:r>
              <w:rPr>
                <w:rFonts w:ascii="微软雅黑" w:hAnsi="微软雅黑" w:cs="微软雅黑"/>
                <w:i w:val="false"/>
                <w:strike w:val="false"/>
                <w:color w:val="000000"/>
                <w:spacing w:val="0"/>
                <w:sz w:val="21"/>
                <w:u w:val="none"/>
              </w:rPr>
              <w:t>2.本人有效二代身份证件和学生证及其复印件（原件在面试时出具）；</w:t>
            </w:r>
          </w:p>
          <w:p>
            <w:pPr>
              <w:snapToGrid/>
              <w:spacing w:before="0" w:after="0" w:line="360"/>
              <w:ind w:hanging="0"/>
              <w:rPr/>
            </w:pPr>
            <w:r>
              <w:rPr>
                <w:rFonts w:ascii="微软雅黑" w:hAnsi="微软雅黑" w:cs="微软雅黑"/>
                <w:i w:val="false"/>
                <w:strike w:val="false"/>
                <w:color w:val="000000"/>
                <w:spacing w:val="0"/>
                <w:sz w:val="21"/>
                <w:u w:val="none"/>
              </w:rPr>
              <w:t>3.本人的科研成果包括公开发表论文、出版著作、获得专利、获得学术科技奖项、承担课题或者其他具有学术水平的工作成果、所获各类荣誉、表彰、奖励等原件和复印件；</w:t>
            </w:r>
          </w:p>
          <w:p>
            <w:pPr>
              <w:snapToGrid/>
              <w:spacing w:before="0" w:after="0" w:line="360"/>
              <w:ind w:hanging="0"/>
              <w:rPr/>
            </w:pPr>
            <w:r>
              <w:rPr>
                <w:rFonts w:ascii="微软雅黑" w:hAnsi="微软雅黑" w:cs="微软雅黑"/>
                <w:i w:val="false"/>
                <w:strike w:val="false"/>
                <w:color w:val="000000"/>
                <w:spacing w:val="0"/>
                <w:sz w:val="21"/>
                <w:u w:val="none"/>
              </w:rPr>
              <w:t>4.在校历年学习成绩单一份，并由所在学校或院系的教务部门加盖公章；</w:t>
            </w:r>
          </w:p>
          <w:p>
            <w:pPr>
              <w:snapToGrid/>
              <w:spacing w:before="0" w:after="0" w:line="360"/>
              <w:ind w:hanging="0"/>
              <w:rPr/>
            </w:pPr>
            <w:r>
              <w:rPr>
                <w:rFonts w:ascii="微软雅黑" w:hAnsi="微软雅黑" w:cs="微软雅黑"/>
                <w:i w:val="false"/>
                <w:strike w:val="false"/>
                <w:color w:val="000000"/>
                <w:spacing w:val="0"/>
                <w:sz w:val="21"/>
                <w:u w:val="none"/>
              </w:rPr>
              <w:t>5.大学英语四级或六级考试成绩单复印件一份；</w:t>
            </w:r>
          </w:p>
          <w:p>
            <w:pPr>
              <w:snapToGrid/>
              <w:spacing w:before="0" w:after="0" w:line="360"/>
              <w:ind w:hanging="0"/>
              <w:rPr/>
            </w:pPr>
            <w:r>
              <w:rPr>
                <w:rFonts w:ascii="微软雅黑" w:hAnsi="微软雅黑" w:cs="微软雅黑"/>
                <w:i w:val="false"/>
                <w:strike w:val="false"/>
                <w:color w:val="000000"/>
                <w:spacing w:val="0"/>
                <w:sz w:val="21"/>
                <w:u w:val="none"/>
              </w:rPr>
              <w:t>6.中南大学2024年优秀大学生暑期夏令营专家推荐表</w:t>
            </w:r>
          </w:p>
          <w:p>
            <w:pPr>
              <w:snapToGrid/>
              <w:spacing w:before="0" w:after="0" w:line="360"/>
              <w:ind w:hanging="0"/>
              <w:rPr/>
            </w:pPr>
            <w:r>
              <w:rPr>
                <w:rFonts w:ascii="微软雅黑" w:hAnsi="微软雅黑" w:cs="微软雅黑"/>
                <w:b/>
                <w:i w:val="false"/>
                <w:strike w:val="false"/>
                <w:color w:val="000000"/>
                <w:spacing w:val="0"/>
                <w:sz w:val="21"/>
                <w:u w:val="none"/>
              </w:rPr>
              <w:t>申请人提供的材料必须真实。凡弄虚作假者，一经发现，即取消拟录取资格；录取后发现作假者，报请教育部取消研究生学籍。</w:t>
            </w:r>
          </w:p>
          <w:p>
            <w:pPr>
              <w:snapToGrid/>
              <w:spacing w:before="0" w:after="0" w:line="360"/>
              <w:ind w:hanging="0"/>
              <w:rPr/>
            </w:pPr>
            <w:r>
              <w:rPr>
                <w:rFonts w:ascii="微软雅黑" w:hAnsi="微软雅黑" w:cs="微软雅黑"/>
                <w:b/>
                <w:i w:val="false"/>
                <w:strike w:val="false"/>
                <w:color w:val="000000"/>
                <w:spacing w:val="0"/>
                <w:sz w:val="21"/>
                <w:u w:val="none"/>
              </w:rPr>
              <w:t>同时请将以上材料按照上述顺序排序扫描于6月25日前发送至tbw294312644@163.com</w:t>
            </w:r>
          </w:p>
        </w:tc>
      </w:tr>
      <w:tr>
        <w:trPr/>
        <w:tc>
          <w:tcPr>
            <w:tcW w:w="1440"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i w:val="false"/>
                <w:strike w:val="false"/>
                <w:color w:val="000000"/>
                <w:spacing w:val="0"/>
                <w:sz w:val="21"/>
                <w:u w:val="none"/>
              </w:rPr>
              <w:t>交流</w:t>
            </w:r>
          </w:p>
          <w:p>
            <w:pPr>
              <w:snapToGrid/>
              <w:spacing w:before="0" w:after="0" w:line="360"/>
              <w:ind w:hanging="0"/>
              <w:rPr/>
            </w:pPr>
            <w:r>
              <w:rPr>
                <w:rFonts w:ascii="微软雅黑" w:hAnsi="微软雅黑" w:cs="微软雅黑"/>
                <w:i w:val="false"/>
                <w:strike w:val="false"/>
                <w:color w:val="000000"/>
                <w:spacing w:val="0"/>
                <w:sz w:val="21"/>
                <w:u w:val="none"/>
              </w:rPr>
              <w:t>分享会</w:t>
            </w:r>
          </w:p>
        </w:tc>
        <w:tc>
          <w:tcPr>
            <w:tcW w:w="7785"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i w:val="false"/>
                <w:strike w:val="false"/>
                <w:color w:val="000000"/>
                <w:spacing w:val="0"/>
                <w:sz w:val="21"/>
                <w:u w:val="none"/>
              </w:rPr>
              <w:t>开营仪式、学术交流、参观学习等</w:t>
            </w:r>
          </w:p>
        </w:tc>
      </w:tr>
      <w:tr>
        <w:trPr/>
        <w:tc>
          <w:tcPr>
            <w:tcW w:w="1440"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i w:val="false"/>
                <w:strike w:val="false"/>
                <w:color w:val="000000"/>
                <w:spacing w:val="0"/>
                <w:sz w:val="21"/>
                <w:u w:val="none"/>
              </w:rPr>
              <w:t>综合考核</w:t>
            </w:r>
          </w:p>
        </w:tc>
        <w:tc>
          <w:tcPr>
            <w:tcW w:w="7785" w:type="dxa"/>
            <w:tcBorders>
              <w:top w:val="single" w:color="000000" w:sz="8" w:space="0"/>
              <w:left w:val="single" w:color="000000" w:sz="8" w:space="0"/>
              <w:bottom w:val="single" w:color="000000" w:sz="8" w:space="0"/>
              <w:right w:val="single" w:color="000000" w:sz="8" w:space="0"/>
            </w:tcBorders>
            <w:tcMar>
              <w:top w:w="30" w:type="dxa"/>
              <w:left w:w="45" w:type="dxa"/>
              <w:bottom w:w="30" w:type="dxa"/>
              <w:right w:w="45" w:type="dxa"/>
            </w:tcMar>
            <w:vAlign w:val="center"/>
          </w:tcPr>
          <w:p>
            <w:pPr>
              <w:snapToGrid/>
              <w:spacing w:before="0" w:after="0" w:line="360"/>
              <w:ind w:hanging="0"/>
              <w:rPr/>
            </w:pPr>
            <w:r>
              <w:rPr>
                <w:rFonts w:ascii="微软雅黑" w:hAnsi="微软雅黑" w:cs="微软雅黑"/>
                <w:b/>
                <w:i w:val="false"/>
                <w:strike w:val="false"/>
                <w:color w:val="000000"/>
                <w:spacing w:val="0"/>
                <w:sz w:val="21"/>
                <w:u w:val="none"/>
              </w:rPr>
              <w:t>考核内容：</w:t>
            </w:r>
          </w:p>
          <w:p>
            <w:pPr>
              <w:snapToGrid/>
              <w:spacing w:before="0" w:after="0" w:line="360"/>
              <w:ind w:hanging="0"/>
              <w:rPr/>
            </w:pPr>
            <w:r>
              <w:rPr>
                <w:rFonts w:ascii="微软雅黑" w:hAnsi="微软雅黑" w:cs="微软雅黑"/>
                <w:b/>
                <w:i w:val="false"/>
                <w:strike w:val="false"/>
                <w:color w:val="000000"/>
                <w:spacing w:val="0"/>
                <w:sz w:val="21"/>
                <w:u w:val="none"/>
              </w:rPr>
              <w:t>专业考核（100分）。</w:t>
            </w:r>
            <w:r>
              <w:rPr>
                <w:rFonts w:ascii="微软雅黑" w:hAnsi="微软雅黑" w:cs="微软雅黑"/>
                <w:i w:val="false"/>
                <w:strike w:val="false"/>
                <w:color w:val="000000"/>
                <w:spacing w:val="0"/>
                <w:sz w:val="21"/>
                <w:u w:val="none"/>
              </w:rPr>
              <w:t>内容包括本学科基本知识、基本原理，学科发展前沿动态，对相关学科的基础知识的了解程度等；创新能力考察，包括分析和解决问题的思维方式，独立承担科学研究的能力。</w:t>
            </w:r>
          </w:p>
          <w:p>
            <w:pPr>
              <w:snapToGrid/>
              <w:spacing w:before="0" w:after="0" w:line="360"/>
              <w:ind w:hanging="0"/>
              <w:rPr/>
            </w:pPr>
            <w:r>
              <w:rPr>
                <w:rFonts w:ascii="微软雅黑" w:hAnsi="微软雅黑" w:cs="微软雅黑"/>
                <w:b/>
                <w:i w:val="false"/>
                <w:strike w:val="false"/>
                <w:color w:val="000000"/>
                <w:spacing w:val="0"/>
                <w:sz w:val="21"/>
                <w:u w:val="none"/>
              </w:rPr>
              <w:t>外语能力考核（100分）。</w:t>
            </w:r>
            <w:r>
              <w:rPr>
                <w:rFonts w:ascii="微软雅黑" w:hAnsi="微软雅黑" w:cs="微软雅黑"/>
                <w:i w:val="false"/>
                <w:strike w:val="false"/>
                <w:color w:val="000000"/>
                <w:spacing w:val="0"/>
                <w:sz w:val="21"/>
                <w:u w:val="none"/>
              </w:rPr>
              <w:t>内容包括公共外语和专业外语听说水平测试；</w:t>
            </w:r>
          </w:p>
          <w:p>
            <w:pPr>
              <w:snapToGrid/>
              <w:spacing w:before="0" w:after="0" w:line="360"/>
              <w:ind w:hanging="0"/>
              <w:rPr/>
            </w:pPr>
            <w:r>
              <w:rPr>
                <w:rFonts w:ascii="微软雅黑" w:hAnsi="微软雅黑" w:cs="微软雅黑"/>
                <w:b/>
                <w:i w:val="false"/>
                <w:strike w:val="false"/>
                <w:color w:val="000000"/>
                <w:spacing w:val="0"/>
                <w:sz w:val="21"/>
                <w:u w:val="none"/>
              </w:rPr>
              <w:t>综合素质及能力考核（100分）。</w:t>
            </w:r>
            <w:r>
              <w:rPr>
                <w:rFonts w:ascii="微软雅黑" w:hAnsi="微软雅黑" w:cs="微软雅黑"/>
                <w:i w:val="false"/>
                <w:strike w:val="false"/>
                <w:color w:val="000000"/>
                <w:spacing w:val="0"/>
                <w:sz w:val="21"/>
                <w:u w:val="none"/>
              </w:rPr>
              <w:t>内容包括思想政治素质，人文素养，仪态举止，团队精神，社会责任感等；</w:t>
            </w:r>
            <w:r>
              <w:rPr>
                <w:rFonts w:ascii="微软雅黑" w:hAnsi="微软雅黑" w:cs="微软雅黑"/>
                <w:b/>
                <w:i w:val="false"/>
                <w:strike w:val="false"/>
                <w:color w:val="000000"/>
                <w:spacing w:val="0"/>
                <w:sz w:val="21"/>
                <w:u w:val="none"/>
              </w:rPr>
              <w:t>心理健康测试</w:t>
            </w:r>
            <w:r>
              <w:rPr>
                <w:rFonts w:ascii="微软雅黑" w:hAnsi="微软雅黑" w:cs="微软雅黑"/>
                <w:i w:val="false"/>
                <w:strike w:val="false"/>
                <w:color w:val="000000"/>
                <w:spacing w:val="0"/>
                <w:sz w:val="21"/>
                <w:u w:val="none"/>
              </w:rPr>
              <w:t>。</w:t>
            </w:r>
          </w:p>
          <w:p>
            <w:pPr>
              <w:snapToGrid/>
              <w:spacing w:before="0" w:after="0" w:line="360"/>
              <w:ind w:hanging="0"/>
              <w:rPr/>
            </w:pPr>
            <w:r>
              <w:rPr>
                <w:rFonts w:ascii="微软雅黑" w:hAnsi="微软雅黑" w:cs="微软雅黑"/>
                <w:b/>
                <w:i w:val="false"/>
                <w:strike w:val="false"/>
                <w:color w:val="000000"/>
                <w:spacing w:val="0"/>
                <w:sz w:val="21"/>
                <w:u w:val="none"/>
              </w:rPr>
              <w:t>所有考核均以面试形式，单项成绩合格分60分，每名学员总的测试时间不少于10分钟，考核总成绩为以上三项成绩之和。</w:t>
            </w:r>
          </w:p>
        </w:tc>
      </w:tr>
    </w:tbl>
    <w:p>
      <w:pPr>
        <w:snapToGrid/>
        <w:spacing w:before="0" w:after="150" w:line="360"/>
        <w:ind w:left="0" w:right="0" w:firstLine="640"/>
        <w:rPr/>
      </w:pPr>
      <w:r>
        <w:rPr>
          <w:rFonts w:ascii="微软雅黑" w:hAnsi="微软雅黑" w:cs="微软雅黑"/>
          <w:i w:val="false"/>
          <w:strike w:val="false"/>
          <w:color w:val="333333"/>
          <w:spacing w:val="0"/>
          <w:sz w:val="21"/>
          <w:u w:val="none"/>
        </w:rPr>
        <w:t>三、其他</w:t>
      </w:r>
    </w:p>
    <w:p>
      <w:pPr>
        <w:snapToGrid/>
        <w:spacing w:before="0" w:after="150" w:line="360"/>
        <w:ind w:left="0" w:right="0" w:firstLine="640"/>
        <w:rPr/>
      </w:pPr>
      <w:r>
        <w:rPr>
          <w:rFonts w:ascii="微软雅黑" w:hAnsi="微软雅黑" w:cs="微软雅黑"/>
          <w:i w:val="false"/>
          <w:strike w:val="false"/>
          <w:color w:val="333333"/>
          <w:spacing w:val="0"/>
          <w:sz w:val="21"/>
          <w:u w:val="none"/>
        </w:rPr>
        <w:t>对获得我院优秀营员,且取得所在高校推荐免试资格的考生第一志愿报考我校，特此提醒：</w:t>
      </w:r>
    </w:p>
    <w:p>
      <w:pPr>
        <w:snapToGrid/>
        <w:spacing w:before="0" w:after="150" w:line="360"/>
        <w:ind w:left="0" w:right="0" w:firstLine="640"/>
        <w:rPr/>
      </w:pPr>
      <w:r>
        <w:rPr>
          <w:rFonts w:ascii="微软雅黑" w:hAnsi="微软雅黑" w:cs="微软雅黑"/>
          <w:i w:val="false"/>
          <w:strike w:val="false"/>
          <w:color w:val="333333"/>
          <w:spacing w:val="0"/>
          <w:sz w:val="21"/>
          <w:u w:val="none"/>
        </w:rPr>
        <w:t>1.考生按届时学校发布的“关于中南大学2025年接收</w:t>
      </w:r>
    </w:p>
    <w:p>
      <w:pPr>
        <w:snapToGrid/>
        <w:spacing w:before="0" w:after="150" w:line="360"/>
        <w:ind w:left="0" w:right="0" w:firstLine="640"/>
        <w:rPr/>
      </w:pPr>
      <w:r>
        <w:rPr>
          <w:rFonts w:ascii="微软雅黑" w:hAnsi="微软雅黑" w:cs="微软雅黑"/>
          <w:i w:val="false"/>
          <w:strike w:val="false"/>
          <w:color w:val="333333"/>
          <w:spacing w:val="0"/>
          <w:sz w:val="21"/>
          <w:u w:val="none"/>
        </w:rPr>
        <w:t>推荐免试攻读硕士学位研究生工作的通知”相关要求进行报名。</w:t>
      </w:r>
    </w:p>
    <w:p>
      <w:pPr>
        <w:snapToGrid/>
        <w:spacing w:before="0" w:after="150" w:line="360"/>
        <w:ind w:left="0" w:right="0" w:firstLine="640"/>
        <w:rPr/>
      </w:pPr>
      <w:r>
        <w:rPr>
          <w:rFonts w:ascii="微软雅黑" w:hAnsi="微软雅黑" w:cs="微软雅黑"/>
          <w:i w:val="false"/>
          <w:strike w:val="false"/>
          <w:color w:val="333333"/>
          <w:spacing w:val="0"/>
          <w:sz w:val="21"/>
          <w:u w:val="none"/>
        </w:rPr>
        <w:t>2.考生须按要求于规定时间在教育部“全国推荐免试攻</w:t>
      </w:r>
    </w:p>
    <w:p>
      <w:pPr>
        <w:snapToGrid/>
        <w:spacing w:before="0" w:after="150" w:line="360"/>
        <w:ind w:left="0" w:right="0" w:firstLine="640"/>
        <w:rPr/>
      </w:pPr>
      <w:r>
        <w:rPr>
          <w:rFonts w:ascii="微软雅黑" w:hAnsi="微软雅黑" w:cs="微软雅黑"/>
          <w:i w:val="false"/>
          <w:strike w:val="false"/>
          <w:color w:val="333333"/>
          <w:spacing w:val="0"/>
          <w:sz w:val="21"/>
          <w:u w:val="none"/>
        </w:rPr>
        <w:t>读研究生信息公开暨管理服务系统”(网址:http://yz.chsi.com.cn/tm)进行网上报名、及时确认信息，否则视为放弃优秀营员资格。</w:t>
      </w:r>
    </w:p>
    <w:p>
      <w:pPr>
        <w:snapToGrid/>
        <w:spacing w:before="0" w:after="150" w:line="360"/>
        <w:ind w:left="0" w:right="0" w:firstLine="640"/>
        <w:rPr/>
      </w:pPr>
      <w:r>
        <w:rPr>
          <w:rFonts w:ascii="微软雅黑" w:hAnsi="微软雅黑" w:cs="微软雅黑"/>
          <w:b/>
          <w:i w:val="false"/>
          <w:strike w:val="false"/>
          <w:color w:val="333333"/>
          <w:spacing w:val="0"/>
          <w:sz w:val="21"/>
          <w:u w:val="none"/>
        </w:rPr>
        <w:t>3.学院统一安排1晚住宿、部分时间段的就餐（学校或家庭所在地是长沙市的原则上不安排住宿），交通费自理。</w:t>
      </w:r>
    </w:p>
    <w:p>
      <w:pPr>
        <w:snapToGrid/>
        <w:spacing w:before="0" w:after="150" w:line="360"/>
        <w:ind w:left="0" w:right="0" w:firstLine="640"/>
        <w:rPr/>
      </w:pPr>
      <w:r>
        <w:rPr>
          <w:rFonts w:ascii="微软雅黑" w:hAnsi="微软雅黑" w:cs="微软雅黑"/>
          <w:i w:val="false"/>
          <w:strike w:val="false"/>
          <w:color w:val="333333"/>
          <w:spacing w:val="0"/>
          <w:sz w:val="21"/>
          <w:u w:val="none"/>
        </w:rPr>
        <w:t>4.夏令营营员必须遵守中南大学的相关规定，按照统一安排参加活动，</w:t>
      </w:r>
      <w:r>
        <w:rPr>
          <w:rFonts w:ascii="微软雅黑" w:hAnsi="微软雅黑" w:cs="微软雅黑"/>
          <w:b/>
          <w:i w:val="false"/>
          <w:strike w:val="false"/>
          <w:color w:val="333333"/>
          <w:spacing w:val="0"/>
          <w:sz w:val="21"/>
          <w:u w:val="none"/>
        </w:rPr>
        <w:t>学院会为营员购买短期意外伤害保险。</w:t>
      </w:r>
      <w:r>
        <w:rPr>
          <w:rFonts w:ascii="微软雅黑" w:hAnsi="微软雅黑" w:cs="微软雅黑"/>
          <w:i w:val="false"/>
          <w:strike w:val="false"/>
          <w:color w:val="333333"/>
          <w:spacing w:val="0"/>
          <w:sz w:val="21"/>
          <w:u w:val="none"/>
        </w:rPr>
        <w:t>学生在夏令营学习期间发生的医疗费用及因个人行为导致的意外事故，保险外部分由学生本人承担。</w:t>
      </w:r>
    </w:p>
    <w:p>
      <w:pPr>
        <w:snapToGrid/>
        <w:spacing w:before="0" w:after="150" w:line="360"/>
        <w:ind w:left="0" w:right="0" w:firstLine="640"/>
        <w:jc w:val="right"/>
        <w:rPr/>
      </w:pPr>
      <w:r>
        <w:rPr>
          <w:rFonts w:ascii="微软雅黑" w:hAnsi="微软雅黑" w:cs="微软雅黑"/>
          <w:i w:val="false"/>
          <w:strike w:val="false"/>
          <w:color w:val="333333"/>
          <w:spacing w:val="0"/>
          <w:sz w:val="21"/>
          <w:u w:val="none"/>
        </w:rPr>
        <w:t>2024年5月29日</w:t>
      </w:r>
    </w:p>
    <w:p>
      <w:pPr>
        <w:snapToGrid/>
        <w:spacing w:before="0" w:after="150" w:line="360"/>
        <w:ind w:left="0" w:right="0" w:firstLine="640"/>
        <w:jc w:val="right"/>
        <w:rPr/>
      </w:pPr>
      <w:r>
        <w:rPr>
          <w:rFonts w:ascii="微软雅黑" w:hAnsi="微软雅黑" w:cs="微软雅黑"/>
          <w:i w:val="false"/>
          <w:strike w:val="false"/>
          <w:color w:val="333333"/>
          <w:spacing w:val="0"/>
          <w:sz w:val="21"/>
          <w:u w:val="none"/>
        </w:rPr>
        <w:t>中南大学湘雅口腔医学院</w:t>
      </w:r>
    </w:p>
    <w:p>
      <w:pPr>
        <w:numPr>
          <w:ilvl w:val="0"/>
          <w:numId w:val="2"/>
        </w:numPr>
        <w:pBdr/>
        <w:snapToGrid/>
        <w:spacing w:line="375"/>
        <w:ind/>
        <w:rPr/>
      </w:pPr>
      <w:r>
        <w:rPr>
          <w:rFonts w:ascii="微软雅黑" w:hAnsi="微软雅黑" w:cs="微软雅黑"/>
          <w:i w:val="false"/>
          <w:strike w:val="false"/>
          <w:color w:val="999999"/>
          <w:spacing w:val="0"/>
          <w:sz w:val="24"/>
          <w:u w:val="none"/>
        </w:rPr>
        <w:t>附件【</w:t>
      </w:r>
      <w:r>
        <w:rPr/>
        <w:fldChar w:fldCharType="begin"/>
      </w:r>
      <w:r>
        <w:rPr/>
        <w:instrText>HYPERLINK https://xykqyy.csu.edu.cn/system/_content/download.jsp?urltype=news.DownloadAttachUrl&amp;owner=1078694066&amp;wbfileid=14890410 normalLink \tdft \tdfe -10 \tdfid \tddp \tdop \tdlt inline \tdds \tdfvi \tdlf \l \tdsub normalLink \tdkey xf1e9m \tdkey xf1e9m</w:instrText>
      </w:r>
      <w:r>
        <w:rPr/>
        <w:fldChar w:fldCharType="separate"/>
      </w:r>
      <w:r>
        <w:rPr>
          <w:rStyle w:val="000016"/>
          <w:color/>
        </w:rPr>
        <w:t>专家推荐表.docx</w:t>
      </w:r>
      <w:r>
        <w:rPr/>
        <w:fldChar w:fldCharType="end"/>
      </w:r>
      <w:r>
        <w:rPr>
          <w:rFonts w:ascii="微软雅黑" w:hAnsi="微软雅黑" w:cs="微软雅黑"/>
          <w:i w:val="false"/>
          <w:strike w:val="false"/>
          <w:color w:val="999999"/>
          <w:spacing w:val="0"/>
          <w:sz w:val="24"/>
          <w:u w:val="none"/>
        </w:rPr>
        <w:t>】已下载499次</w:t>
      </w:r>
    </w:p>
    <w:p>
      <w:pPr>
        <w:snapToGrid/>
        <w:spacing w:line="375"/>
        <w:ind w:left="0"/>
        <w:rPr/>
      </w:pPr>
    </w:p>
    <w:p>
      <w:pPr>
        <w:pBdr/>
        <w:snapToGrid/>
        <w:spacing w:line="240"/>
        <w:ind w:left="0" w:hanging="0"/>
        <w:rPr>
          <w:rFonts w:ascii="microsoft YaHei" w:hAnsi="microsoft YaHei" w:cs="microsoft YaHei"/>
          <w:b/>
          <w:i w:val="false"/>
          <w:strike w:val="false"/>
          <w:color w:val="525252"/>
          <w:spacing w:val="30"/>
          <w:sz w:val="30"/>
          <w:u w:val="none"/>
          <w:shd w:val="clear" w:color="auto" w:fill="FFFFFF"/>
        </w:rPr>
      </w:pPr>
      <w:r>
        <w:rPr>
          <w:rFonts w:ascii="microsoft YaHei" w:hAnsi="microsoft YaHei" w:cs="microsoft YaHei"/>
          <w:b/>
          <w:i w:val="false"/>
          <w:strike w:val="false"/>
          <w:color w:val="525252"/>
          <w:spacing w:val="30"/>
          <w:sz w:val="30"/>
          <w:u w:val="none"/>
          <w:shd w:val="clear" w:color="auto" w:fill="FFFFFF"/>
        </w:rPr>
        <w:t>中南大学湘雅公共卫生学院2024届优秀应届本科毕业生免试攻读硕士学位研究生推荐工作实施细则</w:t>
      </w:r>
    </w:p>
    <w:p>
      <w:pPr>
        <w:snapToGrid/>
        <w:spacing w:line="411"/>
        <w:ind w:left="0" w:firstLine="585"/>
        <w:jc w:val="both"/>
        <w:rPr/>
      </w:pPr>
      <w:r>
        <w:rPr>
          <w:rFonts w:ascii="仿宋" w:hAnsi="仿宋" w:eastAsia="仿宋" w:cs="仿宋"/>
          <w:b/>
          <w:i w:val="false"/>
          <w:strike w:val="false"/>
          <w:color w:val="000000"/>
          <w:spacing w:val="0"/>
          <w:sz w:val="29"/>
          <w:u w:val="none"/>
          <w:shd w:val="clear" w:color="auto" w:fill="FFFFFF"/>
        </w:rPr>
        <w:t>一、组织领导</w:t>
      </w:r>
    </w:p>
    <w:p>
      <w:pPr>
        <w:snapToGrid/>
        <w:spacing w:line="411"/>
        <w:ind w:left="0" w:firstLine="600"/>
        <w:jc w:val="both"/>
        <w:rPr/>
      </w:pPr>
      <w:r>
        <w:rPr>
          <w:rFonts w:ascii="仿宋" w:hAnsi="仿宋" w:eastAsia="仿宋" w:cs="仿宋"/>
          <w:i w:val="false"/>
          <w:strike w:val="false"/>
          <w:color w:val="000000"/>
          <w:spacing w:val="0"/>
          <w:sz w:val="29"/>
          <w:u w:val="none"/>
          <w:shd w:val="clear" w:color="auto" w:fill="FFFFFF"/>
        </w:rPr>
        <w:t>学院成立2024届推免生资格遴选工作组和审核组。</w:t>
      </w:r>
    </w:p>
    <w:p>
      <w:pPr>
        <w:snapToGrid/>
        <w:spacing w:line="411"/>
        <w:ind w:left="0" w:firstLine="600"/>
        <w:jc w:val="both"/>
        <w:rPr/>
      </w:pPr>
      <w:r>
        <w:rPr>
          <w:rFonts w:ascii="仿宋" w:hAnsi="仿宋" w:eastAsia="仿宋" w:cs="仿宋"/>
          <w:i w:val="false"/>
          <w:strike w:val="false"/>
          <w:color w:val="000000"/>
          <w:spacing w:val="0"/>
          <w:sz w:val="29"/>
          <w:u w:val="none"/>
          <w:shd w:val="clear" w:color="auto" w:fill="FFFFFF"/>
        </w:rPr>
        <w:t>1.工作组负责学院推荐免试攻读硕士学位研究生的领导和组织协调工作。</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组</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长：雷先阳</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胡国清</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副组长：王</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 xml:space="preserve">超  李杏莉  </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 xml:space="preserve">成  员：肖  芳  秦家碧  </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555555"/>
          <w:spacing w:val="0"/>
          <w:sz w:val="29"/>
          <w:u w:val="none"/>
          <w:shd w:val="clear" w:color="auto" w:fill="FFFFFF"/>
        </w:rPr>
        <w:t>胡 明</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严俊霞   徐慧兰  罗家有</w:t>
      </w:r>
    </w:p>
    <w:p>
      <w:pPr>
        <w:snapToGrid/>
        <w:spacing w:before="320" w:after="0" w:line="411"/>
        <w:ind w:left="0" w:right="0" w:firstLine="1680"/>
        <w:jc w:val="both"/>
        <w:rPr/>
      </w:pPr>
      <w:r>
        <w:rPr>
          <w:rFonts w:ascii="仿宋" w:hAnsi="仿宋" w:eastAsia="仿宋" w:cs="仿宋"/>
          <w:i w:val="false"/>
          <w:strike w:val="false"/>
          <w:color w:val="000000"/>
          <w:spacing w:val="0"/>
          <w:sz w:val="29"/>
          <w:u w:val="none"/>
          <w:shd w:val="clear" w:color="auto" w:fill="FFFFFF"/>
        </w:rPr>
        <w:t>林  茜  曾  明  丁  萍  段燕英</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尹逊强</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冯湘玲</w:t>
      </w:r>
    </w:p>
    <w:p>
      <w:pPr>
        <w:snapToGrid/>
        <w:spacing w:before="320" w:after="0" w:line="411"/>
        <w:ind w:left="0" w:right="0" w:firstLine="1680"/>
        <w:jc w:val="both"/>
        <w:rPr/>
      </w:pPr>
      <w:r>
        <w:rPr>
          <w:rFonts w:ascii="仿宋" w:hAnsi="仿宋" w:eastAsia="仿宋" w:cs="仿宋"/>
          <w:i w:val="false"/>
          <w:strike w:val="false"/>
          <w:color w:val="000000"/>
          <w:spacing w:val="0"/>
          <w:sz w:val="29"/>
          <w:u w:val="none"/>
          <w:shd w:val="clear" w:color="auto" w:fill="FFFFFF"/>
        </w:rPr>
        <w:t>肖铂洋  李  敏</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秘  书：罗  伟  张</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伟</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2.专家审核组负责对推荐生加分项目进行考察审核。</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组</w:t>
      </w:r>
      <w:r>
        <w:rPr>
          <w:rFonts w:ascii="microsoft YaHei" w:hAnsi="microsoft YaHei" w:cs="microsoft YaHei"/>
          <w:i w:val="false"/>
          <w:strike w:val="false"/>
          <w:color w:val="555555"/>
          <w:spacing w:val="0"/>
          <w:sz w:val="24"/>
          <w:u w:val="none"/>
        </w:rPr>
        <w:t xml:space="preserve"> </w:t>
      </w:r>
      <w:r>
        <w:rPr>
          <w:rFonts w:ascii="仿宋" w:hAnsi="仿宋" w:eastAsia="仿宋" w:cs="仿宋"/>
          <w:i w:val="false"/>
          <w:strike w:val="false"/>
          <w:color w:val="000000"/>
          <w:spacing w:val="0"/>
          <w:sz w:val="29"/>
          <w:u w:val="none"/>
          <w:shd w:val="clear" w:color="auto" w:fill="FFFFFF"/>
        </w:rPr>
        <w:t>长：谭红专</w:t>
      </w:r>
    </w:p>
    <w:p>
      <w:pPr>
        <w:snapToGrid/>
        <w:spacing w:before="320" w:after="0" w:line="411"/>
        <w:ind w:left="0" w:right="0" w:firstLine="555"/>
        <w:jc w:val="both"/>
        <w:rPr/>
      </w:pPr>
      <w:r>
        <w:rPr>
          <w:rFonts w:ascii="仿宋" w:hAnsi="仿宋" w:eastAsia="仿宋" w:cs="仿宋"/>
          <w:i w:val="false"/>
          <w:strike w:val="false"/>
          <w:color w:val="000000"/>
          <w:spacing w:val="0"/>
          <w:sz w:val="29"/>
          <w:u w:val="none"/>
          <w:shd w:val="clear" w:color="auto" w:fill="FFFFFF"/>
        </w:rPr>
        <w:t xml:space="preserve">成  员：严俊霞  史静琤  陈继华  </w:t>
      </w:r>
      <w:r>
        <w:rPr>
          <w:rFonts w:ascii="仿宋" w:hAnsi="仿宋" w:eastAsia="仿宋" w:cs="仿宋"/>
          <w:i w:val="false"/>
          <w:strike w:val="false"/>
          <w:color w:val="555555"/>
          <w:spacing w:val="0"/>
          <w:sz w:val="29"/>
          <w:u w:val="none"/>
          <w:shd w:val="clear" w:color="auto" w:fill="FFFFFF"/>
        </w:rPr>
        <w:t>任国峰</w:t>
      </w:r>
    </w:p>
    <w:p>
      <w:pPr>
        <w:snapToGrid/>
        <w:spacing w:before="320" w:after="0" w:line="411"/>
        <w:ind w:left="0" w:right="0" w:firstLine="555"/>
        <w:jc w:val="both"/>
        <w:rPr/>
      </w:pPr>
      <w:r>
        <w:rPr>
          <w:rFonts w:ascii="仿宋" w:hAnsi="仿宋" w:eastAsia="仿宋" w:cs="仿宋"/>
          <w:b/>
          <w:i w:val="false"/>
          <w:strike w:val="false"/>
          <w:color w:val="000000"/>
          <w:spacing w:val="0"/>
          <w:sz w:val="29"/>
          <w:u w:val="none"/>
          <w:shd w:val="clear" w:color="auto" w:fill="FFFFFF"/>
        </w:rPr>
        <w:t>二、工作原则</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（一）推免工作本着公平、公正、公开的工作原则，程序透明，操作规范，结果公开。</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（二）坚持择优推荐原则，建立推免生遴选过程的科学评价体系，形成激励本科生勤奋学习、全面发展的正确导向。</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（三）坚持对学生进行德智体美劳全面考察。把学生的道德品质和人格素养作为推免生遴选的重要考核内容；学业成绩以学习成绩和一贯表现为基础，突出创新创业能力考察。</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四）推免生遴选过程严格执行回避政策，推免相关工作人员有直系亲属报名参加本次推免工作的应主动申请回避，有非直系亲属等报名参加推免工作的要主动报备，相关学生申请推免资格时也应主动向学院报备声明。</w:t>
      </w:r>
    </w:p>
    <w:p>
      <w:pPr>
        <w:snapToGrid/>
        <w:spacing w:line="411"/>
        <w:ind w:left="0" w:firstLine="585"/>
        <w:jc w:val="both"/>
        <w:rPr/>
      </w:pPr>
      <w:r>
        <w:rPr>
          <w:rFonts w:ascii="仿宋" w:hAnsi="仿宋" w:eastAsia="仿宋" w:cs="仿宋"/>
          <w:b/>
          <w:i w:val="false"/>
          <w:strike w:val="false"/>
          <w:color w:val="000000"/>
          <w:spacing w:val="0"/>
          <w:sz w:val="29"/>
          <w:u w:val="none"/>
          <w:shd w:val="clear" w:color="auto" w:fill="FFFFFF"/>
        </w:rPr>
        <w:t>三、申请推免生资格的条件</w:t>
      </w:r>
    </w:p>
    <w:p>
      <w:pPr>
        <w:snapToGrid/>
        <w:spacing w:before="320" w:after="0" w:line="411"/>
        <w:ind w:left="0" w:right="0" w:firstLine="540"/>
        <w:rPr/>
      </w:pPr>
      <w:r>
        <w:rPr>
          <w:rFonts w:ascii="仿宋" w:hAnsi="仿宋" w:eastAsia="仿宋" w:cs="仿宋"/>
          <w:i w:val="false"/>
          <w:strike w:val="false"/>
          <w:color w:val="000000"/>
          <w:spacing w:val="0"/>
          <w:sz w:val="29"/>
          <w:u w:val="none"/>
          <w:shd w:val="clear" w:color="auto" w:fill="FFFFFF"/>
        </w:rPr>
        <w:t>（一）必备条件</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1.纳入国家普通本科招生计划录取的应届生（不含第二学士学位）。</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2.热爱祖国，拥护中国共产党的领导，社会责任感强，积极向上，身心健康，遵纪守法，文明自律，立志为社会主义现代化建设服务。</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3.诚实守信，学风端正，无任何考试作弊和剽窃他人学术成果记录，品行表现优良，无任何违法违纪受处分记录。</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4.刻苦学习，成绩优秀，学术研究兴趣浓厚，有较强的创新精神和创新意识，须完成所在专业培养方案前4年所有教学环节并取得合格成绩。</w:t>
      </w:r>
    </w:p>
    <w:p>
      <w:pPr>
        <w:snapToGrid/>
        <w:spacing w:before="320" w:after="0" w:line="411"/>
        <w:ind w:left="0" w:right="0" w:firstLine="480"/>
        <w:jc w:val="both"/>
        <w:rPr/>
      </w:pPr>
      <w:r>
        <w:rPr>
          <w:rFonts w:ascii="仿宋" w:hAnsi="仿宋" w:eastAsia="仿宋" w:cs="仿宋"/>
          <w:i w:val="false"/>
          <w:strike w:val="false"/>
          <w:color w:val="000000"/>
          <w:spacing w:val="0"/>
          <w:sz w:val="29"/>
          <w:u w:val="none"/>
          <w:shd w:val="clear" w:color="auto" w:fill="FFFFFF"/>
        </w:rPr>
        <w:t>5.外语能力达到学校授予学士学位要求。</w:t>
      </w:r>
    </w:p>
    <w:p>
      <w:pPr>
        <w:snapToGrid/>
        <w:spacing w:before="320" w:after="0" w:line="411"/>
        <w:ind w:left="0" w:right="0"/>
        <w:rPr/>
      </w:pPr>
      <w:r>
        <w:rPr>
          <w:rFonts w:ascii="仿宋" w:hAnsi="仿宋" w:eastAsia="仿宋" w:cs="仿宋"/>
          <w:i w:val="false"/>
          <w:strike w:val="false"/>
          <w:color w:val="000000"/>
          <w:spacing w:val="0"/>
          <w:sz w:val="29"/>
          <w:u w:val="none"/>
          <w:shd w:val="clear" w:color="auto" w:fill="FFFFFF"/>
        </w:rPr>
        <w:t>（二）学业成绩入围条件</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学业成绩是指在校学习期间所有教学环节（含全校性选修课）加权平均裸分成绩。学业成绩依据《中南大学本科生学籍管理规定》要求评定。</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1.学生学业成绩须在本专业应届生中排名</w:t>
      </w:r>
      <w:r>
        <w:rPr>
          <w:rFonts w:ascii="仿宋" w:hAnsi="仿宋" w:eastAsia="仿宋" w:cs="仿宋"/>
          <w:b/>
          <w:i w:val="false"/>
          <w:strike w:val="false"/>
          <w:color w:val="000000"/>
          <w:spacing w:val="0"/>
          <w:sz w:val="29"/>
          <w:u w:val="none"/>
          <w:shd w:val="clear" w:color="auto" w:fill="FFFFFF"/>
        </w:rPr>
        <w:t>前35%。</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2.卓越拔尖人才培养计划班学生须在本专业卓越拔尖人才培养类应届生中排名</w:t>
      </w:r>
      <w:r>
        <w:rPr>
          <w:rFonts w:ascii="仿宋" w:hAnsi="仿宋" w:eastAsia="仿宋" w:cs="仿宋"/>
          <w:b/>
          <w:i w:val="false"/>
          <w:strike w:val="false"/>
          <w:color w:val="000000"/>
          <w:spacing w:val="0"/>
          <w:sz w:val="29"/>
          <w:u w:val="none"/>
          <w:shd w:val="clear" w:color="auto" w:fill="FFFFFF"/>
        </w:rPr>
        <w:t>前60%</w:t>
      </w:r>
      <w:r>
        <w:rPr>
          <w:rFonts w:ascii="仿宋" w:hAnsi="仿宋" w:eastAsia="仿宋" w:cs="仿宋"/>
          <w:i w:val="false"/>
          <w:strike w:val="false"/>
          <w:color w:val="000000"/>
          <w:spacing w:val="0"/>
          <w:sz w:val="29"/>
          <w:u w:val="none"/>
          <w:shd w:val="clear" w:color="auto" w:fill="FFFFFF"/>
        </w:rPr>
        <w:t>，退役复学学生、高水平运动员、高水平艺术团成员、参与社会工作志愿服务的懂“双语”少数民族学生须在本专业应届生中排名</w:t>
      </w:r>
      <w:r>
        <w:rPr>
          <w:rFonts w:ascii="仿宋" w:hAnsi="仿宋" w:eastAsia="仿宋" w:cs="仿宋"/>
          <w:b/>
          <w:i w:val="false"/>
          <w:strike w:val="false"/>
          <w:color w:val="000000"/>
          <w:spacing w:val="0"/>
          <w:sz w:val="29"/>
          <w:u w:val="none"/>
          <w:shd w:val="clear" w:color="auto" w:fill="FFFFFF"/>
        </w:rPr>
        <w:t>前60%。</w:t>
      </w:r>
    </w:p>
    <w:p>
      <w:pPr>
        <w:snapToGrid/>
        <w:spacing w:before="320" w:after="0" w:line="411"/>
        <w:ind w:left="0" w:right="0" w:firstLine="555"/>
        <w:jc w:val="both"/>
        <w:rPr/>
      </w:pPr>
      <w:r>
        <w:rPr>
          <w:rFonts w:ascii="仿宋" w:hAnsi="仿宋" w:eastAsia="仿宋" w:cs="仿宋"/>
          <w:b/>
          <w:i w:val="false"/>
          <w:strike w:val="false"/>
          <w:color w:val="000000"/>
          <w:spacing w:val="0"/>
          <w:sz w:val="29"/>
          <w:u w:val="none"/>
          <w:shd w:val="clear" w:color="auto" w:fill="FFFFFF"/>
        </w:rPr>
        <w:t>四、推荐指标</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学校根据教育部年度下达的推免生资格指标，结合实际情况，下达学院各类专业指标数共计</w:t>
      </w:r>
      <w:r>
        <w:rPr>
          <w:rFonts w:ascii="仿宋" w:hAnsi="仿宋" w:eastAsia="仿宋" w:cs="仿宋"/>
          <w:b/>
          <w:i w:val="false"/>
          <w:strike w:val="false"/>
          <w:color w:val="000000"/>
          <w:spacing w:val="0"/>
          <w:sz w:val="29"/>
          <w:u w:val="none"/>
          <w:shd w:val="clear" w:color="auto" w:fill="FFFFFF"/>
        </w:rPr>
        <w:t>20个</w:t>
      </w:r>
      <w:r>
        <w:rPr>
          <w:rFonts w:ascii="仿宋" w:hAnsi="仿宋" w:eastAsia="仿宋" w:cs="仿宋"/>
          <w:i w:val="false"/>
          <w:strike w:val="false"/>
          <w:color w:val="000000"/>
          <w:spacing w:val="0"/>
          <w:sz w:val="29"/>
          <w:u w:val="none"/>
          <w:shd w:val="clear" w:color="auto" w:fill="FFFFFF"/>
        </w:rPr>
        <w:t>。</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(1)预防医学专业面上指标</w:t>
      </w:r>
      <w:r>
        <w:rPr>
          <w:rFonts w:ascii="仿宋" w:hAnsi="仿宋" w:eastAsia="仿宋" w:cs="仿宋"/>
          <w:b/>
          <w:i w:val="false"/>
          <w:strike w:val="false"/>
          <w:color w:val="000000"/>
          <w:spacing w:val="0"/>
          <w:sz w:val="29"/>
          <w:u w:val="none"/>
          <w:shd w:val="clear" w:color="auto" w:fill="FFFFFF"/>
        </w:rPr>
        <w:t>10</w:t>
      </w:r>
      <w:r>
        <w:rPr>
          <w:rFonts w:ascii="仿宋" w:hAnsi="仿宋" w:eastAsia="仿宋" w:cs="仿宋"/>
          <w:i w:val="false"/>
          <w:strike w:val="false"/>
          <w:color w:val="000000"/>
          <w:spacing w:val="0"/>
          <w:sz w:val="29"/>
          <w:u w:val="none"/>
          <w:shd w:val="clear" w:color="auto" w:fill="FFFFFF"/>
        </w:rPr>
        <w:t>个（包含退役复学学生、参与社会志愿服务、学科竞赛和艺术体育比赛获奖等特色发展因素的指标增量）；</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(2)预防医学卓越人才培养面上指标</w:t>
      </w:r>
      <w:r>
        <w:rPr>
          <w:rFonts w:ascii="仿宋" w:hAnsi="仿宋" w:eastAsia="仿宋" w:cs="仿宋"/>
          <w:b/>
          <w:i w:val="false"/>
          <w:strike w:val="false"/>
          <w:color w:val="000000"/>
          <w:spacing w:val="0"/>
          <w:sz w:val="29"/>
          <w:u w:val="none"/>
          <w:shd w:val="clear" w:color="auto" w:fill="FFFFFF"/>
        </w:rPr>
        <w:t>10个</w:t>
      </w:r>
      <w:r>
        <w:rPr>
          <w:rFonts w:ascii="仿宋" w:hAnsi="仿宋" w:eastAsia="仿宋" w:cs="仿宋"/>
          <w:i w:val="false"/>
          <w:strike w:val="false"/>
          <w:color w:val="000000"/>
          <w:spacing w:val="0"/>
          <w:sz w:val="29"/>
          <w:u w:val="none"/>
          <w:shd w:val="clear" w:color="auto" w:fill="FFFFFF"/>
        </w:rPr>
        <w:t>（包含退役复学学生、参与社会志愿服务、学科竞赛和艺术体育比赛获奖等特色发展因素的指标增量）。</w:t>
      </w:r>
    </w:p>
    <w:p>
      <w:pPr>
        <w:snapToGrid/>
        <w:spacing w:before="320" w:after="0" w:line="411"/>
        <w:ind w:left="0" w:right="0" w:firstLine="555"/>
        <w:rPr/>
      </w:pPr>
      <w:r>
        <w:rPr>
          <w:rFonts w:ascii="仿宋" w:hAnsi="仿宋" w:eastAsia="仿宋" w:cs="仿宋"/>
          <w:b/>
          <w:i w:val="false"/>
          <w:strike w:val="false"/>
          <w:color w:val="000000"/>
          <w:spacing w:val="0"/>
          <w:sz w:val="29"/>
          <w:u w:val="none"/>
          <w:shd w:val="clear" w:color="auto" w:fill="FFFFFF"/>
        </w:rPr>
        <w:t>五、推免生遴选总成绩</w:t>
      </w:r>
    </w:p>
    <w:p>
      <w:pPr>
        <w:snapToGrid/>
        <w:spacing w:before="320" w:after="0" w:line="411"/>
        <w:ind w:left="0" w:right="0" w:firstLine="555"/>
        <w:rPr/>
      </w:pPr>
      <w:r>
        <w:rPr>
          <w:rFonts w:ascii="仿宋" w:hAnsi="仿宋" w:eastAsia="仿宋" w:cs="仿宋"/>
          <w:i w:val="false"/>
          <w:strike w:val="false"/>
          <w:color w:val="000000"/>
          <w:spacing w:val="0"/>
          <w:sz w:val="29"/>
          <w:u w:val="none"/>
          <w:shd w:val="clear" w:color="auto" w:fill="FFFFFF"/>
        </w:rPr>
        <w:t>推免生遴选总成绩由</w:t>
      </w:r>
      <w:r>
        <w:rPr>
          <w:rFonts w:ascii="仿宋" w:hAnsi="仿宋" w:eastAsia="仿宋" w:cs="仿宋"/>
          <w:b/>
          <w:i w:val="false"/>
          <w:strike w:val="false"/>
          <w:color w:val="000000"/>
          <w:spacing w:val="0"/>
          <w:sz w:val="29"/>
          <w:u w:val="none"/>
          <w:shd w:val="clear" w:color="auto" w:fill="FFFFFF"/>
        </w:rPr>
        <w:t>学业成绩</w:t>
      </w:r>
      <w:r>
        <w:rPr>
          <w:rFonts w:ascii="仿宋" w:hAnsi="仿宋" w:eastAsia="仿宋" w:cs="仿宋"/>
          <w:i w:val="false"/>
          <w:strike w:val="false"/>
          <w:color w:val="000000"/>
          <w:spacing w:val="0"/>
          <w:sz w:val="29"/>
          <w:u w:val="none"/>
          <w:shd w:val="clear" w:color="auto" w:fill="FFFFFF"/>
        </w:rPr>
        <w:t>和</w:t>
      </w:r>
      <w:r>
        <w:rPr>
          <w:rFonts w:ascii="仿宋" w:hAnsi="仿宋" w:eastAsia="仿宋" w:cs="仿宋"/>
          <w:b/>
          <w:i w:val="false"/>
          <w:strike w:val="false"/>
          <w:color w:val="000000"/>
          <w:spacing w:val="0"/>
          <w:sz w:val="29"/>
          <w:u w:val="none"/>
          <w:shd w:val="clear" w:color="auto" w:fill="FFFFFF"/>
        </w:rPr>
        <w:t>专项评价成绩</w:t>
      </w:r>
      <w:r>
        <w:rPr>
          <w:rFonts w:ascii="仿宋" w:hAnsi="仿宋" w:eastAsia="仿宋" w:cs="仿宋"/>
          <w:i w:val="false"/>
          <w:strike w:val="false"/>
          <w:color w:val="000000"/>
          <w:spacing w:val="0"/>
          <w:sz w:val="29"/>
          <w:u w:val="none"/>
          <w:shd w:val="clear" w:color="auto" w:fill="FFFFFF"/>
        </w:rPr>
        <w:t>相加组成。</w:t>
      </w:r>
    </w:p>
    <w:p>
      <w:pPr>
        <w:snapToGrid/>
        <w:spacing w:before="320" w:after="0" w:line="411"/>
        <w:ind w:left="0" w:right="0" w:firstLine="555"/>
        <w:rPr/>
      </w:pPr>
      <w:r>
        <w:rPr>
          <w:rFonts w:ascii="仿宋" w:hAnsi="仿宋" w:eastAsia="仿宋" w:cs="仿宋"/>
          <w:b/>
          <w:i w:val="false"/>
          <w:strike w:val="false"/>
          <w:color w:val="555555"/>
          <w:spacing w:val="0"/>
          <w:sz w:val="29"/>
          <w:u w:val="none"/>
        </w:rPr>
        <w:t>学业成绩</w:t>
      </w:r>
      <w:r>
        <w:rPr>
          <w:rFonts w:ascii="仿宋" w:hAnsi="仿宋" w:eastAsia="仿宋" w:cs="仿宋"/>
          <w:i w:val="false"/>
          <w:strike w:val="false"/>
          <w:color w:val="000000"/>
          <w:spacing w:val="0"/>
          <w:sz w:val="29"/>
          <w:u w:val="none"/>
          <w:shd w:val="clear" w:color="auto" w:fill="FFFFFF"/>
        </w:rPr>
        <w:t>为最基础的遴选指标，</w:t>
      </w:r>
      <w:r>
        <w:rPr>
          <w:rFonts w:ascii="仿宋" w:hAnsi="仿宋" w:eastAsia="仿宋" w:cs="仿宋"/>
          <w:b/>
          <w:i w:val="false"/>
          <w:strike w:val="false"/>
          <w:color w:val="000000"/>
          <w:spacing w:val="0"/>
          <w:sz w:val="29"/>
          <w:u w:val="none"/>
          <w:shd w:val="clear" w:color="auto" w:fill="FFFFFF"/>
        </w:rPr>
        <w:t>满分100分</w:t>
      </w:r>
      <w:r>
        <w:rPr>
          <w:rFonts w:ascii="仿宋" w:hAnsi="仿宋" w:eastAsia="仿宋" w:cs="仿宋"/>
          <w:i w:val="false"/>
          <w:strike w:val="false"/>
          <w:color w:val="000000"/>
          <w:spacing w:val="0"/>
          <w:sz w:val="29"/>
          <w:u w:val="none"/>
          <w:shd w:val="clear" w:color="auto" w:fill="FFFFFF"/>
        </w:rPr>
        <w:t>。</w:t>
      </w:r>
    </w:p>
    <w:p>
      <w:pPr>
        <w:snapToGrid/>
        <w:spacing w:before="320" w:after="0" w:line="411"/>
        <w:ind w:left="0" w:right="0" w:firstLine="555"/>
        <w:rPr/>
      </w:pPr>
      <w:r>
        <w:rPr>
          <w:rFonts w:ascii="仿宋" w:hAnsi="仿宋" w:eastAsia="仿宋" w:cs="仿宋"/>
          <w:b/>
          <w:i w:val="false"/>
          <w:strike w:val="false"/>
          <w:color w:val="555555"/>
          <w:spacing w:val="0"/>
          <w:sz w:val="29"/>
          <w:u w:val="none"/>
        </w:rPr>
        <w:t>专项评价成绩</w:t>
      </w:r>
      <w:r>
        <w:rPr>
          <w:rFonts w:ascii="仿宋" w:hAnsi="仿宋" w:eastAsia="仿宋" w:cs="仿宋"/>
          <w:i w:val="false"/>
          <w:strike w:val="false"/>
          <w:color w:val="555555"/>
          <w:spacing w:val="0"/>
          <w:sz w:val="29"/>
          <w:u w:val="none"/>
        </w:rPr>
        <w:t>包括学校规定有关学科竞赛奖励加分，体育艺术类赛事获奖加分、参军入伍服兵役加分、参与社会工作志愿服务加分、国际组织实习加分和学院评价加分等，同一类型如有多项加分，只取最高分。</w:t>
      </w:r>
      <w:r>
        <w:rPr>
          <w:rFonts w:ascii="仿宋" w:hAnsi="仿宋" w:eastAsia="仿宋" w:cs="仿宋"/>
          <w:i w:val="false"/>
          <w:strike w:val="false"/>
          <w:color w:val="000000"/>
          <w:spacing w:val="0"/>
          <w:sz w:val="29"/>
          <w:u w:val="none"/>
          <w:shd w:val="clear" w:color="auto" w:fill="FFFFFF"/>
        </w:rPr>
        <w:t>各类型加分累计不超过10分，其中含学院加分（不超过2.5分）。专项评价成绩加分标准以《推荐优秀应届生免试攻读硕士学位研究生专项评价成绩指导意见》为准。</w:t>
      </w:r>
    </w:p>
    <w:p>
      <w:pPr>
        <w:snapToGrid/>
        <w:spacing w:before="320" w:after="0" w:line="411"/>
        <w:ind w:left="0" w:right="0" w:firstLine="555"/>
        <w:rPr/>
      </w:pPr>
      <w:r>
        <w:rPr>
          <w:rFonts w:ascii="仿宋" w:hAnsi="仿宋" w:eastAsia="仿宋" w:cs="仿宋"/>
          <w:b/>
          <w:i w:val="false"/>
          <w:strike w:val="false"/>
          <w:color w:val="555555"/>
          <w:spacing w:val="0"/>
          <w:sz w:val="29"/>
          <w:u w:val="none"/>
        </w:rPr>
        <w:t>有效成绩（材料）截止时间</w:t>
      </w:r>
    </w:p>
    <w:p>
      <w:pPr>
        <w:snapToGrid/>
        <w:spacing w:before="320" w:after="0" w:line="411"/>
        <w:ind w:left="0" w:right="0" w:firstLine="555"/>
        <w:rPr/>
      </w:pPr>
      <w:r>
        <w:rPr>
          <w:rFonts w:ascii="仿宋" w:hAnsi="仿宋" w:eastAsia="仿宋" w:cs="仿宋"/>
          <w:i w:val="false"/>
          <w:strike w:val="false"/>
          <w:color w:val="555555"/>
          <w:spacing w:val="0"/>
          <w:sz w:val="29"/>
          <w:u w:val="none"/>
        </w:rPr>
        <w:t>（一）被推荐者的学业成绩，以当年学校推免生资格工作通知规定的截止时间为准。</w:t>
      </w:r>
    </w:p>
    <w:p>
      <w:pPr>
        <w:snapToGrid/>
        <w:spacing w:before="320" w:after="0" w:line="411"/>
        <w:ind w:left="0" w:right="0" w:firstLine="555"/>
        <w:rPr/>
      </w:pPr>
      <w:r>
        <w:rPr>
          <w:rFonts w:ascii="仿宋" w:hAnsi="仿宋" w:eastAsia="仿宋" w:cs="仿宋"/>
          <w:i w:val="false"/>
          <w:strike w:val="false"/>
          <w:color w:val="555555"/>
          <w:spacing w:val="0"/>
          <w:sz w:val="29"/>
          <w:u w:val="none"/>
        </w:rPr>
        <w:t>（二）学科竞赛（含“挑战杯”）、体育竞赛、文艺竞赛等成绩及相关支撑材料，以国家、省级等部门</w:t>
      </w:r>
      <w:r>
        <w:rPr>
          <w:rFonts w:ascii="仿宋" w:hAnsi="仿宋" w:eastAsia="仿宋" w:cs="仿宋"/>
          <w:b/>
          <w:i w:val="false"/>
          <w:strike w:val="false"/>
          <w:color w:val="555555"/>
          <w:spacing w:val="0"/>
          <w:sz w:val="29"/>
          <w:u w:val="none"/>
        </w:rPr>
        <w:t>2023年9月18日</w:t>
      </w:r>
      <w:r>
        <w:rPr>
          <w:rFonts w:ascii="仿宋" w:hAnsi="仿宋" w:eastAsia="仿宋" w:cs="仿宋"/>
          <w:i w:val="false"/>
          <w:strike w:val="false"/>
          <w:color w:val="555555"/>
          <w:spacing w:val="0"/>
          <w:sz w:val="29"/>
          <w:u w:val="none"/>
        </w:rPr>
        <w:t>及之前认可的成绩为准，同时提供文件和证书原件及复印件。</w:t>
      </w:r>
    </w:p>
    <w:p>
      <w:pPr>
        <w:snapToGrid/>
        <w:spacing w:before="320" w:after="0" w:line="411"/>
        <w:ind w:left="0" w:right="0"/>
        <w:rPr/>
      </w:pPr>
      <w:r>
        <w:rPr>
          <w:rFonts w:ascii="仿宋" w:hAnsi="仿宋" w:eastAsia="仿宋" w:cs="仿宋"/>
          <w:b/>
          <w:i w:val="false"/>
          <w:strike w:val="false"/>
          <w:color w:val="000000"/>
          <w:spacing w:val="0"/>
          <w:sz w:val="29"/>
          <w:u w:val="none"/>
          <w:shd w:val="clear" w:color="auto" w:fill="FFFFFF"/>
        </w:rPr>
        <w:t>六、学院评价加分细则</w:t>
      </w:r>
    </w:p>
    <w:p>
      <w:pPr>
        <w:snapToGrid/>
        <w:spacing w:before="320" w:after="0" w:line="411"/>
        <w:ind w:left="0" w:right="0"/>
        <w:rPr/>
      </w:pPr>
      <w:r>
        <w:rPr>
          <w:rFonts w:ascii="仿宋" w:hAnsi="仿宋" w:eastAsia="仿宋" w:cs="仿宋"/>
          <w:b/>
          <w:i w:val="false"/>
          <w:strike w:val="false"/>
          <w:color w:val="000000"/>
          <w:spacing w:val="0"/>
          <w:sz w:val="29"/>
          <w:u w:val="none"/>
          <w:shd w:val="clear" w:color="auto" w:fill="FFFFFF"/>
        </w:rPr>
        <w:t xml:space="preserve">   </w:t>
      </w:r>
      <w:r>
        <w:rPr>
          <w:rFonts w:ascii="仿宋" w:hAnsi="仿宋" w:eastAsia="仿宋" w:cs="仿宋"/>
          <w:i w:val="false"/>
          <w:strike w:val="false"/>
          <w:color w:val="555555"/>
          <w:spacing w:val="0"/>
          <w:sz w:val="29"/>
          <w:u w:val="none"/>
        </w:rPr>
        <w:t>学院对符合推荐条件，在品德和学业成绩表现的基础上，根据本科生在读期间所获</w:t>
      </w:r>
      <w:r>
        <w:rPr>
          <w:rFonts w:ascii="仿宋" w:hAnsi="仿宋" w:eastAsia="仿宋" w:cs="仿宋"/>
          <w:b/>
          <w:i w:val="false"/>
          <w:strike w:val="false"/>
          <w:color w:val="555555"/>
          <w:spacing w:val="0"/>
          <w:sz w:val="29"/>
          <w:u w:val="none"/>
        </w:rPr>
        <w:t>学科竞赛奖励</w:t>
      </w:r>
      <w:r>
        <w:rPr>
          <w:rFonts w:ascii="仿宋" w:hAnsi="仿宋" w:eastAsia="仿宋" w:cs="仿宋"/>
          <w:i w:val="false"/>
          <w:strike w:val="false"/>
          <w:color w:val="555555"/>
          <w:spacing w:val="0"/>
          <w:sz w:val="29"/>
          <w:u w:val="none"/>
        </w:rPr>
        <w:t>、</w:t>
      </w:r>
      <w:r>
        <w:rPr>
          <w:rFonts w:ascii="仿宋" w:hAnsi="仿宋" w:eastAsia="仿宋" w:cs="仿宋"/>
          <w:b/>
          <w:i w:val="false"/>
          <w:strike w:val="false"/>
          <w:color w:val="555555"/>
          <w:spacing w:val="0"/>
          <w:sz w:val="29"/>
          <w:u w:val="none"/>
        </w:rPr>
        <w:t>大学生创新创业训练计划项目</w:t>
      </w:r>
      <w:r>
        <w:rPr>
          <w:rFonts w:ascii="仿宋" w:hAnsi="仿宋" w:eastAsia="仿宋" w:cs="仿宋"/>
          <w:i w:val="false"/>
          <w:strike w:val="false"/>
          <w:color w:val="555555"/>
          <w:spacing w:val="0"/>
          <w:sz w:val="29"/>
          <w:u w:val="none"/>
        </w:rPr>
        <w:t>和</w:t>
      </w:r>
      <w:r>
        <w:rPr>
          <w:rFonts w:ascii="仿宋" w:hAnsi="仿宋" w:eastAsia="仿宋" w:cs="仿宋"/>
          <w:b/>
          <w:i w:val="false"/>
          <w:strike w:val="false"/>
          <w:color w:val="555555"/>
          <w:spacing w:val="0"/>
          <w:sz w:val="29"/>
          <w:u w:val="none"/>
        </w:rPr>
        <w:t>荣誉称号</w:t>
      </w:r>
      <w:r>
        <w:rPr>
          <w:rFonts w:ascii="仿宋" w:hAnsi="仿宋" w:eastAsia="仿宋" w:cs="仿宋"/>
          <w:i w:val="false"/>
          <w:strike w:val="false"/>
          <w:color w:val="555555"/>
          <w:spacing w:val="0"/>
          <w:sz w:val="29"/>
          <w:u w:val="none"/>
        </w:rPr>
        <w:t>给予加分。学院评价加分累计不超过</w:t>
      </w:r>
      <w:r>
        <w:rPr>
          <w:rFonts w:ascii="仿宋" w:hAnsi="仿宋" w:eastAsia="仿宋" w:cs="仿宋"/>
          <w:b/>
          <w:i w:val="false"/>
          <w:strike w:val="false"/>
          <w:color w:val="555555"/>
          <w:spacing w:val="0"/>
          <w:sz w:val="29"/>
          <w:u w:val="none"/>
        </w:rPr>
        <w:t>2.5分</w:t>
      </w:r>
      <w:r>
        <w:rPr>
          <w:rFonts w:ascii="仿宋" w:hAnsi="仿宋" w:eastAsia="仿宋" w:cs="仿宋"/>
          <w:i w:val="false"/>
          <w:strike w:val="false"/>
          <w:color w:val="555555"/>
          <w:spacing w:val="0"/>
          <w:sz w:val="29"/>
          <w:u w:val="none"/>
        </w:rPr>
        <w:t>。同一类别事由已获学校专项加分者，在学院评价中不再重复加分。</w:t>
      </w:r>
    </w:p>
    <w:p>
      <w:pPr>
        <w:snapToGrid/>
        <w:spacing w:before="320" w:after="0" w:line="411"/>
        <w:ind w:left="0" w:right="0" w:firstLine="480"/>
        <w:jc w:val="both"/>
        <w:rPr/>
      </w:pPr>
      <w:r>
        <w:rPr>
          <w:rFonts w:ascii="仿宋" w:hAnsi="仿宋" w:eastAsia="仿宋" w:cs="仿宋"/>
          <w:i w:val="false"/>
          <w:strike w:val="false"/>
          <w:color w:val="555555"/>
          <w:spacing w:val="0"/>
          <w:sz w:val="29"/>
          <w:u w:val="none"/>
          <w:shd w:val="clear" w:color="auto" w:fill="FFFFFF"/>
        </w:rPr>
        <w:t>学院评价加分细则如下：</w:t>
      </w:r>
    </w:p>
    <w:p>
      <w:pPr>
        <w:numPr>
          <w:ilvl w:val="0"/>
          <w:numId w:val="3"/>
        </w:numPr>
        <w:snapToGrid/>
        <w:spacing w:before="320" w:after="0" w:line="240"/>
        <w:ind/>
        <w:rPr/>
      </w:pPr>
      <w:r>
        <w:rPr>
          <w:rFonts w:ascii="仿宋" w:hAnsi="仿宋" w:eastAsia="仿宋" w:cs="仿宋"/>
          <w:b/>
          <w:i w:val="false"/>
          <w:strike w:val="false"/>
          <w:color w:val="000000"/>
          <w:spacing w:val="0"/>
          <w:sz w:val="29"/>
          <w:u w:val="none"/>
          <w:shd w:val="clear" w:color="auto" w:fill="FFFFFF"/>
        </w:rPr>
        <w:t>参加学科竞赛获奖加分</w:t>
      </w:r>
    </w:p>
    <w:p>
      <w:pPr>
        <w:snapToGrid/>
        <w:spacing w:before="0" w:after="165" w:line="411"/>
        <w:ind w:left="0" w:right="0" w:firstLine="555"/>
        <w:rPr/>
      </w:pPr>
      <w:r>
        <w:rPr>
          <w:rFonts w:ascii="仿宋" w:hAnsi="仿宋" w:eastAsia="仿宋" w:cs="仿宋"/>
          <w:i w:val="false"/>
          <w:strike w:val="false"/>
          <w:color w:val="555555"/>
          <w:spacing w:val="0"/>
          <w:sz w:val="29"/>
          <w:u w:val="none"/>
          <w:shd w:val="clear" w:color="auto" w:fill="FFFFFF"/>
        </w:rPr>
        <w:t>学科竞赛除中南大学公示的《学科竞赛（含“挑战杯”）获奖加分项目》所列竞赛项目、获奖级别排名外，以下学科竞赛项目、获奖级别排名按如下方式计分：</w:t>
      </w:r>
    </w:p>
    <w:p>
      <w:pPr>
        <w:snapToGrid/>
        <w:spacing w:line="411"/>
        <w:ind w:left="0" w:firstLine="480"/>
        <w:jc w:val="center"/>
        <w:rPr/>
      </w:pPr>
      <w:r>
        <w:rPr>
          <w:rFonts w:ascii="仿宋" w:hAnsi="仿宋" w:eastAsia="仿宋" w:cs="仿宋"/>
          <w:b/>
          <w:i w:val="false"/>
          <w:strike w:val="false"/>
          <w:color w:val="555555"/>
          <w:spacing w:val="0"/>
          <w:sz w:val="24"/>
          <w:u w:val="none"/>
          <w:shd w:val="clear" w:color="auto" w:fill="FFFFFF"/>
        </w:rPr>
        <w:t>学科竞赛加分表</w:t>
      </w:r>
    </w:p>
    <w:tbl>
      <w:tblPr>
        <w:tblStyle w:val="000015"/>
        <w:tblLayout w:type="fixed"/>
      </w:tblPr>
      <w:tblGrid>
        <w:gridCol w:w="3510"/>
        <w:gridCol w:w="1395"/>
        <w:gridCol w:w="1485"/>
        <w:gridCol w:w="990"/>
        <w:gridCol w:w="915"/>
      </w:tblGrid>
      <w:tr>
        <w:trPr>
          <w:trHeight w:val="705"/>
        </w:trPr>
        <w:tc>
          <w:tcPr>
            <w:tcW w:w="3510"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学科竞赛项目</w:t>
            </w:r>
          </w:p>
        </w:tc>
        <w:tc>
          <w:tcPr>
            <w:tcW w:w="139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等级</w:t>
            </w:r>
          </w:p>
        </w:tc>
        <w:tc>
          <w:tcPr>
            <w:tcW w:w="148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一等奖</w:t>
            </w:r>
          </w:p>
        </w:tc>
        <w:tc>
          <w:tcPr>
            <w:tcW w:w="990"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二等奖</w:t>
            </w:r>
          </w:p>
        </w:tc>
        <w:tc>
          <w:tcPr>
            <w:tcW w:w="91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三等奖</w:t>
            </w:r>
          </w:p>
        </w:tc>
      </w:tr>
      <w:tr>
        <w:trPr>
          <w:trHeight w:val="54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rPr/>
            </w:pPr>
            <w:r>
              <w:rPr>
                <w:rFonts w:ascii="仿宋" w:hAnsi="仿宋" w:eastAsia="仿宋" w:cs="仿宋"/>
                <w:i w:val="false"/>
                <w:strike w:val="false"/>
                <w:color w:val="000000"/>
                <w:spacing w:val="0"/>
                <w:sz w:val="24"/>
                <w:u w:val="none"/>
              </w:rPr>
              <w:t>“挑战杯”主体赛事（全国大学生课外学术科技作品竞赛）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已获学校专项加分</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2.0</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r>
      <w:tr>
        <w:trPr>
          <w:trHeight w:val="54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rPr/>
            </w:pPr>
            <w:r>
              <w:rPr>
                <w:rFonts w:ascii="仿宋" w:hAnsi="仿宋" w:eastAsia="仿宋" w:cs="仿宋"/>
                <w:i w:val="false"/>
                <w:strike w:val="false"/>
                <w:color w:val="000000"/>
                <w:spacing w:val="0"/>
                <w:sz w:val="24"/>
                <w:u w:val="none"/>
              </w:rPr>
              <w:t>“挑战杯”主体赛事（全国大学生课外学术科技作品竞赛）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省级</w:t>
            </w:r>
          </w:p>
        </w:tc>
        <w:bookmarkStart w:id="1" w:name="_Hlk146004231"/>
        <w:bookmarkEnd w:id="1"/>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特等奖1.5</w:t>
            </w:r>
          </w:p>
          <w:p>
            <w:pPr>
              <w:snapToGrid/>
              <w:spacing w:before="0" w:after="0" w:line="240"/>
              <w:ind/>
              <w:jc w:val="center"/>
              <w:rPr/>
            </w:pPr>
            <w:r>
              <w:rPr>
                <w:rFonts w:ascii="仿宋" w:hAnsi="仿宋" w:eastAsia="仿宋" w:cs="仿宋"/>
                <w:i w:val="false"/>
                <w:strike w:val="false"/>
                <w:color w:val="000000"/>
                <w:spacing w:val="0"/>
                <w:sz w:val="24"/>
                <w:u w:val="none"/>
              </w:rPr>
              <w:t>一等奖1.2</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54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rPr/>
            </w:pPr>
            <w:r>
              <w:rPr>
                <w:rFonts w:ascii="仿宋" w:hAnsi="仿宋" w:eastAsia="仿宋" w:cs="仿宋"/>
                <w:i w:val="false"/>
                <w:strike w:val="false"/>
                <w:color w:val="000000"/>
                <w:spacing w:val="0"/>
                <w:sz w:val="24"/>
                <w:u w:val="none"/>
              </w:rPr>
              <w:t>“挑战杯”主体赛事（中国大学生创业计划竞赛）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已获学校专项加分</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2.0</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r>
      <w:tr>
        <w:trPr>
          <w:trHeight w:val="54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105" w:after="105" w:line="240"/>
              <w:ind w:left="0" w:right="0"/>
              <w:rPr/>
            </w:pPr>
            <w:r>
              <w:rPr>
                <w:rFonts w:ascii="仿宋" w:hAnsi="仿宋" w:eastAsia="仿宋" w:cs="仿宋"/>
                <w:i w:val="false"/>
                <w:strike w:val="false"/>
                <w:color w:val="000000"/>
                <w:spacing w:val="0"/>
                <w:sz w:val="24"/>
                <w:u w:val="none"/>
              </w:rPr>
              <w:t>“挑战杯”主体赛事（中国大学生创业计划竞赛）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省级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54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rPr/>
            </w:pPr>
            <w:r>
              <w:rPr>
                <w:rFonts w:ascii="仿宋" w:hAnsi="仿宋" w:eastAsia="仿宋" w:cs="仿宋"/>
                <w:i w:val="false"/>
                <w:strike w:val="false"/>
                <w:color w:val="000000"/>
                <w:spacing w:val="0"/>
                <w:sz w:val="24"/>
                <w:u w:val="none"/>
              </w:rPr>
              <w:t>全国大学生统计建模大赛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57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rPr/>
            </w:pPr>
            <w:r>
              <w:rPr>
                <w:rFonts w:ascii="仿宋" w:hAnsi="仿宋" w:eastAsia="仿宋" w:cs="仿宋"/>
                <w:i w:val="false"/>
                <w:strike w:val="false"/>
                <w:color w:val="000000"/>
                <w:spacing w:val="0"/>
                <w:sz w:val="24"/>
                <w:u w:val="none"/>
              </w:rPr>
              <w:t>全国大学生英语竞赛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bookmarkStart w:id="2" w:name="_Hlk146004211"/>
      <w:bookmarkEnd w:id="2"/>
      <w:tr>
        <w:trPr>
          <w:trHeight w:val="855"/>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rPr/>
            </w:pPr>
            <w:r>
              <w:rPr>
                <w:rFonts w:ascii="仿宋" w:hAnsi="仿宋" w:eastAsia="仿宋" w:cs="仿宋"/>
                <w:i w:val="false"/>
                <w:strike w:val="false"/>
                <w:color w:val="000000"/>
                <w:spacing w:val="0"/>
                <w:sz w:val="24"/>
                <w:u w:val="none"/>
              </w:rPr>
              <w:t>全国大学生基础医学创新论坛暨实验设计大赛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72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top"/>
          </w:tcPr>
          <w:p>
            <w:pPr>
              <w:snapToGrid/>
              <w:spacing w:before="320" w:after="0" w:line="240"/>
              <w:ind w:left="0" w:right="0"/>
              <w:rPr/>
            </w:pPr>
            <w:r>
              <w:rPr>
                <w:rFonts w:ascii="仿宋" w:hAnsi="仿宋" w:eastAsia="仿宋" w:cs="仿宋"/>
                <w:i w:val="false"/>
                <w:strike w:val="false"/>
                <w:color w:val="000000"/>
                <w:spacing w:val="0"/>
                <w:sz w:val="24"/>
                <w:u w:val="none"/>
              </w:rPr>
              <w:t>中国“互联网+”大学生创新创业大赛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省级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420"/>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top"/>
          </w:tcPr>
          <w:p>
            <w:pPr>
              <w:snapToGrid/>
              <w:spacing w:before="320" w:after="0" w:line="240"/>
              <w:ind w:left="0" w:right="0"/>
              <w:rPr/>
            </w:pPr>
            <w:r>
              <w:rPr>
                <w:rFonts w:ascii="仿宋" w:hAnsi="仿宋" w:eastAsia="仿宋" w:cs="仿宋"/>
                <w:i w:val="false"/>
                <w:strike w:val="false"/>
                <w:color w:val="000000"/>
                <w:spacing w:val="0"/>
                <w:sz w:val="24"/>
                <w:u w:val="none"/>
              </w:rPr>
              <w:t>中国创新创业大赛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省级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top"/>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top"/>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top"/>
          </w:tcPr>
          <w:p>
            <w:pPr>
              <w:snapToGrid/>
              <w:spacing w:before="0" w:after="0" w:line="240"/>
              <w:ind/>
              <w:jc w:val="center"/>
              <w:rPr/>
            </w:pPr>
            <w:r>
              <w:rPr>
                <w:rFonts w:ascii="仿宋" w:hAnsi="仿宋" w:eastAsia="仿宋" w:cs="仿宋"/>
                <w:i w:val="false"/>
                <w:strike w:val="false"/>
                <w:color w:val="000000"/>
                <w:spacing w:val="0"/>
                <w:sz w:val="24"/>
                <w:u w:val="none"/>
              </w:rPr>
              <w:t>0.3</w:t>
            </w:r>
          </w:p>
        </w:tc>
      </w:tr>
      <w:tr>
        <w:trPr>
          <w:trHeight w:val="555"/>
        </w:trPr>
        <w:tc>
          <w:tcPr>
            <w:tcW w:w="351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both"/>
              <w:rPr/>
            </w:pPr>
            <w:r>
              <w:rPr>
                <w:rFonts w:ascii="仿宋" w:hAnsi="仿宋" w:eastAsia="仿宋" w:cs="仿宋"/>
                <w:i w:val="false"/>
                <w:strike w:val="false"/>
                <w:color w:val="000000"/>
                <w:spacing w:val="0"/>
                <w:sz w:val="24"/>
                <w:u w:val="none"/>
              </w:rPr>
              <w:t>医学虚拟仿真实验创新大赛</w:t>
            </w:r>
          </w:p>
        </w:tc>
        <w:tc>
          <w:tcPr>
            <w:tcW w:w="139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国家级</w:t>
            </w:r>
          </w:p>
        </w:tc>
        <w:tc>
          <w:tcPr>
            <w:tcW w:w="148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1.5</w:t>
            </w:r>
          </w:p>
        </w:tc>
        <w:tc>
          <w:tcPr>
            <w:tcW w:w="990"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0.5</w:t>
            </w:r>
          </w:p>
        </w:tc>
        <w:tc>
          <w:tcPr>
            <w:tcW w:w="91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0" w:after="0" w:line="240"/>
              <w:ind/>
              <w:jc w:val="center"/>
              <w:rPr/>
            </w:pPr>
            <w:r>
              <w:rPr>
                <w:rFonts w:ascii="仿宋" w:hAnsi="仿宋" w:eastAsia="仿宋" w:cs="仿宋"/>
                <w:i w:val="false"/>
                <w:strike w:val="false"/>
                <w:color w:val="000000"/>
                <w:spacing w:val="0"/>
                <w:sz w:val="24"/>
                <w:u w:val="none"/>
              </w:rPr>
              <w:t>0.3</w:t>
            </w:r>
          </w:p>
        </w:tc>
      </w:tr>
    </w:tbl>
    <w:p>
      <w:pPr>
        <w:snapToGrid/>
        <w:spacing w:before="120" w:after="0" w:line="411"/>
        <w:ind w:left="0" w:right="0" w:firstLine="420"/>
        <w:rPr/>
      </w:pPr>
      <w:r>
        <w:rPr>
          <w:rFonts w:ascii="仿宋" w:hAnsi="仿宋" w:eastAsia="仿宋" w:cs="仿宋"/>
          <w:b/>
          <w:i w:val="false"/>
          <w:strike w:val="false"/>
          <w:color w:val="555555"/>
          <w:spacing w:val="0"/>
          <w:sz w:val="21"/>
          <w:u w:val="none"/>
          <w:shd w:val="clear" w:color="auto" w:fill="FFFFFF"/>
        </w:rPr>
        <w:t>注：</w:t>
      </w:r>
      <w:r>
        <w:rPr>
          <w:rFonts w:ascii="仿宋" w:hAnsi="仿宋" w:eastAsia="仿宋" w:cs="仿宋"/>
          <w:i w:val="false"/>
          <w:strike w:val="false"/>
          <w:color w:val="555555"/>
          <w:spacing w:val="0"/>
          <w:sz w:val="21"/>
          <w:u w:val="none"/>
          <w:shd w:val="clear" w:color="auto" w:fill="FFFFFF"/>
        </w:rPr>
        <w:t>中国“互联网+”大学生创新创业大赛、中国创新创业大赛国家铜奖等同省级一等奖计分标准；同类学科竞赛获奖加分不重复计算，取最高获奖等级分值。“挑战杯”主体赛事（中国大学生创业计划竞赛）、医学虚拟仿真实验创新大赛金、银、铜奖分别参照上表一、二、三等奖计分；团队竞赛项目个人排序为一、二、三、四、五，所对应获奖等级按照100%、80%、60%、40%、20%计分，个人排序在第六名及以后的不计分。</w:t>
      </w:r>
    </w:p>
    <w:p>
      <w:pPr>
        <w:snapToGrid/>
        <w:spacing w:before="120" w:after="0" w:line="411"/>
        <w:ind w:left="0" w:right="0" w:firstLine="420"/>
        <w:rPr/>
      </w:pPr>
      <w:r>
        <w:rPr>
          <w:rFonts w:ascii="microsoft YaHei" w:hAnsi="microsoft YaHei" w:cs="microsoft YaHei"/>
          <w:i w:val="false"/>
          <w:strike w:val="false"/>
          <w:color w:val="555555"/>
          <w:spacing w:val="0"/>
          <w:sz w:val="24"/>
          <w:u w:val="none"/>
          <w:shd w:val="clear" w:color="auto" w:fill="FFFFFF"/>
        </w:rPr>
        <w:t xml:space="preserve"> </w:t>
      </w:r>
    </w:p>
    <w:p>
      <w:pPr>
        <w:numPr>
          <w:ilvl w:val="0"/>
          <w:numId w:val="4"/>
        </w:numPr>
        <w:snapToGrid/>
        <w:spacing w:before="320" w:after="0" w:line="240"/>
        <w:ind/>
        <w:rPr/>
      </w:pPr>
      <w:r>
        <w:rPr>
          <w:rFonts w:ascii="仿宋" w:hAnsi="仿宋" w:eastAsia="仿宋" w:cs="仿宋"/>
          <w:b/>
          <w:i w:val="false"/>
          <w:strike w:val="false"/>
          <w:color w:val="000000"/>
          <w:spacing w:val="0"/>
          <w:sz w:val="29"/>
          <w:u w:val="none"/>
          <w:shd w:val="clear" w:color="auto" w:fill="FFFFFF"/>
        </w:rPr>
        <w:t>大学生创新创业训练计划项目加分</w:t>
      </w:r>
    </w:p>
    <w:tbl>
      <w:tblPr>
        <w:tblStyle w:val="000015"/>
        <w:tblLayout w:type="fixed"/>
      </w:tblPr>
      <w:tblGrid>
        <w:gridCol w:w="5355"/>
        <w:gridCol w:w="3165"/>
      </w:tblGrid>
      <w:tr>
        <w:trPr>
          <w:trHeight w:val="720"/>
        </w:trPr>
        <w:tc>
          <w:tcPr>
            <w:tcW w:w="535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大学生创新创业训练计划项目</w:t>
            </w:r>
          </w:p>
        </w:tc>
        <w:tc>
          <w:tcPr>
            <w:tcW w:w="316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主持并结题</w:t>
            </w:r>
          </w:p>
        </w:tc>
      </w:tr>
      <w:tr>
        <w:trPr>
          <w:trHeight w:val="705"/>
        </w:trPr>
        <w:tc>
          <w:tcPr>
            <w:tcW w:w="535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国家级项目</w:t>
            </w:r>
          </w:p>
        </w:tc>
        <w:tc>
          <w:tcPr>
            <w:tcW w:w="316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0.5/项</w:t>
            </w:r>
          </w:p>
        </w:tc>
      </w:tr>
      <w:tr>
        <w:trPr>
          <w:trHeight w:val="825"/>
        </w:trPr>
        <w:tc>
          <w:tcPr>
            <w:tcW w:w="535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省级项目</w:t>
            </w:r>
          </w:p>
        </w:tc>
        <w:tc>
          <w:tcPr>
            <w:tcW w:w="316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0.3/项</w:t>
            </w:r>
          </w:p>
        </w:tc>
      </w:tr>
    </w:tbl>
    <w:p>
      <w:pPr>
        <w:snapToGrid/>
        <w:spacing w:before="120" w:after="0" w:line="411"/>
        <w:ind w:left="0" w:right="0"/>
        <w:rPr/>
      </w:pPr>
      <w:r>
        <w:rPr>
          <w:rFonts w:ascii="仿宋" w:hAnsi="仿宋" w:eastAsia="仿宋" w:cs="仿宋"/>
          <w:i w:val="false"/>
          <w:strike w:val="false"/>
          <w:color w:val="555555"/>
          <w:spacing w:val="0"/>
          <w:sz w:val="21"/>
          <w:u w:val="none"/>
          <w:shd w:val="clear" w:color="auto" w:fill="FFFFFF"/>
        </w:rPr>
        <w:t>注：计分以项目为单位，主持并结题不同年度的多个大创项目，按项目最高级别叠加计分。</w:t>
      </w:r>
    </w:p>
    <w:p>
      <w:pPr>
        <w:snapToGrid/>
        <w:spacing w:before="320" w:after="0" w:line="240"/>
        <w:ind w:left="0" w:right="0"/>
        <w:rPr/>
      </w:pPr>
      <w:r>
        <w:rPr>
          <w:rFonts w:ascii="microsoft YaHei" w:hAnsi="microsoft YaHei" w:cs="microsoft YaHei"/>
          <w:i w:val="false"/>
          <w:strike w:val="false"/>
          <w:color w:val="555555"/>
          <w:spacing w:val="0"/>
          <w:sz w:val="24"/>
          <w:u w:val="none"/>
        </w:rPr>
        <w:t xml:space="preserve"> </w:t>
      </w:r>
    </w:p>
    <w:p>
      <w:pPr>
        <w:snapToGrid/>
        <w:spacing w:before="320" w:after="0" w:line="411"/>
        <w:ind w:left="0" w:right="0" w:firstLine="555"/>
        <w:jc w:val="both"/>
        <w:rPr/>
      </w:pPr>
      <w:r>
        <w:rPr>
          <w:rFonts w:ascii="仿宋" w:hAnsi="仿宋" w:eastAsia="仿宋" w:cs="仿宋"/>
          <w:i w:val="false"/>
          <w:strike w:val="false"/>
          <w:color w:val="555555"/>
          <w:spacing w:val="0"/>
          <w:sz w:val="29"/>
          <w:u w:val="none"/>
        </w:rPr>
        <w:t>（三）</w:t>
      </w:r>
      <w:r>
        <w:rPr>
          <w:rFonts w:ascii="仿宋" w:hAnsi="仿宋" w:eastAsia="仿宋" w:cs="仿宋"/>
          <w:b/>
          <w:i w:val="false"/>
          <w:strike w:val="false"/>
          <w:color w:val="555555"/>
          <w:spacing w:val="0"/>
          <w:sz w:val="29"/>
          <w:u w:val="none"/>
        </w:rPr>
        <w:t>荣誉称号加分</w:t>
      </w:r>
    </w:p>
    <w:p>
      <w:pPr>
        <w:snapToGrid/>
        <w:spacing w:before="320" w:after="0" w:line="411"/>
        <w:ind w:left="0" w:right="0"/>
        <w:jc w:val="both"/>
        <w:rPr/>
      </w:pPr>
      <w:r>
        <w:rPr>
          <w:rFonts w:ascii="仿宋" w:hAnsi="仿宋" w:eastAsia="仿宋" w:cs="仿宋"/>
          <w:i w:val="false"/>
          <w:strike w:val="false"/>
          <w:color w:val="000000"/>
          <w:spacing w:val="0"/>
          <w:sz w:val="29"/>
          <w:u w:val="none"/>
          <w:shd w:val="clear" w:color="auto" w:fill="FFFFFF"/>
        </w:rPr>
        <w:t>在校学习期间，由于个人优异表现所获得的奖励和评价。不包括奖学金，助学金。如：</w:t>
      </w:r>
      <w:r>
        <w:rPr>
          <w:rFonts w:ascii="仿宋" w:hAnsi="仿宋" w:eastAsia="仿宋" w:cs="仿宋"/>
          <w:i w:val="false"/>
          <w:strike w:val="false"/>
          <w:color w:val="555555"/>
          <w:spacing w:val="0"/>
          <w:sz w:val="29"/>
          <w:u w:val="none"/>
          <w:shd w:val="clear" w:color="auto" w:fill="FFFFFF"/>
        </w:rPr>
        <w:t>向上向善好青年、最美大学生、十佳大学生、大学生年度人物（提名奖除外）、优秀共产党员、优秀共青团员。</w:t>
      </w:r>
      <w:r>
        <w:rPr>
          <w:rFonts w:ascii="仿宋" w:hAnsi="仿宋" w:eastAsia="仿宋" w:cs="仿宋"/>
          <w:i w:val="false"/>
          <w:strike w:val="false"/>
          <w:color w:val="555555"/>
          <w:spacing w:val="0"/>
          <w:sz w:val="29"/>
          <w:u w:val="none"/>
        </w:rPr>
        <w:t>获中共中央宣传部、中央文明办、教育部、共青团中央官方推介文章同省部级荣誉分值。</w:t>
      </w:r>
      <w:r>
        <w:rPr>
          <w:rFonts w:ascii="仿宋" w:hAnsi="仿宋" w:eastAsia="仿宋" w:cs="仿宋"/>
          <w:i w:val="false"/>
          <w:strike w:val="false"/>
          <w:color w:val="555555"/>
          <w:spacing w:val="0"/>
          <w:sz w:val="29"/>
          <w:u w:val="none"/>
          <w:shd w:val="clear" w:color="auto" w:fill="FFFFFF"/>
        </w:rPr>
        <w:t>相应荣誉称号级别判断以学校职能部门的认定意见为依据。</w:t>
      </w:r>
      <w:r>
        <w:rPr>
          <w:rFonts w:ascii="仿宋" w:hAnsi="仿宋" w:eastAsia="仿宋" w:cs="仿宋"/>
          <w:i w:val="false"/>
          <w:strike w:val="false"/>
          <w:color w:val="000000"/>
          <w:spacing w:val="0"/>
          <w:sz w:val="29"/>
          <w:u w:val="none"/>
          <w:shd w:val="clear" w:color="auto" w:fill="FFFFFF"/>
        </w:rPr>
        <w:t>同级别荣誉只计1项。</w:t>
      </w:r>
    </w:p>
    <w:tbl>
      <w:tblPr>
        <w:tblStyle w:val="000015"/>
        <w:tblLayout w:type="fixed"/>
      </w:tblPr>
      <w:tblGrid>
        <w:gridCol w:w="5355"/>
        <w:gridCol w:w="3165"/>
      </w:tblGrid>
      <w:tr>
        <w:trPr>
          <w:trHeight w:val="720"/>
        </w:trPr>
        <w:tc>
          <w:tcPr>
            <w:tcW w:w="535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等级</w:t>
            </w:r>
          </w:p>
        </w:tc>
        <w:tc>
          <w:tcPr>
            <w:tcW w:w="3165" w:type="dxa"/>
            <w:tcBorders>
              <w:top w:val="single" w:color="000000" w:sz="8"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分值</w:t>
            </w:r>
          </w:p>
        </w:tc>
      </w:tr>
      <w:tr>
        <w:trPr>
          <w:trHeight w:val="705"/>
        </w:trPr>
        <w:tc>
          <w:tcPr>
            <w:tcW w:w="535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国家级荣誉</w:t>
            </w:r>
          </w:p>
        </w:tc>
        <w:tc>
          <w:tcPr>
            <w:tcW w:w="316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2.5</w:t>
            </w:r>
          </w:p>
        </w:tc>
      </w:tr>
      <w:tr>
        <w:trPr>
          <w:trHeight w:val="825"/>
        </w:trPr>
        <w:tc>
          <w:tcPr>
            <w:tcW w:w="535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省部级荣誉</w:t>
            </w:r>
          </w:p>
        </w:tc>
        <w:tc>
          <w:tcPr>
            <w:tcW w:w="316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0.8</w:t>
            </w:r>
          </w:p>
        </w:tc>
      </w:tr>
      <w:tr>
        <w:trPr>
          <w:trHeight w:val="705"/>
        </w:trPr>
        <w:tc>
          <w:tcPr>
            <w:tcW w:w="535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校级荣誉</w:t>
            </w:r>
          </w:p>
        </w:tc>
        <w:tc>
          <w:tcPr>
            <w:tcW w:w="3165" w:type="dxa"/>
            <w:tcBorders>
              <w:top w:val="single" w:color="000000" w:sz="0" w:space="0"/>
              <w:left w:val="single" w:color="000000" w:sz="8" w:space="0"/>
              <w:bottom w:val="single" w:color="000000" w:sz="8" w:space="0"/>
              <w:right w:val="single" w:color="000000" w:sz="8" w:space="0"/>
            </w:tcBorders>
            <w:tcMar>
              <w:top w:w="0" w:type="dxa"/>
              <w:left w:w="105" w:type="dxa"/>
              <w:bottom w:w="0" w:type="dxa"/>
              <w:right w:w="105" w:type="dxa"/>
            </w:tcMar>
            <w:vAlign w:val="center"/>
          </w:tcPr>
          <w:p>
            <w:pPr>
              <w:snapToGrid/>
              <w:spacing w:before="320" w:after="0" w:line="240"/>
              <w:ind w:left="0" w:right="0"/>
              <w:jc w:val="center"/>
              <w:rPr/>
            </w:pPr>
            <w:r>
              <w:rPr>
                <w:rFonts w:ascii="仿宋" w:hAnsi="仿宋" w:eastAsia="仿宋" w:cs="仿宋"/>
                <w:i w:val="false"/>
                <w:strike w:val="false"/>
                <w:color w:val="000000"/>
                <w:spacing w:val="0"/>
                <w:sz w:val="29"/>
                <w:u w:val="none"/>
              </w:rPr>
              <w:t>0.1</w:t>
            </w:r>
          </w:p>
        </w:tc>
      </w:tr>
    </w:tbl>
    <w:p>
      <w:pPr>
        <w:snapToGrid/>
        <w:spacing w:before="120" w:after="0" w:line="411"/>
        <w:ind w:left="0" w:right="0" w:firstLine="420"/>
        <w:rPr/>
      </w:pPr>
      <w:r>
        <w:rPr>
          <w:rFonts w:ascii="仿宋" w:hAnsi="仿宋" w:eastAsia="仿宋" w:cs="仿宋"/>
          <w:b/>
          <w:i w:val="false"/>
          <w:strike w:val="false"/>
          <w:color w:val="555555"/>
          <w:spacing w:val="0"/>
          <w:sz w:val="21"/>
          <w:u w:val="none"/>
          <w:shd w:val="clear" w:color="auto" w:fill="FFFFFF"/>
        </w:rPr>
        <w:t>注：</w:t>
      </w:r>
      <w:r>
        <w:rPr>
          <w:rFonts w:ascii="仿宋" w:hAnsi="仿宋" w:eastAsia="仿宋" w:cs="仿宋"/>
          <w:i w:val="false"/>
          <w:strike w:val="false"/>
          <w:color w:val="555555"/>
          <w:spacing w:val="0"/>
          <w:sz w:val="21"/>
          <w:u w:val="none"/>
          <w:shd w:val="clear" w:color="auto" w:fill="FFFFFF"/>
        </w:rPr>
        <w:t>优秀共产党员、优秀共青团员仅省级及以上荣誉予以加分，校级不加分。因同一事项获多个荣誉只认定一次最高级别项目计分。不同事项多个荣誉可以累加，校级荣誉累计不超过0.5分。</w:t>
      </w:r>
    </w:p>
    <w:p>
      <w:pPr>
        <w:snapToGrid/>
        <w:spacing w:before="0" w:after="165" w:line="240"/>
        <w:ind w:left="0" w:right="0" w:firstLine="555"/>
        <w:rPr/>
      </w:pPr>
      <w:r>
        <w:rPr>
          <w:rFonts w:ascii="仿宋" w:hAnsi="仿宋" w:eastAsia="仿宋" w:cs="仿宋"/>
          <w:b/>
          <w:i w:val="false"/>
          <w:strike w:val="false"/>
          <w:color w:val="555555"/>
          <w:spacing w:val="0"/>
          <w:sz w:val="29"/>
          <w:u w:val="none"/>
          <w:shd w:val="clear" w:color="auto" w:fill="FFFFFF"/>
        </w:rPr>
        <w:t>（四）其他注意事项</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1. 对各项加分项目的审核按照《关于做好2024届优秀应届本科毕业生免试攻读硕士学位研究生推荐工作的通知》要求执行。</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2.所有加分项目均需提供证书原件，且保证证书真实性，一切造假行为的学生，都将被取消推免资格。</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3.加分细则的最终解释权归中南大学湘雅公共卫生学院推免工作小组。</w:t>
      </w:r>
    </w:p>
    <w:p>
      <w:pPr>
        <w:snapToGrid/>
        <w:spacing w:line="411"/>
        <w:ind w:left="0" w:firstLine="465"/>
        <w:rPr/>
      </w:pPr>
      <w:r>
        <w:rPr>
          <w:rFonts w:ascii="仿宋" w:hAnsi="仿宋" w:eastAsia="仿宋" w:cs="仿宋"/>
          <w:b/>
          <w:i w:val="false"/>
          <w:strike w:val="false"/>
          <w:color w:val="000000"/>
          <w:spacing w:val="0"/>
          <w:sz w:val="29"/>
          <w:u w:val="none"/>
          <w:shd w:val="clear" w:color="auto" w:fill="FFFFFF"/>
        </w:rPr>
        <w:t>七、日程安排</w:t>
      </w:r>
    </w:p>
    <w:p>
      <w:pPr>
        <w:snapToGrid/>
        <w:spacing w:line="411"/>
        <w:ind w:left="0" w:firstLine="465"/>
        <w:rPr/>
      </w:pPr>
      <w:r>
        <w:rPr>
          <w:rFonts w:ascii="仿宋" w:hAnsi="仿宋" w:eastAsia="仿宋" w:cs="仿宋"/>
          <w:i w:val="false"/>
          <w:strike w:val="false"/>
          <w:color w:val="555555"/>
          <w:spacing w:val="0"/>
          <w:sz w:val="29"/>
          <w:u w:val="none"/>
          <w:shd w:val="clear" w:color="auto" w:fill="FFFFFF"/>
        </w:rPr>
        <w:t>1. 9月19日，成立湘雅公共卫生学院推免工作组及专家审核组，公示推免工作实施细则。</w:t>
      </w:r>
    </w:p>
    <w:p>
      <w:pPr>
        <w:snapToGrid/>
        <w:spacing w:line="411"/>
        <w:ind w:left="0" w:firstLine="465"/>
        <w:rPr/>
      </w:pPr>
      <w:r>
        <w:rPr>
          <w:rFonts w:ascii="仿宋" w:hAnsi="仿宋" w:eastAsia="仿宋" w:cs="仿宋"/>
          <w:i w:val="false"/>
          <w:strike w:val="false"/>
          <w:color w:val="555555"/>
          <w:spacing w:val="0"/>
          <w:sz w:val="29"/>
          <w:u w:val="none"/>
          <w:shd w:val="clear" w:color="auto" w:fill="FFFFFF"/>
        </w:rPr>
        <w:t>2. 9月19-20日，由学生本人向学院推免工作组提出推荐免试攻读硕士学位申请，并提供支撑材料，含成绩单、获奖证书等，必须提供原件和复印件。</w:t>
      </w:r>
    </w:p>
    <w:p>
      <w:pPr>
        <w:snapToGrid/>
        <w:spacing w:line="411"/>
        <w:ind w:left="0" w:firstLine="465"/>
        <w:rPr/>
      </w:pPr>
      <w:r>
        <w:rPr>
          <w:rFonts w:ascii="仿宋" w:hAnsi="仿宋" w:eastAsia="仿宋" w:cs="仿宋"/>
          <w:i w:val="false"/>
          <w:strike w:val="false"/>
          <w:color w:val="555555"/>
          <w:spacing w:val="0"/>
          <w:sz w:val="29"/>
          <w:u w:val="none"/>
          <w:shd w:val="clear" w:color="auto" w:fill="FFFFFF"/>
        </w:rPr>
        <w:t>3. 9月21日，召开推免工作会议，审核学生申请材料。</w:t>
      </w:r>
    </w:p>
    <w:p>
      <w:pPr>
        <w:snapToGrid/>
        <w:spacing w:line="411"/>
        <w:ind w:left="0" w:firstLine="465"/>
        <w:rPr/>
      </w:pPr>
      <w:r>
        <w:rPr>
          <w:rFonts w:ascii="仿宋" w:hAnsi="仿宋" w:eastAsia="仿宋" w:cs="仿宋"/>
          <w:i w:val="false"/>
          <w:strike w:val="false"/>
          <w:color w:val="555555"/>
          <w:spacing w:val="0"/>
          <w:sz w:val="29"/>
          <w:u w:val="none"/>
          <w:shd w:val="clear" w:color="auto" w:fill="FFFFFF"/>
        </w:rPr>
        <w:t>4. 9月21日，学院网站公示拟推荐学生名单。</w:t>
      </w:r>
    </w:p>
    <w:p>
      <w:pPr>
        <w:snapToGrid/>
        <w:spacing w:line="411"/>
        <w:ind w:left="0" w:firstLine="555"/>
        <w:rPr/>
      </w:pPr>
      <w:r>
        <w:rPr>
          <w:rFonts w:ascii="仿宋" w:hAnsi="仿宋" w:eastAsia="仿宋" w:cs="仿宋"/>
          <w:b/>
          <w:i w:val="false"/>
          <w:strike w:val="false"/>
          <w:color w:val="000000"/>
          <w:spacing w:val="0"/>
          <w:sz w:val="29"/>
          <w:u w:val="none"/>
          <w:shd w:val="clear" w:color="auto" w:fill="FFFFFF"/>
        </w:rPr>
        <w:t>八、其他</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（一）学生获得推免生资格后出现下列情况之一者，取消其推免生资格：</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（1）研究生入学前未取得本科毕业证者；</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（2）受刑事、行政、纪律处分者；</w:t>
      </w:r>
    </w:p>
    <w:p>
      <w:pPr>
        <w:snapToGrid/>
        <w:spacing w:line="411"/>
        <w:ind w:left="0" w:firstLine="555"/>
        <w:rPr/>
      </w:pPr>
      <w:r>
        <w:rPr>
          <w:rFonts w:ascii="仿宋" w:hAnsi="仿宋" w:eastAsia="仿宋" w:cs="仿宋"/>
          <w:i w:val="false"/>
          <w:strike w:val="false"/>
          <w:color w:val="000000"/>
          <w:spacing w:val="0"/>
          <w:sz w:val="29"/>
          <w:u w:val="none"/>
          <w:shd w:val="clear" w:color="auto" w:fill="FFFFFF"/>
        </w:rPr>
        <w:t>（3）对在申请推免生过程中弄虚作假的学生，一经发现，即取消推免生资格。</w:t>
      </w:r>
    </w:p>
    <w:p>
      <w:pPr>
        <w:pBdr>
          <w:bottom/>
        </w:pBdr>
        <w:snapToGrid/>
        <w:spacing w:before="0" w:after="150" w:line="411"/>
        <w:ind w:left="0" w:right="0" w:firstLine="480"/>
        <w:rPr/>
      </w:pPr>
      <w:r>
        <w:rPr>
          <w:rFonts w:ascii="仿宋" w:hAnsi="仿宋" w:eastAsia="仿宋" w:cs="仿宋"/>
          <w:i w:val="false"/>
          <w:strike w:val="false"/>
          <w:color w:val="000000"/>
          <w:spacing w:val="0"/>
          <w:sz w:val="29"/>
          <w:u w:val="none"/>
          <w:shd w:val="clear" w:color="auto" w:fill="FFFFFF"/>
        </w:rPr>
        <w:t>（二）本实施细则仅适用于2024届本科应届毕业生，由中南大学湘雅公共卫生学院负责解释。</w:t>
      </w:r>
    </w:p>
    <w:p>
      <w:pPr>
        <w:snapToGrid/>
        <w:spacing w:line="411"/>
        <w:ind w:left="0" w:firstLine="420"/>
        <w:jc w:val="right"/>
        <w:rPr/>
      </w:pPr>
      <w:r>
        <w:rPr>
          <w:rFonts w:ascii="仿宋" w:hAnsi="仿宋" w:eastAsia="仿宋" w:cs="仿宋"/>
          <w:i w:val="false"/>
          <w:strike w:val="false"/>
          <w:color w:val="000000"/>
          <w:spacing w:val="0"/>
          <w:sz w:val="29"/>
          <w:u w:val="none"/>
          <w:shd w:val="clear" w:color="auto" w:fill="FFFFFF"/>
        </w:rPr>
        <w:t xml:space="preserve">         中南大学湘雅公共卫生学院</w:t>
      </w:r>
    </w:p>
    <w:p>
      <w:pPr>
        <w:snapToGrid/>
        <w:spacing w:line="411"/>
        <w:ind w:left="0" w:firstLine="555"/>
        <w:jc w:val="right"/>
        <w:rPr/>
      </w:pPr>
      <w:r>
        <w:rPr>
          <w:rFonts w:ascii="仿宋" w:hAnsi="仿宋" w:eastAsia="仿宋" w:cs="仿宋"/>
          <w:i w:val="false"/>
          <w:strike w:val="false"/>
          <w:color w:val="000000"/>
          <w:spacing w:val="0"/>
          <w:sz w:val="29"/>
          <w:u w:val="none"/>
          <w:shd w:val="clear" w:color="auto" w:fill="FFFFFF"/>
        </w:rPr>
        <w:t xml:space="preserve">                                  2023年9月19日</w:t>
      </w:r>
    </w:p>
    <w:p>
      <w:pPr>
        <w:snapToGrid/>
        <w:spacing w:line="240"/>
        <w:ind w:left="0"/>
        <w:rPr/>
      </w:pPr>
      <w:r>
        <w:rPr>
          <w:rFonts w:ascii="microsoft YaHei" w:hAnsi="microsoft YaHei" w:cs="microsoft YaHei"/>
          <w:i w:val="false"/>
          <w:strike w:val="false"/>
          <w:color w:val="555555"/>
          <w:spacing w:val="0"/>
          <w:sz w:val="24"/>
          <w:u w:val="none"/>
        </w:rPr>
        <w:t xml:space="preserve"> </w:t>
      </w:r>
    </w:p>
    <w:p>
      <w:pPr>
        <w:numPr>
          <w:ilvl w:val="0"/>
          <w:numId w:val="5"/>
        </w:numPr>
        <w:snapToGrid/>
        <w:spacing w:line="240"/>
        <w:ind/>
        <w:rPr/>
      </w:pPr>
      <w:r>
        <w:rPr>
          <w:rFonts w:ascii="microsoft YaHei" w:hAnsi="microsoft YaHei" w:cs="microsoft YaHei"/>
          <w:i w:val="false"/>
          <w:strike w:val="false"/>
          <w:color w:val="555555"/>
          <w:spacing w:val="0"/>
          <w:sz w:val="24"/>
          <w:u w:val="none"/>
        </w:rPr>
        <w:t>附件【</w:t>
      </w:r>
      <w:r>
        <w:rPr/>
        <w:fldChar w:fldCharType="begin"/>
      </w:r>
      <w:r>
        <w:rPr/>
        <w:instrText>HYPERLINK https://sph.csu.edu.cn/system/_content/download.jsp?urltype=news.DownloadAttachUrl&amp;owner=2039271981&amp;wbfileid=14885503 normalLink \tdft \tdfe -10 \tdfid \tddp \tdop \tdlt inline \tdds \tdfvi \tdlf \l \tdsub normalLink \tdkey 4icowr \tdkey 4icowr</w:instrText>
      </w:r>
      <w:r>
        <w:rPr/>
        <w:fldChar w:fldCharType="separate"/>
      </w:r>
      <w:r>
        <w:rPr>
          <w:rStyle w:val="000016"/>
          <w:color/>
        </w:rPr>
        <w:t>关于做好2024届优秀应届本科毕业生免试攻读硕士学位研究生推荐工作的通知.zip</w:t>
      </w:r>
      <w:r>
        <w:rPr/>
        <w:fldChar w:fldCharType="end"/>
      </w:r>
      <w:r>
        <w:rPr>
          <w:rFonts w:ascii="microsoft YaHei" w:hAnsi="microsoft YaHei" w:cs="microsoft YaHei"/>
          <w:i w:val="false"/>
          <w:strike w:val="false"/>
          <w:color w:val="555555"/>
          <w:spacing w:val="0"/>
          <w:sz w:val="24"/>
          <w:u w:val="none"/>
        </w:rPr>
        <w:t>】已下载721次</w:t>
      </w:r>
    </w:p>
    <w:p>
      <w:pPr>
        <w:pBdr/>
        <w:snapToGrid/>
        <w:spacing w:line="240"/>
        <w:ind w:left="0" w:hanging="0"/>
        <w:rPr/>
      </w:pPr>
    </w:p>
    <w:p>
      <w:pPr>
        <w:snapToGrid/>
        <w:spacing w:line="240"/>
        <w:ind w:left="0" w:hanging="0"/>
        <w:rPr>
          <w:sz w:val="28"/>
        </w:rPr>
      </w:pPr>
      <w:r>
        <w:rPr>
          <w:rFonts w:ascii="微软雅黑" w:hAnsi="微软雅黑" w:eastAsia="微软雅黑" w:cs="微软雅黑"/>
          <w:i w:val="false"/>
          <w:strike w:val="false"/>
          <w:color w:val="333333"/>
          <w:spacing w:val="0"/>
          <w:sz w:val="42"/>
          <w:u w:val="none"/>
          <w:shd w:val="clear" w:color="auto" w:fill="FFFFFF"/>
        </w:rPr>
        <w:t>中南大学湘雅药学院</w:t>
      </w:r>
    </w:p>
    <w:p>
      <w:pPr>
        <w:snapToGrid/>
        <w:spacing w:line="240"/>
        <w:ind w:left="0"/>
        <w:rPr/>
      </w:pPr>
      <w:r>
        <w:rPr>
          <w:rFonts w:ascii="微软雅黑" w:hAnsi="微软雅黑" w:eastAsia="微软雅黑" w:cs="微软雅黑"/>
          <w:i w:val="false"/>
          <w:strike w:val="false"/>
          <w:color w:val="333333"/>
          <w:spacing w:val="0"/>
          <w:sz w:val="36"/>
          <w:u w:val="none"/>
          <w:shd w:val="clear" w:color="auto" w:fill="FFFFFF"/>
        </w:rPr>
        <w:t>中南大学湘雅药学院2025届优秀应届本科毕业生免试攻读硕士学位研究生推荐工作实施细则</w:t>
      </w:r>
    </w:p>
    <w:p>
      <w:pPr>
        <w:snapToGrid/>
        <w:spacing w:line="240"/>
        <w:ind w:hanging="0"/>
        <w:rPr/>
      </w:pPr>
      <w:r>
        <w:rPr>
          <w:rFonts w:ascii="sans-serif" w:hAnsi="sans-serif" w:cs="sans-serif"/>
          <w:i w:val="false"/>
          <w:strike w:val="false"/>
          <w:color w:val="auto"/>
          <w:spacing w:val="0"/>
          <w:sz w:val="24"/>
          <w:u w:val="none"/>
          <w:shd w:val="clear" w:color="auto" w:fill="FFFFFF"/>
        </w:rPr>
        <w:t>一、组织领导：推免工作坚持落实集体议事和集体决策制度，做到公平、公正、公开。1.学院成立推免生资格遴选工作组（简称推免工作组），负责学院具体的推免工作。组长：党委书记、院长副组长：党委副书记、主管本科教学副院长组员：学院党政领导班子成员、系主任、业务办主任秘书：业务办教学干事2.学院成立专家审核小组（简称专家组），负责对推免生加分项目进行考察审核。组长：教授委员会主任组员：教授委员会成员、学工办年级辅导员秘书：教授委员会秘书、学工办年级辅导员二、推荐指标：药学15个（包含退役复学学生），临床药学3个，工程硕博指标1个,军事科学院补偿计划指标（药学）1个，2025届本科毕业生选拔国家优秀中小学教师培养计划（简称“国优计划”）与生科院、资生院、基础医学院一起共6个。三、推荐遴选原则：1.推荐对象为我院2025届应届本科毕业生（即2021级药学专业、2020级临床药学专业学生）。2.坚持科学遴选，坚持德智体美劳全面衡量，不断提高人才选拔质量。（1）落实立德树人根本任务。把学生思想品德考核作为推免生遴选的重要</w:t>
      </w:r>
    </w:p>
    <w:p>
      <w:pPr>
        <w:snapToGrid/>
        <w:spacing w:line="240"/>
        <w:ind w:hanging="0"/>
        <w:rPr/>
      </w:pPr>
      <w:r>
        <w:rPr>
          <w:rFonts w:ascii="sans-serif" w:hAnsi="sans-serif" w:cs="sans-serif"/>
          <w:i w:val="false"/>
          <w:strike w:val="false"/>
          <w:color w:val="auto"/>
          <w:spacing w:val="0"/>
          <w:sz w:val="24"/>
          <w:u w:val="none"/>
          <w:shd w:val="clear" w:color="auto" w:fill="FFFFFF"/>
        </w:rPr>
        <w:t>内容和录取的重要依据，注重对学生政治态度、思想表现、道德品质、科学精神、诚实守信、遵纪守法等方面的考察，思想品德考核不合格者不予推荐录取。（2）突出考查学生的一贯学业表现。注重并加强对学生本科阶段学习情况的过程性评价，将本科阶段学业综合成绩作为推免工作最基础的遴选指标，不再专门组织遴选推免生的考试（包括笔试、面试等）。（3）引导学生全面发展。综合考量学生在校期间科研学术成果、荣誉表彰、学科竞赛获奖、体育艺术赛事获奖、参军入伍服兵役、参与社会工作志愿服务、参与国际组织实习等符合全面发展价值导向的特色因素，突出对学生创新精神、实践能力、科研潜质、专业能力的考核，综合评价学生各方面表现。（4）合理设置遴选指标所占权重及单项指标上限分值，学生在某一方面中有多项加分情况时，原则上只取1项，各类情况均不再单列计划或破格推荐。四、申请推免生资格的条件：（一）必备条件：1.纳入国家普通本科招生计划录取的应届生（不含第二学士学位）。2.热爱祖国，拥护中国共产党的领导，社会责任感强，积极向上，身心健康，遵纪守法，文明自律，立志为社会主义现代化建设服务。3.诚实守信，学风端正，无任何考试作弊和剽窃他人学术成果记录，品行表现优良，无任何违法违纪受处分记录。4.刻苦学习，成绩优秀，学术研究兴趣浓厚，有较强的创新精神和创新意识。推免生须完成专业培养方案前3年((五年制为前4年))所有教学环节并成绩合格，有不及格课程者不得推荐（全校性选修课已达到6个学分且及格的，不影响其推免资格）。成绩审核以截止9月13日教务管理系统中公布的加权平均分和专业排名为准。5.外语能力达到学校授予学士学位要求。（二）学业成绩入围条件：学业成绩是指在校学习期间所有教学环节（含全校性选修课）加权平均裸分成绩（不含各类政策性加分）。学业成绩依据《中南大学本科生学籍管理规定》要求评定。1.学习优秀，学业成绩在本专业排名前35%（2021级药学专业学生85人，</w:t>
      </w:r>
    </w:p>
    <w:p>
      <w:pPr>
        <w:snapToGrid/>
        <w:spacing w:line="240"/>
        <w:ind/>
        <w:rPr/>
      </w:pPr>
    </w:p>
    <w:p>
      <w:pPr>
        <w:snapToGrid/>
        <w:spacing w:line="240"/>
        <w:ind w:hanging="0"/>
        <w:rPr/>
      </w:pPr>
      <w:r>
        <w:rPr>
          <w:rFonts w:ascii="sans-serif" w:hAnsi="sans-serif" w:cs="sans-serif"/>
          <w:i w:val="false"/>
          <w:strike w:val="false"/>
          <w:color w:val="auto"/>
          <w:spacing w:val="0"/>
          <w:sz w:val="24"/>
          <w:u w:val="none"/>
          <w:shd w:val="clear" w:color="auto" w:fill="FFFFFF"/>
        </w:rPr>
        <w:t>即取前30名；2020级临床药学专业学生14人，即取前5名）。工程硕博计划学业成绩在本专业排名前30%。补考或重修合格的课程成绩均按60分计算。2.退役复学学生、参与社会工作志愿服务（具体由学工部认定）的懂“双语”少数民族学生须在本专业应届生中排名前60%。（三）推免生遴选总成绩构成：推免生遴选总成绩由学业成绩和专项评价成绩相加组成。1.学业成绩为最基础的遴选指标，满分100分，原则上按照本科阶段学业加权平均裸分成绩。被推荐者的学业成绩，以当年学校推免生资格工作通知规定的截止时间为准。2.专项评价成绩是对学生本科期间获得科研学术成果、荣誉表彰、作为主力成员参加有关学科竞赛（含“挑战杯”）获奖、高水平运动员和高水平艺术团成员获得体育艺术类比赛奖项、参军入伍服兵役、参与社会工作志愿服务、参加国际组织实习等的奖励赋分。专项评价成绩加分标准以《推荐优秀应届生免试攻读硕士学位研究生专项评价成绩指导意见》为准（见附件）。学科竞赛（含“挑战杯”）、体育竞赛、文艺竞赛等成绩及相关支撑材料，以国家、省级等部门当年9月10日及之前认可的成绩为准，同时提供文件和证书。3.学院在上述第2条专项评价加分条件之外，可根据学生其他所获各类竞赛奖励、英语六级成绩、学术论文发表、大学生创新创业课题等另行给予适当专项评价加分（个人加分最多不超过2.5分）。学生在同一类型中有多项加分情况时，原则上只取一项最高分，同一个项目多次获奖只取最高等级加分。学院的加分细则如下：1）学科竞赛获奖（不含附件1的竞赛获奖）：i.获国际级金奖负责人1.3分，银奖负责人1.2分，铜奖负责人1.0分；ii.获国家级一等奖负责人1.0分，二等奖负责人0.8分，三等奖负责人0.5分；iii.获省部级一等奖负责人0.5分，二等奖负责人0.3分，三等奖负责人0.1分；iv.获校级特等奖0.5分，一等奖0.3分，二等奖0.2分，三等奖0.05分；v.学院实验技能大赛一等奖0.2分，二等奖0.1分，三等奖0.05分；</w:t>
      </w:r>
    </w:p>
    <w:p>
      <w:pPr>
        <w:snapToGrid/>
        <w:spacing w:line="240"/>
        <w:ind/>
        <w:rPr/>
      </w:pPr>
    </w:p>
    <w:p>
      <w:pPr>
        <w:snapToGrid/>
        <w:spacing w:line="240"/>
        <w:ind w:hanging="0"/>
        <w:rPr/>
      </w:pPr>
      <w:r>
        <w:rPr>
          <w:rFonts w:ascii="sans-serif" w:hAnsi="sans-serif" w:cs="sans-serif"/>
          <w:i w:val="false"/>
          <w:strike w:val="false"/>
          <w:color w:val="auto"/>
          <w:spacing w:val="0"/>
          <w:sz w:val="24"/>
          <w:u w:val="none"/>
          <w:shd w:val="clear" w:color="auto" w:fill="FFFFFF"/>
        </w:rPr>
        <w:t>vi.同一获奖项目参与人分值以负责人的1/2计算。2）大学生创新创业课题：国家级项目负责人0.4分，省级项目负责人0.3分，校级项目负责人0.2分，若负责或参与2项及以上的项目，以最高等级为准，不重复加分。同一大创项目参与人分值以负责人的1/2计算。3）论文发表：第一作者发表SCI论文，每篇0.5分，第一作者发表CSCD论文，每篇0.2分；第一作者发表一般学术期刊论文，每篇0.1分，以其他排名参与SCI文章发表，每篇0.1分。4）发明专利：排名前三位，每项0.2分。5）英语：大学英语六级≥500分，0.2分。4.有关成绩问题的说明和工作要求按照学校通知要求执行。（四）推免生总成绩排名规则：将符合推荐条件的申请人按照学业成绩和专项评价成绩相加所得的总成绩进行排名。根据学校下达的推免生指标数及学生个人意愿，按照排名先后顺序进行推荐。五、推荐工作程序：1.推荐工作一般于当年9月进行，具体要求及进度根据学校推免领导小组会议确定。2.9月18日（周三）下午17:30前，学生自愿报名并交附件3及相关加分支撑材料，过期不候。学院制定年度推免生工作实施细则（包括本单位工作组、推荐细则、推荐名额等），并将实施细则在本单位网上公示。9月18日下午4:30前提交电子版和纸质文档（盖章）到本科生院（二办435，联系电话：88876069，E-mail：312660875@qq.com），此材料由本科生院上报推免服务系统注册。推免实施细则在学院网站公布。9月20日根据推荐条件受理申请，择优遴选，确定推免生候选人名单，并在本单位张榜公示7天。3.学院在本单位网上公示推免生名单的同时，将电子稿发给本科生院</w:t>
      </w:r>
    </w:p>
    <w:p>
      <w:pPr>
        <w:snapToGrid/>
        <w:spacing w:line="240"/>
        <w:ind/>
        <w:rPr/>
      </w:pPr>
    </w:p>
    <w:p>
      <w:pPr>
        <w:pBdr>
          <w:bottom w:val="thick"/>
        </w:pBdr>
        <w:snapToGrid/>
        <w:spacing w:before="15" w:after="-120" w:line="240"/>
        <w:ind w:left="0" w:right="0" w:hanging="0"/>
        <w:rPr/>
      </w:pPr>
    </w:p>
    <w:p>
      <w:pPr>
        <w:snapToGrid/>
        <w:spacing w:line="240"/>
        <w:ind w:hanging="0"/>
        <w:rPr/>
      </w:pPr>
      <w:r>
        <w:rPr>
          <w:rFonts w:ascii="sans-serif" w:hAnsi="sans-serif" w:cs="sans-serif"/>
          <w:i w:val="false"/>
          <w:strike w:val="false"/>
          <w:color w:val="auto"/>
          <w:spacing w:val="0"/>
          <w:sz w:val="24"/>
          <w:u w:val="none"/>
          <w:shd w:val="clear" w:color="auto" w:fill="FFFFFF"/>
        </w:rPr>
        <w:t>312660875@qq.com邮件主题标注***学院推免公示名单）），在本科生院网站同步公示。并将截止9月13日教务管理系统“成绩管理--推荐免试研究生--推免学生名单”里的成绩、专业排序等信息填入附件4.学院9月20日下午3:00之前将附件3、4纸质文档及附件4的电子文档（格式请与教务管理系统“成绩管理--推荐免试研究生--推免学生名单--”菜单中“打印推免情况报表”保持一致）报本科生院审核（312660875@qq.com邮件主题标注***学院推免生基本情况汇总表）根据教育部要求，为加强推免生资格管理，须在推免服务系统中上传成绩单电子版。学院提前准备好推荐考生成绩单（校务行下载版本或自助服务系统打印版本），每个考生成绩单PDF文档以身份证号__姓名f.pdf命名（示例：430201199806254325_张三.pdf，注意文件名中是英文格式的下划线）放至同一文件夹下（二级学院报送的须分专业建子目录），文件夹用二级学院或职能部门命名。成绩单文件夹电子版同步发送到312660875@qq.com5.获得推免生资格者按照相关规定办理相关手续。六、其他事项：1.学院须向学生进行详细政策解读，确保不出现占用学校推免指标但最终放弃资格的情况。上一年度推荐名单确定后存在放弃推免资格的情况，对学生所在专业酌情调减指标。2.学生对推免工作有意见、建议或申诉、举报，应先向学院推免工作小组反映。学生对学院的处理意见有异议，可向学校推免领导小组反映，学校推免领导小组同时为该项工作申诉受理机构。3.推免相关工作人员有直系亲属或利益相关人员报名参加本单位推免招生的，应主动申请回避，有非直系亲属等报名参加推免招生的，要主动报备；涉及上述情况的学生申请推免资格时，也应主动向学院报备声明。4.支教团推免生可按规定保留一年入学资格。5.学生获得推免生资格后出现下列情况之一者，取消其推免生资格：（1）研究生入学前未取得本科毕业证者；（2）受刑事、行政、纪律处分者；（3）未按规定报备声明回避关系且影响推免过程和结果公平公正的学生；</w:t>
      </w:r>
    </w:p>
    <w:p>
      <w:pPr>
        <w:snapToGrid/>
        <w:spacing w:line="240"/>
        <w:ind/>
        <w:rPr/>
      </w:pPr>
    </w:p>
    <w:p>
      <w:pPr>
        <w:snapToGrid/>
        <w:spacing w:line="240"/>
        <w:ind/>
        <w:rPr/>
      </w:pPr>
      <w:r>
        <w:rPr>
          <w:rFonts w:ascii="sans-serif" w:hAnsi="sans-serif" w:cs="sans-serif"/>
          <w:i w:val="false"/>
          <w:strike w:val="false"/>
          <w:color w:val="auto"/>
          <w:spacing w:val="0"/>
          <w:sz w:val="24"/>
          <w:u w:val="none"/>
        </w:rPr>
        <w:t>（4）在申请推免生过程中弄虚作假，有论文抄袭、虚报获奖或科研成果等学术不端行为，或者有其他严重影响推免过程和结果公平公正行为的学生。一经发现，即取消推免生资格，对已录取者将由录取单位取消录取资格和学籍，由推荐单位按学生管理规定进行相应处理，并按规定报湖南省教育招生考试机构按规定记入《国家教育考试考生诚信档案》。6.按教育部要求，获得推荐资格的学生正式报考均在教育部建立的“全国推荐优秀应届本科毕业生免试攻读研究生信息公开暨管理服务系统”上进行。获得推荐资格的学生可通过推免服务系统查询本人想要报考的研究生招生单位的推免生招生专业目录和相关规定，或者通过研究生招生单位的官方网站、咨询电话了解有关事项。我校研究生招生信息咨询电话为0731-88876806。7.其他未尽事宜均以学校通知为准。中南大学湘雅药学院2024年9月18日通知1：关于做好2025届优秀应届本科毕业生免试攻读硕士学位研究生推荐工作的通知https://oa.csu.edu.cn/con/PDFPage?YWMC=ZNDX_ZHBG_GGTZ&amp;JLNM=7FF4F1A7D26E4CB08DC204CE69EA737B通知2：关于做好2025届国家优秀中小学教师培养计划选拔的通知https://oa.csu.edu.cn/con/PDFPage?YWMC=ZNDX_ZHBG_GGTZ&amp;JLNM=FA9084FFEDFC4CEEA3E303FC3345EB36</w:t>
      </w:r>
    </w:p>
    <w:p>
      <w:pPr>
        <w:snapToGrid/>
        <w:spacing w:line="240"/>
        <w:ind/>
        <w:rPr/>
      </w:pPr>
    </w:p>
    <w:p>
      <w:pPr>
        <w:pBdr/>
        <w:snapToGrid/>
        <w:spacing w:line="240"/>
        <w:ind w:left="0" w:hanging="0"/>
        <w:rPr>
          <w:rFonts w:ascii="Roboto" w:hAnsi="Roboto" w:cs="Roboto"/>
          <w:i w:val="false"/>
          <w:strike w:val="false"/>
          <w:color w:val="E96822"/>
          <w:spacing w:val="0"/>
          <w:sz w:val="30"/>
          <w:u w:val="none"/>
          <w:shd w:val="clear" w:color="auto" w:fill="FFFFFF"/>
        </w:rPr>
      </w:pPr>
    </w:p>
    <w:p>
      <w:pPr>
        <w:pBdr/>
        <w:snapToGrid/>
        <w:spacing w:line="240"/>
        <w:ind w:left="0" w:hanging="0"/>
        <w:rPr>
          <w:rFonts w:ascii="Roboto" w:hAnsi="Roboto" w:cs="Roboto"/>
          <w:i w:val="false"/>
          <w:strike w:val="false"/>
          <w:color w:val="E96822"/>
          <w:spacing w:val="0"/>
          <w:sz w:val="36"/>
          <w:u w:val="none"/>
          <w:shd w:val="clear" w:color="auto" w:fill="FFFFFF"/>
        </w:rPr>
      </w:pPr>
      <w:r>
        <w:rPr>
          <w:rFonts w:ascii="Roboto" w:hAnsi="Roboto" w:cs="Roboto"/>
          <w:i w:val="false"/>
          <w:strike w:val="false"/>
          <w:color w:val="E96822"/>
          <w:spacing w:val="0"/>
          <w:sz w:val="36"/>
          <w:u w:val="none"/>
          <w:shd w:val="clear" w:color="auto" w:fill="FFFFFF"/>
        </w:rPr>
        <w:t>中南大学湘雅护理学院</w:t>
      </w:r>
    </w:p>
    <w:p>
      <w:pPr>
        <w:pBdr/>
        <w:snapToGrid/>
        <w:spacing w:line="240"/>
        <w:ind w:left="0" w:hanging="0"/>
        <w:rPr>
          <w:rFonts w:ascii="Roboto" w:hAnsi="Roboto" w:cs="Roboto"/>
          <w:i w:val="false"/>
          <w:strike w:val="false"/>
          <w:color w:val="E96822"/>
          <w:spacing w:val="0"/>
          <w:sz w:val="30"/>
          <w:u w:val="none"/>
          <w:shd w:val="clear" w:color="auto" w:fill="FFFFFF"/>
        </w:rPr>
      </w:pPr>
      <w:r>
        <w:rPr>
          <w:rFonts w:ascii="Roboto" w:hAnsi="Roboto" w:cs="Roboto"/>
          <w:i w:val="false"/>
          <w:strike w:val="false"/>
          <w:color w:val="E96822"/>
          <w:spacing w:val="0"/>
          <w:sz w:val="30"/>
          <w:u w:val="none"/>
          <w:shd w:val="clear" w:color="auto" w:fill="FFFFFF"/>
        </w:rPr>
        <w:t>湘雅护理学院2025届优秀应届本科毕业生免试攻读硕士学位研究生推荐工作实施办法</w:t>
      </w:r>
    </w:p>
    <w:p>
      <w:pPr>
        <w:snapToGrid/>
        <w:spacing w:before="105" w:after="105" w:line="270"/>
        <w:ind w:left="0" w:right="0" w:hanging="0"/>
        <w:rPr/>
      </w:pPr>
      <w:r>
        <w:rPr>
          <w:rFonts w:ascii="宋体" w:hAnsi="宋体" w:eastAsia="宋体" w:cs="宋体"/>
          <w:i w:val="false"/>
          <w:strike w:val="false"/>
          <w:color w:val="000000"/>
          <w:spacing w:val="0"/>
          <w:sz w:val="24"/>
          <w:u w:val="none"/>
        </w:rPr>
        <w:t>一、推免生资格工作小组</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 xml:space="preserve">组  长：陈俊香 王红红  </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副组长：谷灿 王昊</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成  员：郭佳 周乐山 杨敏 曾慧 黄晓婷 黄敏</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秘  书：毛婷 罗媛慧</w:t>
      </w:r>
    </w:p>
    <w:p>
      <w:pPr>
        <w:snapToGrid/>
        <w:spacing w:before="0" w:after="240" w:line="375"/>
        <w:ind w:left="0" w:right="0" w:hanging="0"/>
        <w:jc w:val="left"/>
        <w:rPr/>
      </w:pPr>
      <w:r>
        <w:rPr>
          <w:rFonts w:ascii="Roboto" w:hAnsi="Roboto" w:cs="Roboto"/>
          <w:i w:val="false"/>
          <w:strike w:val="false"/>
          <w:color w:val="000000"/>
          <w:spacing w:val="0"/>
          <w:sz w:val="24"/>
          <w:u w:val="none"/>
        </w:rPr>
        <w:t xml:space="preserve"> </w:t>
      </w:r>
    </w:p>
    <w:p>
      <w:pPr>
        <w:snapToGrid/>
        <w:spacing w:before="105" w:after="105" w:line="270"/>
        <w:ind w:left="0" w:right="0" w:hanging="0"/>
        <w:rPr/>
      </w:pPr>
      <w:r>
        <w:rPr>
          <w:rFonts w:ascii="宋体" w:hAnsi="宋体" w:eastAsia="宋体" w:cs="宋体"/>
          <w:i w:val="false"/>
          <w:strike w:val="false"/>
          <w:color w:val="000000"/>
          <w:spacing w:val="0"/>
          <w:sz w:val="24"/>
          <w:u w:val="none"/>
        </w:rPr>
        <w:t>二、参加推免生遴选的基本条件</w:t>
      </w:r>
    </w:p>
    <w:p>
      <w:pPr>
        <w:snapToGrid/>
        <w:spacing w:before="240" w:after="240" w:line="270"/>
        <w:ind w:left="0" w:right="0" w:firstLine="420"/>
        <w:rPr/>
      </w:pPr>
      <w:r>
        <w:rPr>
          <w:rFonts w:ascii="宋体" w:hAnsi="宋体" w:eastAsia="宋体" w:cs="宋体"/>
          <w:i w:val="false"/>
          <w:strike w:val="false"/>
          <w:color w:val="000000"/>
          <w:spacing w:val="0"/>
          <w:sz w:val="24"/>
          <w:u w:val="none"/>
        </w:rPr>
        <w:t>参见《中南大学推荐优秀应届本科毕业生免试攻读硕士学位研究生管理办法》。</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护理学专业总人数90人（含港澳台学生，不含留学生、外校交流生）。各比例排名限制点分别为（35%=31名）、（60%=54名）。</w:t>
      </w:r>
    </w:p>
    <w:p>
      <w:pPr>
        <w:snapToGrid/>
        <w:spacing w:before="0" w:after="240" w:line="375"/>
        <w:ind w:left="0" w:right="0" w:hanging="0"/>
        <w:jc w:val="left"/>
        <w:rPr/>
      </w:pPr>
      <w:r>
        <w:rPr>
          <w:rFonts w:ascii="Roboto" w:hAnsi="Roboto" w:cs="Roboto"/>
          <w:i w:val="false"/>
          <w:strike w:val="false"/>
          <w:color w:val="000000"/>
          <w:spacing w:val="0"/>
          <w:sz w:val="24"/>
          <w:u w:val="none"/>
        </w:rPr>
        <w:t xml:space="preserve"> </w:t>
      </w:r>
    </w:p>
    <w:p>
      <w:pPr>
        <w:snapToGrid/>
        <w:spacing w:before="105" w:after="105" w:line="270"/>
        <w:ind w:left="0" w:right="0" w:hanging="0"/>
        <w:rPr/>
      </w:pPr>
      <w:r>
        <w:rPr>
          <w:rFonts w:ascii="宋体" w:hAnsi="宋体" w:eastAsia="宋体" w:cs="宋体"/>
          <w:i w:val="false"/>
          <w:strike w:val="false"/>
          <w:color w:val="000000"/>
          <w:spacing w:val="0"/>
          <w:sz w:val="24"/>
          <w:u w:val="none"/>
        </w:rPr>
        <w:t>三、遴选方案</w:t>
      </w:r>
    </w:p>
    <w:p>
      <w:pPr>
        <w:snapToGrid/>
        <w:spacing w:before="0" w:after="240" w:line="240"/>
        <w:ind w:left="0" w:right="0" w:firstLine="480"/>
        <w:rPr/>
      </w:pPr>
      <w:r>
        <w:rPr>
          <w:rFonts w:ascii="宋体" w:hAnsi="宋体" w:eastAsia="宋体" w:cs="宋体"/>
          <w:i w:val="false"/>
          <w:strike w:val="false"/>
          <w:color w:val="000000"/>
          <w:spacing w:val="0"/>
          <w:sz w:val="24"/>
          <w:u w:val="none"/>
          <w:shd w:val="clear" w:color="auto" w:fill="FFFFFF"/>
        </w:rPr>
        <w:t>1. 面上指标（包含退役复学学生、学科竞赛和艺术体育比赛获奖等特色发展因素的指标增量和升学优秀奖励指标</w:t>
      </w:r>
      <w:r>
        <w:rPr>
          <w:rFonts w:ascii="宋体" w:hAnsi="宋体" w:eastAsia="宋体" w:cs="宋体"/>
          <w:i w:val="false"/>
          <w:strike w:val="false"/>
          <w:color w:val="000000"/>
          <w:spacing w:val="0"/>
          <w:sz w:val="29"/>
          <w:u w:val="none"/>
          <w:shd w:val="clear" w:color="auto" w:fill="FFFFFF"/>
        </w:rPr>
        <w:t>）</w:t>
      </w:r>
      <w:r>
        <w:rPr>
          <w:rFonts w:ascii="宋体" w:hAnsi="宋体" w:eastAsia="宋体" w:cs="宋体"/>
          <w:i w:val="false"/>
          <w:strike w:val="false"/>
          <w:color w:val="000000"/>
          <w:spacing w:val="0"/>
          <w:sz w:val="24"/>
          <w:u w:val="none"/>
          <w:shd w:val="clear" w:color="auto" w:fill="FFFFFF"/>
        </w:rPr>
        <w:t>16个。</w:t>
      </w:r>
    </w:p>
    <w:p>
      <w:pPr>
        <w:snapToGrid/>
        <w:spacing w:before="105" w:after="105" w:line="270"/>
        <w:ind w:left="0" w:right="0" w:firstLine="420"/>
        <w:rPr/>
      </w:pPr>
      <w:r>
        <w:rPr>
          <w:rFonts w:ascii="宋体" w:hAnsi="宋体" w:eastAsia="宋体" w:cs="宋体"/>
          <w:i w:val="false"/>
          <w:strike w:val="false"/>
          <w:color w:val="000000"/>
          <w:spacing w:val="0"/>
          <w:sz w:val="24"/>
          <w:u w:val="none"/>
        </w:rPr>
        <w:t>2. 学生依据本文的综合评价方案进行排名，从高到低入选。相关证明材料由湘雅护理学院教学办和学工办共同负责审核、汇总统计并公示。</w:t>
      </w:r>
    </w:p>
    <w:p>
      <w:pPr>
        <w:snapToGrid/>
        <w:spacing w:before="105" w:after="105" w:line="270"/>
        <w:ind w:left="0" w:right="0" w:firstLine="420"/>
        <w:rPr/>
      </w:pPr>
      <w:r>
        <w:rPr>
          <w:rFonts w:ascii="宋体" w:hAnsi="宋体" w:eastAsia="宋体" w:cs="宋体"/>
          <w:i w:val="false"/>
          <w:strike w:val="false"/>
          <w:color w:val="000000"/>
          <w:spacing w:val="0"/>
          <w:sz w:val="24"/>
          <w:u w:val="none"/>
        </w:rPr>
        <w:t>3. 经湘雅护理学院学工办认定有违纪记录的，取消资格，名单顺延。</w:t>
      </w:r>
    </w:p>
    <w:p>
      <w:pPr>
        <w:snapToGrid/>
        <w:spacing w:before="105" w:after="105" w:line="270"/>
        <w:ind w:left="0" w:right="0" w:firstLine="420"/>
        <w:rPr/>
      </w:pPr>
      <w:r>
        <w:rPr>
          <w:rFonts w:ascii="宋体" w:hAnsi="宋体" w:eastAsia="宋体" w:cs="宋体"/>
          <w:i w:val="false"/>
          <w:strike w:val="false"/>
          <w:color w:val="000000"/>
          <w:spacing w:val="0"/>
          <w:sz w:val="24"/>
          <w:u w:val="none"/>
        </w:rPr>
        <w:t>4. 实习表现不合格的，取消资格，名单顺延。相关材料由实习医院提供。</w:t>
      </w:r>
    </w:p>
    <w:p>
      <w:pPr>
        <w:snapToGrid/>
        <w:spacing w:before="105" w:after="105" w:line="270"/>
        <w:ind w:left="0" w:right="0" w:firstLine="420"/>
        <w:rPr/>
      </w:pPr>
      <w:r>
        <w:rPr>
          <w:rFonts w:ascii="宋体" w:hAnsi="宋体" w:eastAsia="宋体" w:cs="宋体"/>
          <w:i w:val="false"/>
          <w:strike w:val="false"/>
          <w:color w:val="000000"/>
          <w:spacing w:val="0"/>
          <w:sz w:val="24"/>
          <w:u w:val="none"/>
        </w:rPr>
        <w:t>5. 退役复学和社会工作类，按学校公布的名单和相关文件审核，基本资格合格的予以确认。</w:t>
      </w:r>
    </w:p>
    <w:p>
      <w:pPr>
        <w:snapToGrid/>
        <w:spacing w:before="105" w:after="105" w:line="270"/>
        <w:ind w:left="0" w:right="0" w:hanging="0"/>
        <w:rPr/>
      </w:pPr>
      <w:r>
        <w:rPr>
          <w:rFonts w:ascii="Roboto" w:hAnsi="Roboto" w:cs="Roboto"/>
          <w:i w:val="false"/>
          <w:strike w:val="false"/>
          <w:color w:val="000000"/>
          <w:spacing w:val="0"/>
          <w:sz w:val="24"/>
          <w:u w:val="none"/>
        </w:rPr>
        <w:t xml:space="preserve"> </w:t>
      </w:r>
    </w:p>
    <w:p>
      <w:pPr>
        <w:snapToGrid/>
        <w:spacing w:before="105" w:after="105" w:line="270"/>
        <w:ind w:left="0" w:right="0" w:hanging="0"/>
        <w:rPr/>
      </w:pPr>
      <w:r>
        <w:rPr>
          <w:rFonts w:ascii="宋体" w:hAnsi="宋体" w:eastAsia="宋体" w:cs="宋体"/>
          <w:i w:val="false"/>
          <w:strike w:val="false"/>
          <w:color w:val="000000"/>
          <w:spacing w:val="0"/>
          <w:sz w:val="24"/>
          <w:u w:val="none"/>
        </w:rPr>
        <w:t>四、综合评价遴选办法</w:t>
      </w:r>
    </w:p>
    <w:p>
      <w:pPr>
        <w:snapToGrid/>
        <w:spacing w:before="105" w:after="105" w:line="270"/>
        <w:ind w:left="0" w:right="0" w:firstLine="480"/>
        <w:rPr/>
      </w:pPr>
      <w:r>
        <w:rPr>
          <w:rFonts w:ascii="宋体" w:hAnsi="宋体" w:eastAsia="宋体" w:cs="宋体"/>
          <w:i w:val="false"/>
          <w:strike w:val="false"/>
          <w:color w:val="000000"/>
          <w:spacing w:val="0"/>
          <w:sz w:val="24"/>
          <w:u w:val="none"/>
        </w:rPr>
        <w:t>推免生遴选总成绩由学业成绩和学院评价加分相加组成。</w:t>
      </w:r>
    </w:p>
    <w:p>
      <w:pPr>
        <w:snapToGrid/>
        <w:spacing w:before="105" w:after="105" w:line="270"/>
        <w:ind w:left="0" w:right="0" w:firstLine="480"/>
        <w:rPr/>
      </w:pPr>
      <w:r>
        <w:rPr>
          <w:rFonts w:ascii="宋体" w:hAnsi="宋体" w:eastAsia="宋体" w:cs="宋体"/>
          <w:i w:val="false"/>
          <w:strike w:val="false"/>
          <w:color w:val="000000"/>
          <w:spacing w:val="0"/>
          <w:sz w:val="24"/>
          <w:u w:val="none"/>
        </w:rPr>
        <w:t>学院评价加分包括科研学术成果、学科竞赛获奖和荣誉表彰三个大项。各项总加分不超过2.5分。</w:t>
      </w:r>
    </w:p>
    <w:p>
      <w:pPr>
        <w:snapToGrid/>
        <w:spacing w:before="105" w:after="105" w:line="270"/>
        <w:ind w:left="0" w:right="0" w:firstLine="480"/>
        <w:rPr/>
      </w:pPr>
      <w:r>
        <w:rPr>
          <w:rFonts w:ascii="宋体" w:hAnsi="宋体" w:eastAsia="宋体" w:cs="宋体"/>
          <w:i w:val="false"/>
          <w:strike w:val="false"/>
          <w:color w:val="000000"/>
          <w:spacing w:val="0"/>
          <w:sz w:val="24"/>
          <w:u w:val="none"/>
        </w:rPr>
        <w:t>具体加分细则如下：</w:t>
      </w:r>
    </w:p>
    <w:tbl>
      <w:tblPr>
        <w:tblStyle w:val="000015"/>
        <w:tblLayout w:type="fixed"/>
      </w:tblPr>
      <w:tblGrid>
        <w:gridCol w:w="555"/>
        <w:gridCol w:w="795"/>
        <w:gridCol w:w="2775"/>
      </w:tblGrid>
      <w:tr>
        <w:trPr/>
        <w:tc>
          <w:tcPr>
            <w:tcW w:w="1350" w:type="dxa"/>
            <w:gridSpan w:val="2"/>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b/>
                <w:i w:val="false"/>
                <w:strike w:val="false"/>
                <w:color w:val="000000"/>
                <w:spacing w:val="0"/>
                <w:sz w:val="24"/>
                <w:u w:val="none"/>
              </w:rPr>
              <w:t>类别</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b/>
                <w:i w:val="false"/>
                <w:strike w:val="false"/>
                <w:color w:val="000000"/>
                <w:spacing w:val="0"/>
                <w:sz w:val="24"/>
                <w:u w:val="none"/>
              </w:rPr>
              <w:t>加分</w:t>
            </w:r>
          </w:p>
        </w:tc>
      </w:tr>
      <w:tr>
        <w:trPr/>
        <w:tc>
          <w:tcPr>
            <w:tcW w:w="555" w:type="dxa"/>
            <w:vMerge w:val="restart"/>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科研学术成果</w:t>
            </w:r>
          </w:p>
        </w:tc>
        <w:tc>
          <w:tcPr>
            <w:tcW w:w="79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大学生创新创业项目</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国家级项目负责1分，省部级项目负责0.3分，校级项目负责0.2分，各级项目参与0.1分，若负责或参与2项及以上的项目，以最高等级为准，不重复加分。</w:t>
            </w:r>
          </w:p>
        </w:tc>
      </w:tr>
      <w:tr>
        <w:trPr/>
        <w:tc>
          <w:tcPr>
            <w:tcW w:w="555" w:type="dxa"/>
            <w:vMerge w:val="continue"/>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line="240"/>
              <w:ind/>
              <w:rPr/>
            </w:pPr>
          </w:p>
        </w:tc>
        <w:tc>
          <w:tcPr>
            <w:tcW w:w="79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发表学术论文</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第一作者发表SCI论文，1分；第一作者发表CSCD论文，0.5分；第一作者发表一般学术期刊论文，0.2分；如为共同第一作者，加分需要除以第一作者人数。论文需进行公开答辩，通过学院专家组审核，不累积加分。</w:t>
            </w:r>
          </w:p>
        </w:tc>
      </w:tr>
      <w:tr>
        <w:trPr/>
        <w:tc>
          <w:tcPr>
            <w:tcW w:w="555" w:type="dxa"/>
            <w:vMerge w:val="continue"/>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line="240"/>
              <w:ind/>
              <w:rPr/>
            </w:pPr>
          </w:p>
        </w:tc>
        <w:tc>
          <w:tcPr>
            <w:tcW w:w="79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专利</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获得国家知识产权局颁发的发明专利证书所有者的前两名，发明专利每项第一名1.2分，第二名1分。</w:t>
            </w:r>
          </w:p>
          <w:p>
            <w:pPr>
              <w:snapToGrid/>
              <w:spacing w:before="0" w:after="240" w:line="240"/>
              <w:ind w:left="0" w:right="0" w:hanging="0"/>
              <w:jc w:val="left"/>
              <w:rPr/>
            </w:pPr>
            <w:r>
              <w:rPr>
                <w:rFonts w:ascii="宋体" w:hAnsi="宋体" w:eastAsia="宋体" w:cs="宋体"/>
                <w:i w:val="false"/>
                <w:strike w:val="false"/>
                <w:color w:val="000000"/>
                <w:spacing w:val="0"/>
                <w:sz w:val="24"/>
                <w:u w:val="none"/>
              </w:rPr>
              <w:t>实用新型专利每项第一名0.5分，第二名0.3分。</w:t>
            </w:r>
          </w:p>
        </w:tc>
      </w:tr>
      <w:tr>
        <w:trPr/>
        <w:tc>
          <w:tcPr>
            <w:tcW w:w="555" w:type="dxa"/>
            <w:vMerge w:val="restart"/>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学科竞赛获奖</w:t>
            </w:r>
          </w:p>
        </w:tc>
        <w:tc>
          <w:tcPr>
            <w:tcW w:w="79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学校公示的属于学校重点建设项目和学院重点建设项目获奖</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按学校文件《推荐优秀应届生免试攻读硕士学位研究生专项评价成绩指导意见》执行。此项不受加分不超过2.5分的限制。</w:t>
            </w:r>
          </w:p>
        </w:tc>
      </w:tr>
      <w:tr>
        <w:trPr/>
        <w:tc>
          <w:tcPr>
            <w:tcW w:w="555" w:type="dxa"/>
            <w:vMerge w:val="continue"/>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line="240"/>
              <w:ind/>
              <w:rPr/>
            </w:pPr>
          </w:p>
        </w:tc>
        <w:tc>
          <w:tcPr>
            <w:tcW w:w="79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不在学校公示的学科竞赛之列</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获国家级一等奖1分，二等奖0.8分，三等奖0.5分；获省部级一等奖0.5分，二等奖0.3分，三等奖0.1分；获校级一等奖0.1分，二等奖0.05分。依照排序前3名权重系数依次为1、0.6、0.4，第四名及以后权重系数均为0.2。</w:t>
            </w:r>
          </w:p>
          <w:p>
            <w:pPr>
              <w:snapToGrid/>
              <w:spacing w:before="0" w:after="240" w:line="240"/>
              <w:ind w:left="0" w:right="0" w:hanging="0"/>
              <w:jc w:val="left"/>
              <w:rPr/>
            </w:pPr>
            <w:r>
              <w:rPr>
                <w:rFonts w:ascii="宋体" w:hAnsi="宋体" w:eastAsia="宋体" w:cs="宋体"/>
                <w:i w:val="false"/>
                <w:strike w:val="false"/>
                <w:color w:val="000000"/>
                <w:spacing w:val="0"/>
                <w:sz w:val="24"/>
                <w:u w:val="none"/>
              </w:rPr>
              <w:t>同一类型奖励不重复，取最高等级加分。</w:t>
            </w:r>
          </w:p>
        </w:tc>
      </w:tr>
      <w:tr>
        <w:trPr/>
        <w:tc>
          <w:tcPr>
            <w:tcW w:w="1350" w:type="dxa"/>
            <w:gridSpan w:val="2"/>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center"/>
              <w:rPr/>
            </w:pPr>
            <w:r>
              <w:rPr>
                <w:rFonts w:ascii="宋体" w:hAnsi="宋体" w:eastAsia="宋体" w:cs="宋体"/>
                <w:i w:val="false"/>
                <w:strike w:val="false"/>
                <w:color w:val="000000"/>
                <w:spacing w:val="0"/>
                <w:sz w:val="24"/>
                <w:u w:val="none"/>
              </w:rPr>
              <w:t>荣誉表彰</w:t>
            </w:r>
          </w:p>
        </w:tc>
        <w:tc>
          <w:tcPr>
            <w:tcW w:w="2775"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snapToGrid/>
              <w:spacing w:before="0" w:after="240" w:line="240"/>
              <w:ind w:left="0" w:right="0" w:hanging="0"/>
              <w:jc w:val="left"/>
              <w:rPr/>
            </w:pPr>
            <w:r>
              <w:rPr>
                <w:rFonts w:ascii="宋体" w:hAnsi="宋体" w:eastAsia="宋体" w:cs="宋体"/>
                <w:i w:val="false"/>
                <w:strike w:val="false"/>
                <w:color w:val="000000"/>
                <w:spacing w:val="0"/>
                <w:sz w:val="24"/>
                <w:u w:val="none"/>
              </w:rPr>
              <w:t>国家级荣誉1分，省部级荣誉0.5分，校级荣誉加0.1分（上限0.5分）。</w:t>
            </w:r>
          </w:p>
          <w:p>
            <w:pPr>
              <w:snapToGrid/>
              <w:spacing w:before="0" w:after="240" w:line="240"/>
              <w:ind w:left="0" w:right="0" w:hanging="0"/>
              <w:jc w:val="left"/>
              <w:rPr/>
            </w:pPr>
            <w:r>
              <w:rPr>
                <w:rFonts w:ascii="宋体" w:hAnsi="宋体" w:eastAsia="宋体" w:cs="宋体"/>
                <w:i w:val="false"/>
                <w:strike w:val="false"/>
                <w:color w:val="000000"/>
                <w:spacing w:val="0"/>
                <w:sz w:val="24"/>
                <w:u w:val="none"/>
              </w:rPr>
              <w:t>同一类型荣誉不重复，取最高等级加分。</w:t>
            </w:r>
          </w:p>
        </w:tc>
      </w:tr>
    </w:tbl>
    <w:p>
      <w:pPr>
        <w:snapToGrid/>
        <w:spacing w:before="105" w:after="105" w:line="270"/>
        <w:ind w:left="0" w:right="0" w:firstLine="480"/>
        <w:rPr/>
      </w:pPr>
      <w:r>
        <w:rPr>
          <w:rFonts w:ascii="Roboto" w:hAnsi="Roboto" w:cs="Roboto"/>
          <w:i w:val="false"/>
          <w:strike w:val="false"/>
          <w:color w:val="000000"/>
          <w:spacing w:val="0"/>
          <w:sz w:val="24"/>
          <w:u w:val="none"/>
        </w:rPr>
        <w:t xml:space="preserve"> </w:t>
      </w:r>
    </w:p>
    <w:p>
      <w:pPr>
        <w:snapToGrid/>
        <w:spacing w:before="105" w:after="105" w:line="270"/>
        <w:ind w:left="0" w:right="0" w:firstLine="480"/>
        <w:rPr/>
      </w:pPr>
      <w:r>
        <w:rPr>
          <w:rFonts w:ascii="宋体" w:hAnsi="宋体" w:eastAsia="宋体" w:cs="宋体"/>
          <w:i w:val="false"/>
          <w:strike w:val="false"/>
          <w:color w:val="000000"/>
          <w:spacing w:val="0"/>
          <w:sz w:val="24"/>
          <w:u w:val="none"/>
        </w:rPr>
        <w:t>说明：</w:t>
      </w:r>
    </w:p>
    <w:p>
      <w:pPr>
        <w:snapToGrid/>
        <w:spacing w:before="105" w:after="105" w:line="270"/>
        <w:ind w:left="0" w:right="0" w:firstLine="480"/>
        <w:rPr/>
      </w:pPr>
      <w:r>
        <w:rPr>
          <w:rFonts w:ascii="宋体" w:hAnsi="宋体" w:eastAsia="宋体" w:cs="宋体"/>
          <w:i w:val="false"/>
          <w:strike w:val="false"/>
          <w:color w:val="000000"/>
          <w:spacing w:val="0"/>
          <w:sz w:val="24"/>
          <w:u w:val="none"/>
        </w:rPr>
        <w:t>（1）学生与直系亲属或学历、职称、职务明显高于本人者合作的科研成果、竞赛奖项等仅作为参考，不纳入学生本人推免遴选综合评价成绩计算体系，同等条件下可优先考虑。</w:t>
      </w:r>
    </w:p>
    <w:p>
      <w:pPr>
        <w:snapToGrid/>
        <w:spacing w:before="105" w:after="105" w:line="270"/>
        <w:ind w:left="0" w:right="0" w:firstLine="480"/>
        <w:rPr/>
      </w:pPr>
      <w:r>
        <w:rPr>
          <w:rFonts w:ascii="宋体" w:hAnsi="宋体" w:eastAsia="宋体" w:cs="宋体"/>
          <w:i w:val="false"/>
          <w:strike w:val="false"/>
          <w:color w:val="000000"/>
          <w:spacing w:val="0"/>
          <w:sz w:val="24"/>
          <w:u w:val="none"/>
        </w:rPr>
        <w:t>（2）论文必须为已公开发表，并需提供刊物实物或网络期刊原文的截图备查。学生作者单位需为中南大学。学生需提供刊物等级认定所需的必要资料；期刊等级认定由专家审核小组中的信息检索系专家成员审核。全部申请论文加分的文章在提交资料时必须同时提供word文稿原稿，以备查重。全部申请论文加分的学生需准备本人答辩，答辩不允许请人代替。论文由专家审核小组审定。</w:t>
      </w:r>
    </w:p>
    <w:p>
      <w:pPr>
        <w:snapToGrid/>
        <w:spacing w:before="105" w:after="105" w:line="270"/>
        <w:ind w:left="0" w:right="0" w:hanging="0"/>
        <w:rPr/>
      </w:pPr>
      <w:r>
        <w:rPr>
          <w:rFonts w:ascii="宋体" w:hAnsi="宋体" w:eastAsia="宋体" w:cs="宋体"/>
          <w:i w:val="false"/>
          <w:strike w:val="false"/>
          <w:color w:val="000000"/>
          <w:spacing w:val="0"/>
          <w:sz w:val="24"/>
          <w:u w:val="none"/>
        </w:rPr>
        <w:t xml:space="preserve">   （3）各类专利均必须在专利授权期限内，并需提供国家知识产权局颁发的发明专利证书原件及复印件备查。学生本人为专利所有人的，专利所有权单位如列出，则必须为中南大学。学生本人为共同专利所有人的，专利所有权单位必须含有中南大学。各类专利由专家审核小组审定。</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4）科研学术成果加分由推免工作资格小组组织专家对申请推免资格的学生加分资料进行审核鉴定，排除抄袭、造假、冒名及有名无实等情况，并组织相关学生进行公开答辩，专家审核小组及每位成员都要给出明确审核鉴定意见并签字存档。答辩全程将录音录像，答辩结果公开公示，未通过审核鉴定或答辩的学生资料不予认定加分。</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（5）学生在提交推免资料时需同时向学院推免工作小组提交加分证明资料。加分证明资料由专家审核小组进行审核，并在学院网页上进行公示。</w:t>
      </w:r>
    </w:p>
    <w:p>
      <w:pPr>
        <w:snapToGrid/>
        <w:spacing w:before="0" w:after="240" w:line="375"/>
        <w:ind w:left="0" w:right="0" w:firstLine="480"/>
        <w:jc w:val="left"/>
        <w:rPr/>
      </w:pPr>
      <w:r>
        <w:rPr>
          <w:rFonts w:ascii="Roboto" w:hAnsi="Roboto" w:cs="Roboto"/>
          <w:i w:val="false"/>
          <w:strike w:val="false"/>
          <w:color w:val="000000"/>
          <w:spacing w:val="0"/>
          <w:sz w:val="24"/>
          <w:u w:val="none"/>
        </w:rPr>
        <w:t xml:space="preserve"> </w:t>
      </w:r>
    </w:p>
    <w:p>
      <w:pPr>
        <w:snapToGrid/>
        <w:spacing w:before="0" w:after="240" w:line="375"/>
        <w:ind w:left="0" w:right="0" w:hanging="0"/>
        <w:jc w:val="left"/>
        <w:rPr/>
      </w:pPr>
      <w:r>
        <w:rPr>
          <w:rFonts w:ascii="宋体" w:hAnsi="宋体" w:eastAsia="宋体" w:cs="宋体"/>
          <w:i w:val="false"/>
          <w:strike w:val="false"/>
          <w:color w:val="000000"/>
          <w:spacing w:val="0"/>
          <w:sz w:val="24"/>
          <w:u w:val="none"/>
        </w:rPr>
        <w:t>四、工作程序</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1. 2024年9月18日上午，湘雅护理学院成立推免推免生资格工作小组，制定推免实施细则，在学院网站上公示，并上报医学教育办。</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2. 9月18日下午17点前，学生报名并上交推免申请表和加分支持资料。</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3. 全体需要答辩的申请人，请在9月19日-9月20日期间关注通知、保持通讯畅通并做好答辩准备，因无法通知到本人而导致错过答辩的，视为放弃加分。</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4. 9月20日，推免工作小组根据推荐条件受理申请，择优遴选，确定推免生候选人名单，并报学院党政联席会研究审定，学院网站公示10天，同时将推免生名单上报本科生院培养办。</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5. 专业建设支持指标暂未下达，待上级部门发布指标后，再进行补充遴选。</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6. 按教育部要求，获得推荐资格的学生正式报考均须在教育部 “全国推荐优秀应届本科毕业生免试攻读研究生信息公开暨管理服务系统”上进行</w:t>
      </w:r>
      <w:r>
        <w:rPr>
          <w:rFonts w:ascii="宋体" w:hAnsi="宋体" w:eastAsia="宋体" w:cs="宋体"/>
          <w:b/>
          <w:i w:val="false"/>
          <w:strike w:val="false"/>
          <w:color w:val="000000"/>
          <w:spacing w:val="0"/>
          <w:sz w:val="24"/>
          <w:u w:val="none"/>
        </w:rPr>
        <w:t>。</w:t>
      </w:r>
    </w:p>
    <w:p>
      <w:pPr>
        <w:snapToGrid/>
        <w:spacing w:before="0" w:after="240" w:line="375"/>
        <w:ind w:left="0" w:right="0" w:firstLine="480"/>
        <w:jc w:val="left"/>
        <w:rPr/>
      </w:pPr>
      <w:r>
        <w:rPr>
          <w:rFonts w:ascii="宋体" w:hAnsi="宋体" w:eastAsia="宋体" w:cs="宋体"/>
          <w:b/>
          <w:i w:val="false"/>
          <w:strike w:val="false"/>
          <w:color w:val="000000"/>
          <w:spacing w:val="0"/>
          <w:sz w:val="24"/>
          <w:u w:val="none"/>
        </w:rPr>
        <w:t xml:space="preserve">                                                  </w:t>
      </w:r>
      <w:r>
        <w:rPr>
          <w:rFonts w:ascii="宋体" w:hAnsi="宋体" w:eastAsia="宋体" w:cs="宋体"/>
          <w:i w:val="false"/>
          <w:strike w:val="false"/>
          <w:color w:val="000000"/>
          <w:spacing w:val="0"/>
          <w:sz w:val="24"/>
          <w:u w:val="none"/>
        </w:rPr>
        <w:t>中南大学湘雅护理学院</w:t>
      </w:r>
    </w:p>
    <w:p>
      <w:pPr>
        <w:snapToGrid/>
        <w:spacing w:before="0" w:after="240" w:line="375"/>
        <w:ind w:left="0" w:right="0" w:firstLine="480"/>
        <w:jc w:val="left"/>
        <w:rPr/>
      </w:pPr>
      <w:r>
        <w:rPr>
          <w:rFonts w:ascii="宋体" w:hAnsi="宋体" w:eastAsia="宋体" w:cs="宋体"/>
          <w:i w:val="false"/>
          <w:strike w:val="false"/>
          <w:color w:val="000000"/>
          <w:spacing w:val="0"/>
          <w:sz w:val="24"/>
          <w:u w:val="none"/>
        </w:rPr>
        <w:t xml:space="preserve">                                                  二O二四年九月十八日</w:t>
      </w:r>
    </w:p>
    <w:p>
      <w:pPr>
        <w:pBdr/>
        <w:snapToGrid/>
        <w:spacing w:line="240"/>
        <w:ind w:hanging="0"/>
        <w:rPr/>
      </w:pPr>
    </w:p>
    <w:p>
      <w:pPr>
        <w:snapToGrid/>
        <w:spacing w:line="240"/>
        <w:ind w:hanging="0"/>
        <w:rPr/>
      </w:pPr>
    </w:p>
    <w:p>
      <w:pPr>
        <w:snapToGrid/>
        <w:spacing w:line="240"/>
        <w:ind/>
        <w:rPr>
          <w:sz w:val="34"/>
        </w:rPr>
      </w:pPr>
      <w:r>
        <w:rPr>
          <w:rFonts w:ascii="Arial" w:hAnsi="Arial" w:cs="Arial"/>
          <w:i w:val="false"/>
          <w:strike w:val="false"/>
          <w:color w:val="474747"/>
          <w:spacing w:val="0"/>
          <w:sz w:val="34"/>
          <w:u w:val="none"/>
        </w:rPr>
        <w:t>中南大学湘雅医学院</w:t>
      </w:r>
    </w:p>
    <w:p>
      <w:pPr>
        <w:pStyle w:val="000004"/>
        <w:snapToGrid/>
        <w:spacing w:before="0" w:after="320" w:line="360"/>
        <w:ind w:left="0" w:right="0" w:hanging="0"/>
        <w:jc w:val="center"/>
        <w:rPr/>
      </w:pPr>
      <w:r>
        <w:rPr>
          <w:rFonts w:ascii="Arial" w:hAnsi="Arial" w:cs="Arial"/>
          <w:i w:val="false"/>
          <w:strike w:val="false"/>
          <w:color w:val="474747"/>
          <w:spacing w:val="0"/>
          <w:sz w:val="22"/>
          <w:u w:val="none"/>
        </w:rPr>
        <w:t>中南大学湘雅医学院2025届优秀应届本科毕业生推荐免试攻读硕士学位研究生临床医学专业实施细则</w:t>
      </w:r>
    </w:p>
    <w:p>
      <w:pPr>
        <w:snapToGrid/>
        <w:spacing w:before="0" w:after="320" w:line="600"/>
        <w:ind w:left="0" w:right="0" w:firstLine="640"/>
        <w:rPr/>
      </w:pPr>
      <w:r>
        <w:rPr>
          <w:rFonts w:ascii="Arial" w:hAnsi="Arial" w:cs="Arial"/>
          <w:i w:val="false"/>
          <w:strike w:val="false"/>
          <w:color w:val="323232"/>
          <w:spacing w:val="0"/>
          <w:sz w:val="21"/>
          <w:u w:val="none"/>
        </w:rPr>
        <w:t>一、湘雅医学院临床专业推免生资格遴选工作组</w:t>
      </w:r>
    </w:p>
    <w:p>
      <w:pPr>
        <w:snapToGrid/>
        <w:spacing w:before="0" w:after="240" w:line="240"/>
        <w:ind w:firstLine="640"/>
        <w:rPr/>
      </w:pPr>
      <w:r>
        <w:rPr>
          <w:rFonts w:ascii="Arial" w:hAnsi="Arial" w:cs="Arial"/>
          <w:i w:val="false"/>
          <w:strike w:val="false"/>
          <w:color w:val="323232"/>
          <w:spacing w:val="0"/>
          <w:sz w:val="21"/>
          <w:u w:val="none"/>
        </w:rPr>
        <w:t>组长：常实、武明花</w:t>
      </w:r>
    </w:p>
    <w:p>
      <w:pPr>
        <w:pStyle w:val="000006"/>
        <w:snapToGrid/>
        <w:spacing w:before="0" w:after="240" w:line="360"/>
        <w:ind w:left="0" w:right="0" w:firstLine="640"/>
        <w:rPr/>
      </w:pPr>
    </w:p>
    <w:p>
      <w:pPr>
        <w:snapToGrid/>
        <w:spacing w:before="0" w:after="320" w:line="600"/>
        <w:ind w:left="0" w:right="0" w:firstLine="640"/>
        <w:rPr/>
      </w:pPr>
      <w:r>
        <w:rPr>
          <w:rFonts w:ascii="Arial" w:hAnsi="Arial" w:cs="Arial"/>
          <w:i w:val="false"/>
          <w:strike w:val="false"/>
          <w:color w:val="323232"/>
          <w:spacing w:val="0"/>
          <w:sz w:val="21"/>
          <w:u w:val="none"/>
        </w:rPr>
        <w:t>副组长：曾艺、吴世明</w:t>
      </w:r>
    </w:p>
    <w:p>
      <w:pPr>
        <w:snapToGrid/>
        <w:spacing w:before="0" w:after="320" w:line="600"/>
        <w:ind w:left="0" w:right="0" w:firstLine="640"/>
        <w:rPr/>
      </w:pPr>
      <w:r>
        <w:rPr>
          <w:rFonts w:ascii="Arial" w:hAnsi="Arial" w:cs="Arial"/>
          <w:i w:val="false"/>
          <w:strike w:val="false"/>
          <w:color w:val="323232"/>
          <w:spacing w:val="0"/>
          <w:sz w:val="21"/>
          <w:u w:val="none"/>
        </w:rPr>
        <w:t>成员：黄志军、李学军、黄耿文、周智君、李吉、张燕、曹科</w:t>
      </w:r>
    </w:p>
    <w:p>
      <w:pPr>
        <w:snapToGrid/>
        <w:spacing w:before="0" w:after="320" w:line="600"/>
        <w:ind w:left="0" w:right="0" w:firstLine="640"/>
        <w:rPr/>
      </w:pPr>
      <w:r>
        <w:rPr>
          <w:rFonts w:ascii="Arial" w:hAnsi="Arial" w:cs="Arial"/>
          <w:i w:val="false"/>
          <w:strike w:val="false"/>
          <w:color w:val="323232"/>
          <w:spacing w:val="0"/>
          <w:sz w:val="21"/>
          <w:u w:val="none"/>
        </w:rPr>
        <w:t>专家审核小组由学科专家教授组成，不少于5人，负责对推免生加分项目进行考察审核。成员另行通知。</w:t>
      </w:r>
    </w:p>
    <w:p>
      <w:pPr>
        <w:snapToGrid/>
        <w:spacing w:before="0" w:after="320" w:line="600"/>
        <w:ind w:left="0" w:right="0" w:firstLine="640"/>
        <w:rPr/>
      </w:pPr>
      <w:r>
        <w:rPr>
          <w:rFonts w:ascii="Arial" w:hAnsi="Arial" w:cs="Arial"/>
          <w:i w:val="false"/>
          <w:strike w:val="false"/>
          <w:color w:val="323232"/>
          <w:spacing w:val="0"/>
          <w:sz w:val="21"/>
          <w:u w:val="none"/>
        </w:rPr>
        <w:t>秘书：何维、王丹</w:t>
      </w:r>
    </w:p>
    <w:p>
      <w:pPr>
        <w:snapToGrid/>
        <w:spacing w:before="0" w:after="320" w:line="600"/>
        <w:ind w:left="0" w:right="0" w:firstLine="640"/>
        <w:rPr/>
      </w:pPr>
      <w:r>
        <w:rPr>
          <w:rFonts w:ascii="Arial" w:hAnsi="Arial" w:cs="Arial"/>
          <w:i w:val="false"/>
          <w:strike w:val="false"/>
          <w:color w:val="323232"/>
          <w:spacing w:val="0"/>
          <w:sz w:val="21"/>
          <w:u w:val="none"/>
        </w:rPr>
        <w:t>二、遴选基本条件</w:t>
      </w:r>
    </w:p>
    <w:p>
      <w:pPr>
        <w:snapToGrid/>
        <w:spacing w:before="0" w:after="320" w:line="600"/>
        <w:ind w:left="0" w:right="0" w:firstLine="640"/>
        <w:rPr/>
      </w:pPr>
      <w:r>
        <w:rPr>
          <w:rFonts w:ascii="Arial" w:hAnsi="Arial" w:cs="Arial"/>
          <w:i w:val="false"/>
          <w:strike w:val="false"/>
          <w:color w:val="323232"/>
          <w:spacing w:val="0"/>
          <w:sz w:val="21"/>
          <w:u w:val="none"/>
        </w:rPr>
        <w:t>参见《中南大学推荐优秀应届本科毕业生免试攻读硕士学位研究生资格的管理办法（试行）》（中大教字〔2021〕107号）；</w:t>
      </w:r>
    </w:p>
    <w:p>
      <w:pPr>
        <w:snapToGrid/>
        <w:spacing w:before="0" w:after="320" w:line="600"/>
        <w:ind w:left="0" w:right="0" w:firstLine="640"/>
        <w:rPr/>
      </w:pPr>
      <w:r>
        <w:rPr>
          <w:rFonts w:ascii="Arial" w:hAnsi="Arial" w:cs="Arial"/>
          <w:i w:val="false"/>
          <w:strike w:val="false"/>
          <w:color w:val="323232"/>
          <w:spacing w:val="0"/>
          <w:sz w:val="21"/>
          <w:u w:val="none"/>
        </w:rPr>
        <w:t>临床医学专业总人数455人.学业成绩入围条件：学生学业成绩须在本专业应届生中排名前35%；成绩审核以截止9月13日教务管理系统中公布的加权平均分和专业排名为准。</w:t>
      </w:r>
    </w:p>
    <w:p>
      <w:pPr>
        <w:snapToGrid/>
        <w:spacing w:before="0" w:after="320" w:line="600"/>
        <w:ind w:left="0" w:right="0" w:firstLine="640"/>
        <w:rPr/>
      </w:pPr>
      <w:r>
        <w:rPr>
          <w:rFonts w:ascii="Arial" w:hAnsi="Arial" w:cs="Arial"/>
          <w:i w:val="false"/>
          <w:strike w:val="false"/>
          <w:color w:val="323232"/>
          <w:spacing w:val="0"/>
          <w:sz w:val="21"/>
          <w:u w:val="none"/>
        </w:rPr>
        <w:t>三、遴选方案</w:t>
      </w:r>
    </w:p>
    <w:p>
      <w:pPr>
        <w:snapToGrid/>
        <w:spacing w:before="0" w:after="320" w:line="600"/>
        <w:ind w:left="0" w:right="0" w:firstLine="640"/>
        <w:rPr/>
      </w:pPr>
      <w:r>
        <w:rPr>
          <w:rFonts w:ascii="Arial" w:hAnsi="Arial" w:cs="Arial"/>
          <w:i w:val="false"/>
          <w:strike w:val="false"/>
          <w:color w:val="323232"/>
          <w:spacing w:val="0"/>
          <w:sz w:val="21"/>
          <w:u w:val="none"/>
        </w:rPr>
        <w:t>1.按照学校通知，学校分配的指标有专业普通指标和专业建设指标。其中专业普通指标临床医学（五年制）90个；专业建设指标暂未下达。</w:t>
      </w:r>
    </w:p>
    <w:p>
      <w:pPr>
        <w:snapToGrid/>
        <w:spacing w:before="0" w:after="320" w:line="600"/>
        <w:ind w:left="0" w:right="0" w:firstLine="640"/>
        <w:rPr/>
      </w:pPr>
      <w:r>
        <w:rPr>
          <w:rFonts w:ascii="Arial" w:hAnsi="Arial" w:cs="Arial"/>
          <w:i w:val="false"/>
          <w:strike w:val="false"/>
          <w:color w:val="323232"/>
          <w:spacing w:val="0"/>
          <w:sz w:val="21"/>
          <w:u w:val="none"/>
        </w:rPr>
        <w:t>2.入围学生按要求填写《中南大学2025年推免生基本情况登记表》报名，并准备好相关证明材料（原件、复印件）。</w:t>
      </w:r>
    </w:p>
    <w:p>
      <w:pPr>
        <w:snapToGrid/>
        <w:spacing w:before="0" w:after="320" w:line="600"/>
        <w:ind w:left="0" w:right="0" w:firstLine="640"/>
        <w:rPr/>
      </w:pPr>
      <w:r>
        <w:rPr>
          <w:rFonts w:ascii="Arial" w:hAnsi="Arial" w:cs="Arial"/>
          <w:i w:val="false"/>
          <w:strike w:val="false"/>
          <w:color w:val="323232"/>
          <w:spacing w:val="0"/>
          <w:sz w:val="21"/>
          <w:u w:val="none"/>
        </w:rPr>
        <w:t>3.所有专业普通指标和专业建设指标入围并申请报名的学生依据本文的综合评价方案进行排名，从高到低入选（专业建设指标待上级部门发布指标后，再进行补充遴选）。相关证明材料由湘雅医学院医学教育办、湘雅医学院学生工作办共同负责审核、汇总统计并公示。</w:t>
      </w:r>
    </w:p>
    <w:p>
      <w:pPr>
        <w:snapToGrid/>
        <w:spacing w:before="0" w:after="320" w:line="600"/>
        <w:ind w:left="0" w:right="0" w:firstLine="640"/>
        <w:rPr/>
      </w:pPr>
      <w:r>
        <w:rPr>
          <w:rFonts w:ascii="Arial" w:hAnsi="Arial" w:cs="Arial"/>
          <w:i w:val="false"/>
          <w:strike w:val="false"/>
          <w:color w:val="323232"/>
          <w:spacing w:val="0"/>
          <w:sz w:val="21"/>
          <w:u w:val="none"/>
        </w:rPr>
        <w:t>3.经湘雅医学院学生工作办认定有违纪记录的，取消资格，名单顺延。</w:t>
      </w:r>
    </w:p>
    <w:p>
      <w:pPr>
        <w:snapToGrid/>
        <w:spacing w:before="0" w:after="320" w:line="600"/>
        <w:ind w:left="0" w:right="0" w:firstLine="640"/>
        <w:rPr/>
      </w:pPr>
      <w:r>
        <w:rPr>
          <w:rFonts w:ascii="Arial" w:hAnsi="Arial" w:cs="Arial"/>
          <w:i w:val="false"/>
          <w:strike w:val="false"/>
          <w:color w:val="323232"/>
          <w:spacing w:val="0"/>
          <w:sz w:val="21"/>
          <w:u w:val="none"/>
        </w:rPr>
        <w:t>4.实习考核不合格的，取消资格，名单顺延。相关材料由附属医院提供。</w:t>
      </w:r>
    </w:p>
    <w:p>
      <w:pPr>
        <w:snapToGrid/>
        <w:spacing w:before="0" w:after="320" w:line="600"/>
        <w:ind w:left="0" w:right="0" w:firstLine="640"/>
        <w:rPr/>
      </w:pPr>
      <w:r>
        <w:rPr>
          <w:rFonts w:ascii="Arial" w:hAnsi="Arial" w:cs="Arial"/>
          <w:i w:val="false"/>
          <w:strike w:val="false"/>
          <w:color w:val="323232"/>
          <w:spacing w:val="0"/>
          <w:sz w:val="21"/>
          <w:u w:val="none"/>
        </w:rPr>
        <w:t>四、综合评价排名评分办法</w:t>
      </w:r>
    </w:p>
    <w:p>
      <w:pPr>
        <w:snapToGrid/>
        <w:spacing w:before="0" w:after="320" w:line="600"/>
        <w:ind w:left="0" w:right="0" w:firstLine="640"/>
        <w:rPr/>
      </w:pPr>
      <w:r>
        <w:rPr>
          <w:rFonts w:ascii="Arial" w:hAnsi="Arial" w:cs="Arial"/>
          <w:i w:val="false"/>
          <w:strike w:val="false"/>
          <w:color w:val="323232"/>
          <w:spacing w:val="0"/>
          <w:sz w:val="21"/>
          <w:u w:val="none"/>
        </w:rPr>
        <w:t>推免生遴选总成绩由学业成绩和专项评价成绩（各类型加分累计不超过10分，不含退役复学学生）相加组成，具体组成如下：</w:t>
      </w:r>
    </w:p>
    <w:p>
      <w:pPr>
        <w:snapToGrid/>
        <w:spacing w:before="0" w:after="320" w:line="600"/>
        <w:ind w:left="0" w:right="0" w:firstLine="640"/>
        <w:rPr/>
      </w:pPr>
      <w:r>
        <w:rPr>
          <w:rFonts w:ascii="Arial" w:hAnsi="Arial" w:cs="Arial"/>
          <w:i w:val="false"/>
          <w:strike w:val="false"/>
          <w:color w:val="323232"/>
          <w:spacing w:val="0"/>
          <w:sz w:val="21"/>
          <w:u w:val="none"/>
        </w:rPr>
        <w:t>总成绩=A+B</w:t>
      </w:r>
    </w:p>
    <w:p>
      <w:pPr>
        <w:snapToGrid/>
        <w:spacing w:before="0" w:after="320" w:line="600"/>
        <w:ind w:left="0" w:right="0" w:firstLine="640"/>
        <w:rPr/>
      </w:pPr>
      <w:r>
        <w:rPr>
          <w:rFonts w:ascii="Arial" w:hAnsi="Arial" w:cs="Arial"/>
          <w:i w:val="false"/>
          <w:strike w:val="false"/>
          <w:color w:val="323232"/>
          <w:spacing w:val="0"/>
          <w:sz w:val="21"/>
          <w:u w:val="none"/>
        </w:rPr>
        <w:t>A=在校学习期间所有教学环节（含全校性选修课）加权平均裸分成绩（满分100分）。</w:t>
      </w:r>
    </w:p>
    <w:p>
      <w:pPr>
        <w:snapToGrid/>
        <w:spacing w:before="0" w:after="320" w:line="600"/>
        <w:ind w:left="0" w:right="0" w:firstLine="640"/>
        <w:rPr/>
      </w:pPr>
      <w:r>
        <w:rPr>
          <w:rFonts w:ascii="Arial" w:hAnsi="Arial" w:cs="Arial"/>
          <w:i w:val="false"/>
          <w:strike w:val="false"/>
          <w:color w:val="323232"/>
          <w:spacing w:val="0"/>
          <w:sz w:val="21"/>
          <w:u w:val="none"/>
        </w:rPr>
        <w:t>B=专项评价成绩是对学生本科期间获得科研学术成果、荣誉表彰、作为主力成员参加有关学科竞赛（含“挑战杯”）获奖、高水平运动员和高水平艺术团成员获得体育艺术类比赛奖项、参军入伍服兵役、参与社会工作志愿服务、参加国际组织实习等的奖励赋分。专项评价成绩加分标准以（中大教字﹝2021﹞107号）附件《推荐优秀应届生免试攻读硕士学位研究生专项评价成绩指导意见》为准。</w:t>
      </w:r>
    </w:p>
    <w:p>
      <w:pPr>
        <w:snapToGrid/>
        <w:spacing w:before="0" w:after="320" w:line="600"/>
        <w:ind w:left="0" w:right="0" w:firstLine="640"/>
        <w:rPr/>
      </w:pPr>
      <w:r>
        <w:rPr>
          <w:rFonts w:ascii="Arial" w:hAnsi="Arial" w:cs="Arial"/>
          <w:i w:val="false"/>
          <w:strike w:val="false"/>
          <w:color w:val="323232"/>
          <w:spacing w:val="0"/>
          <w:sz w:val="21"/>
          <w:u w:val="none"/>
        </w:rPr>
        <w:t>学院（系）评价加分细则：学生本科期间获得科研学术成果、荣誉表彰等，满分为2.5分，多项可叠加至2.5分为止，超过2.5分的，按2.5分计算，荣誉表彰以证书签发单位公章为准：</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综合评价学生的各方面表现，合理设置各遴选指标所占权重及单项指标上限分值，学生在某一方面中有多项加分情况时，原则上只取一项。</w:t>
      </w:r>
    </w:p>
    <w:p>
      <w:pPr>
        <w:snapToGrid/>
        <w:spacing w:before="0" w:after="320" w:line="600"/>
        <w:ind w:left="0" w:right="0" w:firstLine="640"/>
        <w:rPr/>
      </w:pPr>
      <w:r>
        <w:rPr>
          <w:rFonts w:ascii="Arial" w:hAnsi="Arial" w:cs="Arial"/>
          <w:i w:val="false"/>
          <w:strike w:val="false"/>
          <w:color w:val="323232"/>
          <w:spacing w:val="0"/>
          <w:sz w:val="21"/>
          <w:u w:val="none"/>
        </w:rPr>
        <w:t>推免生学术专长原则上仅限学生本科阶段以独立作者或第一作者公开发表的与学业相关的科研论文或其他学术成果、作为主力成员参加与学业相关的国内权威科研竞赛（全国赛）并获得三等奖以上奖励（国际赛事参照执行，但不得低于国内赛事相关要求）等。学生与直系亲属或学历、职称、职务明显高于本人者[不含学院（系）指定的指导老师]合作的科研成果、竞赛奖项等不纳入学生本人推免遴选综合评价成绩计算体系，仅作为同等条件下优先考虑的参考因素。</w:t>
      </w:r>
    </w:p>
    <w:p>
      <w:pPr>
        <w:snapToGrid/>
        <w:spacing w:before="0" w:after="320" w:line="600"/>
        <w:ind w:left="0" w:right="0" w:firstLine="640"/>
        <w:rPr/>
      </w:pPr>
      <w:r>
        <w:rPr>
          <w:rFonts w:ascii="Arial" w:hAnsi="Arial" w:cs="Arial"/>
          <w:i w:val="false"/>
          <w:strike w:val="false"/>
          <w:color w:val="323232"/>
          <w:spacing w:val="0"/>
          <w:sz w:val="21"/>
          <w:u w:val="none"/>
        </w:rPr>
        <w:t>1.课题</w:t>
      </w:r>
    </w:p>
    <w:p>
      <w:pPr>
        <w:snapToGrid/>
        <w:spacing w:before="0" w:after="320" w:line="600"/>
        <w:ind w:left="0" w:right="0" w:firstLine="640"/>
        <w:rPr/>
      </w:pPr>
      <w:r>
        <w:rPr>
          <w:rFonts w:ascii="Arial" w:hAnsi="Arial" w:cs="Arial"/>
          <w:i w:val="false"/>
          <w:strike w:val="false"/>
          <w:color w:val="323232"/>
          <w:spacing w:val="0"/>
          <w:sz w:val="21"/>
          <w:u w:val="none"/>
        </w:rPr>
        <w:t>（1）校级课题主持人加0.125分；</w:t>
      </w:r>
    </w:p>
    <w:p>
      <w:pPr>
        <w:snapToGrid/>
        <w:spacing w:before="0" w:after="320" w:line="600"/>
        <w:ind w:left="0" w:right="0" w:firstLine="640"/>
        <w:rPr/>
      </w:pPr>
      <w:r>
        <w:rPr>
          <w:rFonts w:ascii="Arial" w:hAnsi="Arial" w:cs="Arial"/>
          <w:i w:val="false"/>
          <w:strike w:val="false"/>
          <w:color w:val="323232"/>
          <w:spacing w:val="0"/>
          <w:sz w:val="21"/>
          <w:u w:val="none"/>
        </w:rPr>
        <w:t>（2）省级课题主持人加0.25分；</w:t>
      </w:r>
    </w:p>
    <w:p>
      <w:pPr>
        <w:snapToGrid/>
        <w:spacing w:before="0" w:after="320" w:line="600"/>
        <w:ind w:left="0" w:right="0" w:firstLine="640"/>
        <w:rPr/>
      </w:pPr>
      <w:r>
        <w:rPr>
          <w:rFonts w:ascii="Arial" w:hAnsi="Arial" w:cs="Arial"/>
          <w:i w:val="false"/>
          <w:strike w:val="false"/>
          <w:color w:val="323232"/>
          <w:spacing w:val="0"/>
          <w:sz w:val="21"/>
          <w:u w:val="none"/>
        </w:rPr>
        <w:t>（3）省级课题参与者第一、二名分别加0.2、0.125分；</w:t>
      </w:r>
    </w:p>
    <w:p>
      <w:pPr>
        <w:snapToGrid/>
        <w:spacing w:before="0" w:after="320" w:line="600"/>
        <w:ind w:left="0" w:right="0" w:firstLine="640"/>
        <w:rPr/>
      </w:pPr>
      <w:r>
        <w:rPr>
          <w:rFonts w:ascii="Arial" w:hAnsi="Arial" w:cs="Arial"/>
          <w:i w:val="false"/>
          <w:strike w:val="false"/>
          <w:color w:val="323232"/>
          <w:spacing w:val="0"/>
          <w:sz w:val="21"/>
          <w:u w:val="none"/>
        </w:rPr>
        <w:t>（4）国家级课题主持人加0.375分；</w:t>
      </w:r>
    </w:p>
    <w:p>
      <w:pPr>
        <w:snapToGrid/>
        <w:spacing w:before="0" w:after="320" w:line="600"/>
        <w:ind w:left="0" w:right="0" w:firstLine="640"/>
        <w:rPr/>
      </w:pPr>
      <w:r>
        <w:rPr>
          <w:rFonts w:ascii="Arial" w:hAnsi="Arial" w:cs="Arial"/>
          <w:i w:val="false"/>
          <w:strike w:val="false"/>
          <w:color w:val="323232"/>
          <w:spacing w:val="0"/>
          <w:sz w:val="21"/>
          <w:u w:val="none"/>
        </w:rPr>
        <w:t>（5）国家级课题参与者第一、二、三名分别加0.325、0.25、0.2分。</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本人为主持人的课题，课题承担单位必须为中南大学。</w:t>
      </w:r>
    </w:p>
    <w:p>
      <w:pPr>
        <w:snapToGrid/>
        <w:spacing w:before="0" w:after="320" w:line="600"/>
        <w:ind w:left="0" w:right="0" w:firstLine="640"/>
        <w:rPr/>
      </w:pPr>
      <w:r>
        <w:rPr>
          <w:rFonts w:ascii="Arial" w:hAnsi="Arial" w:cs="Arial"/>
          <w:i w:val="false"/>
          <w:strike w:val="false"/>
          <w:color w:val="323232"/>
          <w:spacing w:val="0"/>
          <w:sz w:val="21"/>
          <w:u w:val="none"/>
        </w:rPr>
        <w:t>本人为参与人的，承担单位必须含中南大学。</w:t>
      </w:r>
    </w:p>
    <w:p>
      <w:pPr>
        <w:snapToGrid/>
        <w:spacing w:before="0" w:after="320" w:line="600"/>
        <w:ind w:left="0" w:right="0" w:firstLine="640"/>
        <w:rPr/>
      </w:pPr>
      <w:r>
        <w:rPr>
          <w:rFonts w:ascii="Arial" w:hAnsi="Arial" w:cs="Arial"/>
          <w:i w:val="false"/>
          <w:strike w:val="false"/>
          <w:color w:val="323232"/>
          <w:spacing w:val="0"/>
          <w:sz w:val="21"/>
          <w:u w:val="none"/>
        </w:rPr>
        <w:t>以同一内容申报获得立项的课题项目，取最高等级立项加分，多项不累加。</w:t>
      </w:r>
    </w:p>
    <w:p>
      <w:pPr>
        <w:snapToGrid/>
        <w:spacing w:before="0" w:after="320" w:line="600"/>
        <w:ind w:left="0" w:right="0" w:firstLine="640"/>
        <w:rPr/>
      </w:pPr>
      <w:r>
        <w:rPr>
          <w:rFonts w:ascii="Arial" w:hAnsi="Arial" w:cs="Arial"/>
          <w:i w:val="false"/>
          <w:strike w:val="false"/>
          <w:color w:val="323232"/>
          <w:spacing w:val="0"/>
          <w:sz w:val="21"/>
          <w:u w:val="none"/>
        </w:rPr>
        <w:t>所有课题，均应提供足够的立项证明材料并由申请加分的全部学生分别准备本人的答辩。答辩不允许请人代替。</w:t>
      </w:r>
    </w:p>
    <w:p>
      <w:pPr>
        <w:snapToGrid/>
        <w:spacing w:before="0" w:after="320" w:line="600"/>
        <w:ind w:left="0" w:right="0" w:firstLine="640"/>
        <w:rPr/>
      </w:pPr>
      <w:r>
        <w:rPr>
          <w:rFonts w:ascii="Arial" w:hAnsi="Arial" w:cs="Arial"/>
          <w:i w:val="false"/>
          <w:strike w:val="false"/>
          <w:color w:val="323232"/>
          <w:spacing w:val="0"/>
          <w:sz w:val="21"/>
          <w:u w:val="none"/>
        </w:rPr>
        <w:t>课题由专家审核小组审定。</w:t>
      </w:r>
    </w:p>
    <w:p>
      <w:pPr>
        <w:snapToGrid/>
        <w:spacing w:before="0" w:after="320" w:line="600"/>
        <w:ind w:left="0" w:right="0" w:firstLine="640"/>
        <w:rPr/>
      </w:pPr>
      <w:r>
        <w:rPr>
          <w:rFonts w:ascii="Arial" w:hAnsi="Arial" w:cs="Arial"/>
          <w:i w:val="false"/>
          <w:strike w:val="false"/>
          <w:color w:val="323232"/>
          <w:spacing w:val="0"/>
          <w:sz w:val="21"/>
          <w:u w:val="none"/>
        </w:rPr>
        <w:t>2.公开发表（见刊）高水平学术论文和学术作品，经专家审核小组鉴定，按如下等级加分：</w:t>
      </w:r>
    </w:p>
    <w:p>
      <w:pPr>
        <w:snapToGrid/>
        <w:spacing w:before="0" w:after="320" w:line="600"/>
        <w:ind w:left="0" w:right="0" w:firstLine="640"/>
        <w:rPr/>
      </w:pPr>
      <w:r>
        <w:rPr>
          <w:rFonts w:ascii="Arial" w:hAnsi="Arial" w:cs="Arial"/>
          <w:i w:val="false"/>
          <w:strike w:val="false"/>
          <w:color w:val="323232"/>
          <w:spacing w:val="0"/>
          <w:sz w:val="21"/>
          <w:u w:val="none"/>
        </w:rPr>
        <w:t>（1）SCI论文独立第一作者加0.5分/篇，共同第一作者加0.5×（1÷共同第一作者数）/篇；</w:t>
      </w:r>
    </w:p>
    <w:p>
      <w:pPr>
        <w:snapToGrid/>
        <w:spacing w:before="0" w:after="320" w:line="600"/>
        <w:ind w:left="0" w:right="0" w:firstLine="640"/>
        <w:rPr/>
      </w:pPr>
      <w:r>
        <w:rPr>
          <w:rFonts w:ascii="Arial" w:hAnsi="Arial" w:cs="Arial"/>
          <w:i w:val="false"/>
          <w:strike w:val="false"/>
          <w:color w:val="323232"/>
          <w:spacing w:val="0"/>
          <w:sz w:val="21"/>
          <w:u w:val="none"/>
        </w:rPr>
        <w:t>（2）国家核心期刊论文独立第一作者加0.3分/篇，共同第一作者加0.3×（1÷共同第一作者数）/篇；</w:t>
      </w:r>
    </w:p>
    <w:p>
      <w:pPr>
        <w:snapToGrid/>
        <w:spacing w:before="0" w:after="320" w:line="600"/>
        <w:ind w:left="0" w:right="0" w:firstLine="640"/>
        <w:rPr/>
      </w:pPr>
      <w:r>
        <w:rPr>
          <w:rFonts w:ascii="Arial" w:hAnsi="Arial" w:cs="Arial"/>
          <w:i w:val="false"/>
          <w:strike w:val="false"/>
          <w:color w:val="323232"/>
          <w:spacing w:val="0"/>
          <w:sz w:val="21"/>
          <w:u w:val="none"/>
        </w:rPr>
        <w:t>（3）一般刊物论文独立第一作者加0.125分/篇，共同第一作者加0.125×（1÷共同第一作者数）/篇。</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文章必须已公开发表，需提交中南大学图书馆出具的检索证明原件和刊物实物、网络期刊原文的截图。</w:t>
      </w:r>
    </w:p>
    <w:p>
      <w:pPr>
        <w:snapToGrid/>
        <w:spacing w:before="0" w:after="320" w:line="600"/>
        <w:ind w:left="0" w:right="0" w:firstLine="640"/>
        <w:rPr/>
      </w:pPr>
      <w:r>
        <w:rPr>
          <w:rFonts w:ascii="Arial" w:hAnsi="Arial" w:cs="Arial"/>
          <w:i w:val="false"/>
          <w:strike w:val="false"/>
          <w:color w:val="323232"/>
          <w:spacing w:val="0"/>
          <w:sz w:val="21"/>
          <w:u w:val="none"/>
        </w:rPr>
        <w:t>学生作者单位必须为中南大学。</w:t>
      </w:r>
    </w:p>
    <w:p>
      <w:pPr>
        <w:snapToGrid/>
        <w:spacing w:before="0" w:after="320" w:line="600"/>
        <w:ind w:left="0" w:right="0" w:firstLine="640"/>
        <w:rPr/>
      </w:pPr>
      <w:r>
        <w:rPr>
          <w:rFonts w:ascii="Arial" w:hAnsi="Arial" w:cs="Arial"/>
          <w:i w:val="false"/>
          <w:strike w:val="false"/>
          <w:color w:val="323232"/>
          <w:spacing w:val="0"/>
          <w:sz w:val="21"/>
          <w:u w:val="none"/>
        </w:rPr>
        <w:t>学生发表多篇论文的，取最高等级加分，多篇不累加。</w:t>
      </w:r>
    </w:p>
    <w:p>
      <w:pPr>
        <w:snapToGrid/>
        <w:spacing w:before="0" w:after="320" w:line="600"/>
        <w:ind w:left="0" w:right="0" w:firstLine="640"/>
        <w:rPr/>
      </w:pPr>
      <w:r>
        <w:rPr>
          <w:rFonts w:ascii="Arial" w:hAnsi="Arial" w:cs="Arial"/>
          <w:i w:val="false"/>
          <w:strike w:val="false"/>
          <w:color w:val="323232"/>
          <w:spacing w:val="0"/>
          <w:sz w:val="21"/>
          <w:u w:val="none"/>
        </w:rPr>
        <w:t>对期刊论文影响因子及分区不做限定和区分，期刊等级认定由专家审核小组中的信息检索系专家成员审核。</w:t>
      </w:r>
    </w:p>
    <w:p>
      <w:pPr>
        <w:snapToGrid/>
        <w:spacing w:before="0" w:after="320" w:line="600"/>
        <w:ind w:left="0" w:right="0" w:firstLine="640"/>
        <w:rPr/>
      </w:pPr>
      <w:r>
        <w:rPr>
          <w:rFonts w:ascii="Arial" w:hAnsi="Arial" w:cs="Arial"/>
          <w:i w:val="false"/>
          <w:strike w:val="false"/>
          <w:color w:val="323232"/>
          <w:spacing w:val="0"/>
          <w:sz w:val="21"/>
          <w:u w:val="none"/>
        </w:rPr>
        <w:t>申请论文材料加分的学生需本人参加答辩。</w:t>
      </w:r>
    </w:p>
    <w:p>
      <w:pPr>
        <w:snapToGrid/>
        <w:spacing w:before="0" w:after="320" w:line="600"/>
        <w:ind w:left="0" w:right="0" w:firstLine="640"/>
        <w:rPr/>
      </w:pPr>
      <w:r>
        <w:rPr>
          <w:rFonts w:ascii="Arial" w:hAnsi="Arial" w:cs="Arial"/>
          <w:i w:val="false"/>
          <w:strike w:val="false"/>
          <w:color w:val="323232"/>
          <w:spacing w:val="0"/>
          <w:sz w:val="21"/>
          <w:u w:val="none"/>
        </w:rPr>
        <w:t>论文由专家审核小组审定。</w:t>
      </w:r>
    </w:p>
    <w:p>
      <w:pPr>
        <w:snapToGrid/>
        <w:spacing w:before="0" w:after="320" w:line="600"/>
        <w:ind w:left="0" w:right="0" w:firstLine="640"/>
        <w:rPr/>
      </w:pPr>
      <w:r>
        <w:rPr>
          <w:rFonts w:ascii="Arial" w:hAnsi="Arial" w:cs="Arial"/>
          <w:i w:val="false"/>
          <w:strike w:val="false"/>
          <w:color w:val="323232"/>
          <w:spacing w:val="0"/>
          <w:sz w:val="21"/>
          <w:u w:val="none"/>
        </w:rPr>
        <w:t>3.荣誉表彰</w:t>
      </w:r>
    </w:p>
    <w:p>
      <w:pPr>
        <w:snapToGrid/>
        <w:spacing w:before="0" w:after="320" w:line="600"/>
        <w:ind w:left="0" w:right="0" w:firstLine="640"/>
        <w:rPr/>
      </w:pPr>
      <w:r>
        <w:rPr>
          <w:rFonts w:ascii="Arial" w:hAnsi="Arial" w:cs="Arial"/>
          <w:i w:val="false"/>
          <w:strike w:val="false"/>
          <w:color w:val="323232"/>
          <w:spacing w:val="0"/>
          <w:sz w:val="21"/>
          <w:u w:val="none"/>
        </w:rPr>
        <w:t>（1）国家级荣誉表彰</w:t>
      </w:r>
    </w:p>
    <w:p>
      <w:pPr>
        <w:snapToGrid/>
        <w:spacing w:before="0" w:after="320" w:line="600"/>
        <w:ind w:left="0" w:right="0" w:firstLine="640"/>
        <w:rPr/>
      </w:pPr>
      <w:r>
        <w:rPr>
          <w:rFonts w:ascii="Arial" w:hAnsi="Arial" w:cs="Arial"/>
          <w:i w:val="false"/>
          <w:strike w:val="false"/>
          <w:color w:val="323232"/>
          <w:spacing w:val="0"/>
          <w:sz w:val="21"/>
          <w:u w:val="none"/>
        </w:rPr>
        <w:t>“优秀共产党员”、“青年五四奖章”、“最美大学生”、“大学生年度人物”等加1.0分。</w:t>
      </w:r>
    </w:p>
    <w:p>
      <w:pPr>
        <w:snapToGrid/>
        <w:spacing w:before="0" w:after="320" w:line="600"/>
        <w:ind w:left="0" w:right="0" w:firstLine="640"/>
        <w:rPr/>
      </w:pPr>
      <w:r>
        <w:rPr>
          <w:rFonts w:ascii="Arial" w:hAnsi="Arial" w:cs="Arial"/>
          <w:i w:val="false"/>
          <w:strike w:val="false"/>
          <w:color w:val="323232"/>
          <w:spacing w:val="0"/>
          <w:sz w:val="21"/>
          <w:u w:val="none"/>
        </w:rPr>
        <w:t>（2）省部级荣誉表彰</w:t>
      </w:r>
    </w:p>
    <w:p>
      <w:pPr>
        <w:snapToGrid/>
        <w:spacing w:before="0" w:after="320" w:line="600"/>
        <w:ind w:left="0" w:right="0" w:firstLine="640"/>
        <w:rPr/>
      </w:pPr>
      <w:r>
        <w:rPr>
          <w:rFonts w:ascii="Arial" w:hAnsi="Arial" w:cs="Arial"/>
          <w:i w:val="false"/>
          <w:strike w:val="false"/>
          <w:color w:val="323232"/>
          <w:spacing w:val="0"/>
          <w:sz w:val="21"/>
          <w:u w:val="none"/>
        </w:rPr>
        <w:t>“百佳大学生党员”、“优秀共产党员”、“青年五四奖章”、“优秀共青团员”、“芙蓉学子”等加0.8分。</w:t>
      </w:r>
    </w:p>
    <w:p>
      <w:pPr>
        <w:snapToGrid/>
        <w:spacing w:before="0" w:after="320" w:line="600"/>
        <w:ind w:left="0" w:right="0" w:firstLine="640"/>
        <w:rPr/>
      </w:pPr>
      <w:r>
        <w:rPr>
          <w:rFonts w:ascii="Arial" w:hAnsi="Arial" w:cs="Arial"/>
          <w:i w:val="false"/>
          <w:strike w:val="false"/>
          <w:color w:val="323232"/>
          <w:spacing w:val="0"/>
          <w:sz w:val="21"/>
          <w:u w:val="none"/>
        </w:rPr>
        <w:t>（3）校级荣誉表彰</w:t>
      </w:r>
    </w:p>
    <w:p>
      <w:pPr>
        <w:snapToGrid/>
        <w:spacing w:before="0" w:after="320" w:line="600"/>
        <w:ind w:left="0" w:right="0" w:firstLine="640"/>
        <w:rPr/>
      </w:pPr>
      <w:r>
        <w:rPr>
          <w:rFonts w:ascii="Arial" w:hAnsi="Arial" w:cs="Arial"/>
          <w:i w:val="false"/>
          <w:strike w:val="false"/>
          <w:color w:val="323232"/>
          <w:spacing w:val="0"/>
          <w:sz w:val="21"/>
          <w:u w:val="none"/>
        </w:rPr>
        <w:t>A.党团类</w:t>
      </w:r>
    </w:p>
    <w:p>
      <w:pPr>
        <w:snapToGrid/>
        <w:spacing w:before="0" w:after="320" w:line="600"/>
        <w:ind w:left="0" w:right="0" w:firstLine="640"/>
        <w:rPr/>
      </w:pPr>
      <w:r>
        <w:rPr>
          <w:rFonts w:ascii="Arial" w:hAnsi="Arial" w:cs="Arial"/>
          <w:i w:val="false"/>
          <w:strike w:val="false"/>
          <w:color w:val="323232"/>
          <w:spacing w:val="0"/>
          <w:sz w:val="21"/>
          <w:u w:val="none"/>
        </w:rPr>
        <w:t>“优秀共产党员”加0.6分</w:t>
      </w:r>
    </w:p>
    <w:p>
      <w:pPr>
        <w:snapToGrid/>
        <w:spacing w:before="0" w:after="320" w:line="600"/>
        <w:ind w:left="0" w:right="0" w:firstLine="640"/>
        <w:rPr/>
      </w:pPr>
      <w:r>
        <w:rPr>
          <w:rFonts w:ascii="Arial" w:hAnsi="Arial" w:cs="Arial"/>
          <w:i w:val="false"/>
          <w:strike w:val="false"/>
          <w:color w:val="323232"/>
          <w:spacing w:val="0"/>
          <w:sz w:val="21"/>
          <w:u w:val="none"/>
        </w:rPr>
        <w:t>“优秀团干”加0.3分</w:t>
      </w:r>
    </w:p>
    <w:p>
      <w:pPr>
        <w:snapToGrid/>
        <w:spacing w:before="0" w:after="320" w:line="600"/>
        <w:ind w:left="0" w:right="0" w:firstLine="640"/>
        <w:rPr/>
      </w:pPr>
      <w:r>
        <w:rPr>
          <w:rFonts w:ascii="Arial" w:hAnsi="Arial" w:cs="Arial"/>
          <w:i w:val="false"/>
          <w:strike w:val="false"/>
          <w:color w:val="323232"/>
          <w:spacing w:val="0"/>
          <w:sz w:val="21"/>
          <w:u w:val="none"/>
        </w:rPr>
        <w:t>“优秀团员”加0.2分</w:t>
      </w:r>
    </w:p>
    <w:p>
      <w:pPr>
        <w:snapToGrid/>
        <w:spacing w:before="0" w:after="320" w:line="600"/>
        <w:ind w:left="0" w:right="0" w:firstLine="640"/>
        <w:rPr/>
      </w:pPr>
      <w:r>
        <w:rPr>
          <w:rFonts w:ascii="Arial" w:hAnsi="Arial" w:cs="Arial"/>
          <w:i w:val="false"/>
          <w:strike w:val="false"/>
          <w:color w:val="323232"/>
          <w:spacing w:val="0"/>
          <w:sz w:val="21"/>
          <w:u w:val="none"/>
        </w:rPr>
        <w:t>B.优秀学生类</w:t>
      </w:r>
    </w:p>
    <w:p>
      <w:pPr>
        <w:snapToGrid/>
        <w:spacing w:before="0" w:after="320" w:line="600"/>
        <w:ind w:left="0" w:right="0" w:firstLine="640"/>
        <w:rPr/>
      </w:pPr>
      <w:r>
        <w:rPr>
          <w:rFonts w:ascii="Arial" w:hAnsi="Arial" w:cs="Arial"/>
          <w:i w:val="false"/>
          <w:strike w:val="false"/>
          <w:color w:val="323232"/>
          <w:spacing w:val="0"/>
          <w:sz w:val="21"/>
          <w:u w:val="none"/>
        </w:rPr>
        <w:t>“大学生年度人物”加0.6分</w:t>
      </w:r>
    </w:p>
    <w:p>
      <w:pPr>
        <w:snapToGrid/>
        <w:spacing w:before="0" w:after="320" w:line="600"/>
        <w:ind w:left="0" w:right="0" w:firstLine="640"/>
        <w:rPr/>
      </w:pPr>
      <w:r>
        <w:rPr>
          <w:rFonts w:ascii="Arial" w:hAnsi="Arial" w:cs="Arial"/>
          <w:i w:val="false"/>
          <w:strike w:val="false"/>
          <w:color w:val="323232"/>
          <w:spacing w:val="0"/>
          <w:sz w:val="21"/>
          <w:u w:val="none"/>
        </w:rPr>
        <w:t>“十佳大学生”加0.6分</w:t>
      </w:r>
    </w:p>
    <w:p>
      <w:pPr>
        <w:snapToGrid/>
        <w:spacing w:before="0" w:after="320" w:line="600"/>
        <w:ind w:left="0" w:right="0" w:firstLine="640"/>
        <w:rPr/>
      </w:pPr>
      <w:r>
        <w:rPr>
          <w:rFonts w:ascii="Arial" w:hAnsi="Arial" w:cs="Arial"/>
          <w:i w:val="false"/>
          <w:strike w:val="false"/>
          <w:color w:val="323232"/>
          <w:spacing w:val="0"/>
          <w:sz w:val="21"/>
          <w:u w:val="none"/>
        </w:rPr>
        <w:t>“优秀学生标兵”加0.5分</w:t>
      </w:r>
    </w:p>
    <w:p>
      <w:pPr>
        <w:snapToGrid/>
        <w:spacing w:before="0" w:after="320" w:line="600"/>
        <w:ind w:left="0" w:right="0" w:firstLine="640"/>
        <w:rPr/>
      </w:pPr>
      <w:r>
        <w:rPr>
          <w:rFonts w:ascii="Arial" w:hAnsi="Arial" w:cs="Arial"/>
          <w:i w:val="false"/>
          <w:strike w:val="false"/>
          <w:color w:val="323232"/>
          <w:spacing w:val="0"/>
          <w:sz w:val="21"/>
          <w:u w:val="none"/>
        </w:rPr>
        <w:t>“大学生年度人物提名奖”加0.5分</w:t>
      </w:r>
    </w:p>
    <w:p>
      <w:pPr>
        <w:snapToGrid/>
        <w:spacing w:before="0" w:after="320" w:line="600"/>
        <w:ind w:left="0" w:right="0" w:firstLine="640"/>
        <w:rPr/>
      </w:pPr>
      <w:r>
        <w:rPr>
          <w:rFonts w:ascii="Arial" w:hAnsi="Arial" w:cs="Arial"/>
          <w:i w:val="false"/>
          <w:strike w:val="false"/>
          <w:color w:val="323232"/>
          <w:spacing w:val="0"/>
          <w:sz w:val="21"/>
          <w:u w:val="none"/>
        </w:rPr>
        <w:t>“优秀学生”加0.3分</w:t>
      </w:r>
    </w:p>
    <w:p>
      <w:pPr>
        <w:snapToGrid/>
        <w:spacing w:before="0" w:after="320" w:line="600"/>
        <w:ind w:left="0" w:right="0" w:firstLine="640"/>
        <w:rPr/>
      </w:pPr>
      <w:r>
        <w:rPr>
          <w:rFonts w:ascii="Arial" w:hAnsi="Arial" w:cs="Arial"/>
          <w:i w:val="false"/>
          <w:strike w:val="false"/>
          <w:color w:val="323232"/>
          <w:spacing w:val="0"/>
          <w:sz w:val="21"/>
          <w:u w:val="none"/>
        </w:rPr>
        <w:t>C.优秀学生干部类</w:t>
      </w:r>
    </w:p>
    <w:p>
      <w:pPr>
        <w:snapToGrid/>
        <w:spacing w:before="0" w:after="320" w:line="600"/>
        <w:ind w:left="0" w:right="0" w:firstLine="640"/>
        <w:rPr/>
      </w:pPr>
      <w:r>
        <w:rPr>
          <w:rFonts w:ascii="Arial" w:hAnsi="Arial" w:cs="Arial"/>
          <w:i w:val="false"/>
          <w:strike w:val="false"/>
          <w:color w:val="323232"/>
          <w:spacing w:val="0"/>
          <w:sz w:val="21"/>
          <w:u w:val="none"/>
        </w:rPr>
        <w:t>“优秀学生干部标兵”加0.5分</w:t>
      </w:r>
    </w:p>
    <w:p>
      <w:pPr>
        <w:snapToGrid/>
        <w:spacing w:before="0" w:after="320" w:line="600"/>
        <w:ind w:left="0" w:right="0" w:firstLine="640"/>
        <w:rPr/>
      </w:pPr>
      <w:r>
        <w:rPr>
          <w:rFonts w:ascii="Arial" w:hAnsi="Arial" w:cs="Arial"/>
          <w:i w:val="false"/>
          <w:strike w:val="false"/>
          <w:color w:val="323232"/>
          <w:spacing w:val="0"/>
          <w:sz w:val="21"/>
          <w:u w:val="none"/>
        </w:rPr>
        <w:t>“优秀学生干部”加0.3分</w:t>
      </w:r>
    </w:p>
    <w:p>
      <w:pPr>
        <w:snapToGrid/>
        <w:spacing w:before="0" w:after="320" w:line="600"/>
        <w:ind w:left="0" w:right="0" w:firstLine="640"/>
        <w:rPr/>
      </w:pPr>
      <w:r>
        <w:rPr>
          <w:rFonts w:ascii="Arial" w:hAnsi="Arial" w:cs="Arial"/>
          <w:i w:val="false"/>
          <w:strike w:val="false"/>
          <w:color w:val="323232"/>
          <w:spacing w:val="0"/>
          <w:sz w:val="21"/>
          <w:u w:val="none"/>
        </w:rPr>
        <w:t>“优秀学生会干部”加0.3分</w:t>
      </w:r>
    </w:p>
    <w:p>
      <w:pPr>
        <w:snapToGrid/>
        <w:spacing w:before="0" w:after="320" w:line="600"/>
        <w:ind w:left="0" w:right="0" w:firstLine="640"/>
        <w:rPr/>
      </w:pPr>
      <w:r>
        <w:rPr>
          <w:rFonts w:ascii="Arial" w:hAnsi="Arial" w:cs="Arial"/>
          <w:i w:val="false"/>
          <w:strike w:val="false"/>
          <w:color w:val="323232"/>
          <w:spacing w:val="0"/>
          <w:sz w:val="21"/>
          <w:u w:val="none"/>
        </w:rPr>
        <w:t>D.集体荣誉类</w:t>
      </w:r>
    </w:p>
    <w:p>
      <w:pPr>
        <w:snapToGrid/>
        <w:spacing w:before="0" w:after="320" w:line="600"/>
        <w:ind w:left="0" w:right="0" w:firstLine="640"/>
        <w:rPr/>
      </w:pPr>
      <w:r>
        <w:rPr>
          <w:rFonts w:ascii="Arial" w:hAnsi="Arial" w:cs="Arial"/>
          <w:i w:val="false"/>
          <w:strike w:val="false"/>
          <w:color w:val="323232"/>
          <w:spacing w:val="0"/>
          <w:sz w:val="21"/>
          <w:u w:val="none"/>
        </w:rPr>
        <w:t>“优秀党支部”（以获评时党支部成员为准）加0.05 分/人次</w:t>
      </w:r>
    </w:p>
    <w:p>
      <w:pPr>
        <w:snapToGrid/>
        <w:spacing w:before="0" w:after="320" w:line="600"/>
        <w:ind w:left="0" w:right="0" w:firstLine="640"/>
        <w:rPr/>
      </w:pPr>
      <w:r>
        <w:rPr>
          <w:rFonts w:ascii="Arial" w:hAnsi="Arial" w:cs="Arial"/>
          <w:i w:val="false"/>
          <w:strike w:val="false"/>
          <w:color w:val="323232"/>
          <w:spacing w:val="0"/>
          <w:sz w:val="21"/>
          <w:u w:val="none"/>
        </w:rPr>
        <w:t>“五四红旗团支部”加0.05分/人次</w:t>
      </w:r>
    </w:p>
    <w:p>
      <w:pPr>
        <w:snapToGrid/>
        <w:spacing w:before="0" w:after="320" w:line="600"/>
        <w:ind w:left="0" w:right="0" w:firstLine="640"/>
        <w:rPr/>
      </w:pPr>
      <w:r>
        <w:rPr>
          <w:rFonts w:ascii="Arial" w:hAnsi="Arial" w:cs="Arial"/>
          <w:i w:val="false"/>
          <w:strike w:val="false"/>
          <w:color w:val="323232"/>
          <w:spacing w:val="0"/>
          <w:sz w:val="21"/>
          <w:u w:val="none"/>
        </w:rPr>
        <w:t>“先进班集体标兵”加0.05分/人次</w:t>
      </w:r>
    </w:p>
    <w:p>
      <w:pPr>
        <w:snapToGrid/>
        <w:spacing w:before="0" w:after="320" w:line="600"/>
        <w:ind w:left="0" w:right="0" w:firstLine="640"/>
        <w:rPr/>
      </w:pPr>
      <w:r>
        <w:rPr>
          <w:rFonts w:ascii="Arial" w:hAnsi="Arial" w:cs="Arial"/>
          <w:i w:val="false"/>
          <w:strike w:val="false"/>
          <w:color w:val="323232"/>
          <w:spacing w:val="0"/>
          <w:sz w:val="21"/>
          <w:u w:val="none"/>
        </w:rPr>
        <w:t>“先进团支部”加0.03分/人次</w:t>
      </w:r>
    </w:p>
    <w:p>
      <w:pPr>
        <w:snapToGrid/>
        <w:spacing w:before="0" w:after="320" w:line="600"/>
        <w:ind w:left="0" w:right="0" w:firstLine="640"/>
        <w:rPr/>
      </w:pPr>
      <w:r>
        <w:rPr>
          <w:rFonts w:ascii="Arial" w:hAnsi="Arial" w:cs="Arial"/>
          <w:i w:val="false"/>
          <w:strike w:val="false"/>
          <w:color w:val="323232"/>
          <w:spacing w:val="0"/>
          <w:sz w:val="21"/>
          <w:u w:val="none"/>
        </w:rPr>
        <w:t>“先进班集体”加0.03分/人次</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各项奖学金、助学金不计入加分。</w:t>
      </w:r>
    </w:p>
    <w:p>
      <w:pPr>
        <w:snapToGrid/>
        <w:spacing w:before="0" w:after="320" w:line="600"/>
        <w:ind w:left="0" w:right="0" w:firstLine="640"/>
        <w:rPr/>
      </w:pPr>
      <w:r>
        <w:rPr>
          <w:rFonts w:ascii="Arial" w:hAnsi="Arial" w:cs="Arial"/>
          <w:i w:val="false"/>
          <w:strike w:val="false"/>
          <w:color w:val="323232"/>
          <w:spacing w:val="0"/>
          <w:sz w:val="21"/>
          <w:u w:val="none"/>
        </w:rPr>
        <w:t>荣誉表彰中，个人有多项加分情况时，同一奖项取最高等级加分，校级荣誉表彰中，同类别只取一项一次，取最高分。</w:t>
      </w:r>
    </w:p>
    <w:p>
      <w:pPr>
        <w:snapToGrid/>
        <w:spacing w:before="0" w:after="320" w:line="600"/>
        <w:ind w:left="0" w:right="0" w:firstLine="640"/>
        <w:rPr/>
      </w:pPr>
      <w:r>
        <w:rPr>
          <w:rFonts w:ascii="Arial" w:hAnsi="Arial" w:cs="Arial"/>
          <w:i w:val="false"/>
          <w:strike w:val="false"/>
          <w:color w:val="323232"/>
          <w:spacing w:val="0"/>
          <w:sz w:val="21"/>
          <w:u w:val="none"/>
        </w:rPr>
        <w:t>有未提及的荣誉表彰由湘雅医学院学工审核小组审核后进行相应加分。</w:t>
      </w:r>
    </w:p>
    <w:p>
      <w:pPr>
        <w:snapToGrid/>
        <w:spacing w:before="0" w:after="320" w:line="600"/>
        <w:ind w:left="0" w:right="0" w:firstLine="640"/>
        <w:rPr/>
      </w:pPr>
      <w:r>
        <w:rPr>
          <w:rFonts w:ascii="Arial" w:hAnsi="Arial" w:cs="Arial"/>
          <w:i w:val="false"/>
          <w:strike w:val="false"/>
          <w:color w:val="323232"/>
          <w:spacing w:val="0"/>
          <w:sz w:val="21"/>
          <w:u w:val="none"/>
        </w:rPr>
        <w:t>4.参加“医学院校临床医学专业（本科）水平测试”的学生,其成绩换算成百分制,成绩在[90－100]分、[80－90)分范围的可分别加分0.15分，0.1分；依据国家医学考试中心下发成绩单统计确认。</w:t>
      </w:r>
    </w:p>
    <w:p>
      <w:pPr>
        <w:snapToGrid/>
        <w:spacing w:before="0" w:after="320" w:line="600"/>
        <w:ind w:left="0" w:right="0" w:firstLine="640"/>
        <w:rPr/>
      </w:pPr>
      <w:r>
        <w:rPr>
          <w:rFonts w:ascii="Arial" w:hAnsi="Arial" w:cs="Arial"/>
          <w:i w:val="false"/>
          <w:strike w:val="false"/>
          <w:color w:val="323232"/>
          <w:spacing w:val="0"/>
          <w:sz w:val="21"/>
          <w:u w:val="none"/>
        </w:rPr>
        <w:t>5.专利的加分</w:t>
      </w:r>
    </w:p>
    <w:p>
      <w:pPr>
        <w:snapToGrid/>
        <w:spacing w:before="0" w:after="320" w:line="600"/>
        <w:ind w:left="0" w:right="0" w:firstLine="640"/>
        <w:rPr/>
      </w:pPr>
      <w:r>
        <w:rPr>
          <w:rFonts w:ascii="Arial" w:hAnsi="Arial" w:cs="Arial"/>
          <w:i w:val="false"/>
          <w:strike w:val="false"/>
          <w:color w:val="323232"/>
          <w:spacing w:val="0"/>
          <w:sz w:val="21"/>
          <w:u w:val="none"/>
        </w:rPr>
        <w:t>（1）获得国家知识产权局颁发的发明专利证书所有者的前两名，发明专利每项第一名加0.35分，第二名加0.25分；</w:t>
      </w:r>
    </w:p>
    <w:p>
      <w:pPr>
        <w:snapToGrid/>
        <w:spacing w:before="0" w:after="320" w:line="600"/>
        <w:ind w:left="0" w:right="0" w:firstLine="640"/>
        <w:rPr/>
      </w:pPr>
      <w:r>
        <w:rPr>
          <w:rFonts w:ascii="Arial" w:hAnsi="Arial" w:cs="Arial"/>
          <w:i w:val="false"/>
          <w:strike w:val="false"/>
          <w:color w:val="323232"/>
          <w:spacing w:val="0"/>
          <w:sz w:val="21"/>
          <w:u w:val="none"/>
        </w:rPr>
        <w:t>（2）实用新型专利每项第一名加0.15分，第二名加0.1分；</w:t>
      </w:r>
    </w:p>
    <w:p>
      <w:pPr>
        <w:snapToGrid/>
        <w:spacing w:before="0" w:after="320" w:line="600"/>
        <w:ind w:left="0" w:right="0" w:firstLine="640"/>
        <w:rPr/>
      </w:pPr>
      <w:r>
        <w:rPr>
          <w:rFonts w:ascii="Arial" w:hAnsi="Arial" w:cs="Arial"/>
          <w:i w:val="false"/>
          <w:strike w:val="false"/>
          <w:color w:val="323232"/>
          <w:spacing w:val="0"/>
          <w:sz w:val="21"/>
          <w:u w:val="none"/>
        </w:rPr>
        <w:t>（3）外观设计专利每项第一名加0.1分，第二名加0.05分。</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各类专利均必须在专利授权期限内，并需提供国家知识产权局颁发的发明专利证书原件及复印件备查。</w:t>
      </w:r>
    </w:p>
    <w:p>
      <w:pPr>
        <w:snapToGrid/>
        <w:spacing w:before="0" w:after="320" w:line="600"/>
        <w:ind w:left="0" w:right="0" w:firstLine="640"/>
        <w:rPr/>
      </w:pPr>
      <w:r>
        <w:rPr>
          <w:rFonts w:ascii="Arial" w:hAnsi="Arial" w:cs="Arial"/>
          <w:i w:val="false"/>
          <w:strike w:val="false"/>
          <w:color w:val="323232"/>
          <w:spacing w:val="0"/>
          <w:sz w:val="21"/>
          <w:u w:val="none"/>
        </w:rPr>
        <w:t>学生本人为专利所有人的，专利所有权单位必须为中南大学。</w:t>
      </w:r>
    </w:p>
    <w:p>
      <w:pPr>
        <w:snapToGrid/>
        <w:spacing w:before="0" w:after="320" w:line="600"/>
        <w:ind w:left="0" w:right="0" w:firstLine="640"/>
        <w:rPr/>
      </w:pPr>
      <w:r>
        <w:rPr>
          <w:rFonts w:ascii="Arial" w:hAnsi="Arial" w:cs="Arial"/>
          <w:i w:val="false"/>
          <w:strike w:val="false"/>
          <w:color w:val="323232"/>
          <w:spacing w:val="0"/>
          <w:sz w:val="21"/>
          <w:u w:val="none"/>
        </w:rPr>
        <w:t>学生本人为共同专利所有人的，专利所有权单位必须含有中南大学。</w:t>
      </w:r>
    </w:p>
    <w:p>
      <w:pPr>
        <w:snapToGrid/>
        <w:spacing w:before="0" w:after="320" w:line="600"/>
        <w:ind w:left="0" w:right="0" w:firstLine="640"/>
        <w:rPr/>
      </w:pPr>
      <w:r>
        <w:rPr>
          <w:rFonts w:ascii="Arial" w:hAnsi="Arial" w:cs="Arial"/>
          <w:i w:val="false"/>
          <w:strike w:val="false"/>
          <w:color w:val="323232"/>
          <w:spacing w:val="0"/>
          <w:sz w:val="21"/>
          <w:u w:val="none"/>
        </w:rPr>
        <w:t>学生获得多项专利的，取最高等级加分，多项不累加。</w:t>
      </w:r>
    </w:p>
    <w:p>
      <w:pPr>
        <w:snapToGrid/>
        <w:spacing w:before="0" w:after="320" w:line="600"/>
        <w:ind w:left="0" w:right="0" w:firstLine="640"/>
        <w:rPr/>
      </w:pPr>
      <w:r>
        <w:rPr>
          <w:rFonts w:ascii="Arial" w:hAnsi="Arial" w:cs="Arial"/>
          <w:i w:val="false"/>
          <w:strike w:val="false"/>
          <w:color w:val="323232"/>
          <w:spacing w:val="0"/>
          <w:sz w:val="21"/>
          <w:u w:val="none"/>
        </w:rPr>
        <w:t>各类专利由专家审核小组审定。</w:t>
      </w:r>
    </w:p>
    <w:p>
      <w:pPr>
        <w:snapToGrid/>
        <w:spacing w:before="0" w:after="320" w:line="600"/>
        <w:ind w:left="0" w:right="0" w:firstLine="640"/>
        <w:rPr/>
      </w:pPr>
      <w:r>
        <w:rPr>
          <w:rFonts w:ascii="Arial" w:hAnsi="Arial" w:cs="Arial"/>
          <w:i w:val="false"/>
          <w:strike w:val="false"/>
          <w:color w:val="323232"/>
          <w:spacing w:val="0"/>
          <w:sz w:val="21"/>
          <w:u w:val="none"/>
        </w:rPr>
        <w:t>6.由学校统一组织的学科竞赛中获奖者，国家级一等奖每项可加0.375分，国家级二等奖每项可加0.25分，国家级三等奖每项可加0.125分，省级一等奖每项可加0.1分，省级二等奖每项可加0.075分，省级三等奖每项可加0.05分。</w:t>
      </w:r>
    </w:p>
    <w:p>
      <w:pPr>
        <w:snapToGrid/>
        <w:spacing w:before="0" w:after="320" w:line="600"/>
        <w:ind w:left="0" w:right="0" w:firstLine="640"/>
        <w:rPr/>
      </w:pPr>
      <w:r>
        <w:rPr>
          <w:rFonts w:ascii="Arial" w:hAnsi="Arial" w:cs="Arial"/>
          <w:i w:val="false"/>
          <w:strike w:val="false"/>
          <w:color w:val="323232"/>
          <w:spacing w:val="0"/>
          <w:sz w:val="21"/>
          <w:u w:val="none"/>
        </w:rPr>
        <w:t>说明：</w:t>
      </w:r>
    </w:p>
    <w:p>
      <w:pPr>
        <w:snapToGrid/>
        <w:spacing w:before="0" w:after="320" w:line="600"/>
        <w:ind w:left="0" w:right="0" w:firstLine="640"/>
        <w:rPr/>
      </w:pPr>
      <w:r>
        <w:rPr>
          <w:rFonts w:ascii="Arial" w:hAnsi="Arial" w:cs="Arial"/>
          <w:i w:val="false"/>
          <w:strike w:val="false"/>
          <w:color w:val="323232"/>
          <w:spacing w:val="0"/>
          <w:sz w:val="21"/>
          <w:u w:val="none"/>
        </w:rPr>
        <w:t>学科竞赛奖励中集体项目的个人加分=该奖项分数÷总人数</w:t>
      </w:r>
    </w:p>
    <w:p>
      <w:pPr>
        <w:snapToGrid/>
        <w:spacing w:before="0" w:after="320" w:line="600"/>
        <w:ind w:left="0" w:right="0" w:firstLine="640"/>
        <w:rPr/>
      </w:pPr>
      <w:r>
        <w:rPr>
          <w:rFonts w:ascii="Arial" w:hAnsi="Arial" w:cs="Arial"/>
          <w:i w:val="false"/>
          <w:strike w:val="false"/>
          <w:color w:val="323232"/>
          <w:spacing w:val="0"/>
          <w:sz w:val="21"/>
          <w:u w:val="none"/>
        </w:rPr>
        <w:t>各类学科竞赛奖励加分由医学教育办审核确认。</w:t>
      </w:r>
    </w:p>
    <w:p>
      <w:pPr>
        <w:snapToGrid/>
        <w:spacing w:before="0" w:after="320" w:line="600"/>
        <w:ind w:left="0" w:right="0" w:firstLine="640"/>
        <w:rPr/>
      </w:pPr>
      <w:r>
        <w:rPr>
          <w:rFonts w:ascii="Arial" w:hAnsi="Arial" w:cs="Arial"/>
          <w:i w:val="false"/>
          <w:strike w:val="false"/>
          <w:color w:val="323232"/>
          <w:spacing w:val="0"/>
          <w:sz w:val="21"/>
          <w:u w:val="none"/>
        </w:rPr>
        <w:t>学科竞赛加分范围为我校学科竞赛管理办法中涵盖的学科竞赛项目。</w:t>
      </w:r>
    </w:p>
    <w:p>
      <w:pPr>
        <w:snapToGrid/>
        <w:spacing w:before="0" w:after="320" w:line="600"/>
        <w:ind w:left="0" w:right="0" w:firstLine="640"/>
        <w:rPr/>
      </w:pPr>
      <w:r>
        <w:rPr>
          <w:rFonts w:ascii="Arial" w:hAnsi="Arial" w:cs="Arial"/>
          <w:i w:val="false"/>
          <w:strike w:val="false"/>
          <w:color w:val="323232"/>
          <w:spacing w:val="0"/>
          <w:sz w:val="21"/>
          <w:u w:val="none"/>
        </w:rPr>
        <w:t>7.以上第3项荣誉表彰加分由湘雅医学院学生工作办组织审定后，提交工作组；1、2、5三项加分由湘雅医学院医学教育办组织专家审核小组对申请推免资格的学生加分资料进行审核鉴定，排除抄袭、造假、冒名及有名无实等情况，并组织相关学生进行公开答辩，专家审核小组给出明确审核鉴定意见并签字存档。答辩全程将录音录像，答辩结果公开公示，未通过审核鉴定或答辩的学生资料不予认定加分。</w:t>
      </w:r>
    </w:p>
    <w:p>
      <w:pPr>
        <w:snapToGrid/>
        <w:spacing w:before="0" w:after="320" w:line="600"/>
        <w:ind w:left="0" w:right="0" w:firstLine="640"/>
        <w:rPr/>
      </w:pPr>
      <w:r>
        <w:rPr>
          <w:rFonts w:ascii="Arial" w:hAnsi="Arial" w:cs="Arial"/>
          <w:i w:val="false"/>
          <w:strike w:val="false"/>
          <w:color w:val="323232"/>
          <w:spacing w:val="0"/>
          <w:sz w:val="21"/>
          <w:u w:val="none"/>
        </w:rPr>
        <w:t>8.综合评价排名评分办法其他未尽事宜参照 《中南大学推荐优秀应届本科毕业生免试攻读硕士学位研究生资格的管理办法（试行）》要求。</w:t>
      </w:r>
    </w:p>
    <w:p>
      <w:pPr>
        <w:snapToGrid/>
        <w:spacing w:before="0" w:after="320" w:line="600"/>
        <w:ind w:left="0" w:right="0" w:firstLine="640"/>
        <w:rPr/>
      </w:pPr>
      <w:r>
        <w:rPr>
          <w:rFonts w:ascii="Arial" w:hAnsi="Arial" w:cs="Arial"/>
          <w:i w:val="false"/>
          <w:strike w:val="false"/>
          <w:color w:val="323232"/>
          <w:spacing w:val="0"/>
          <w:sz w:val="21"/>
          <w:u w:val="none"/>
        </w:rPr>
        <w:t>五、推荐工作程序</w:t>
      </w:r>
    </w:p>
    <w:p>
      <w:pPr>
        <w:snapToGrid/>
        <w:spacing w:before="0" w:after="320" w:line="600"/>
        <w:ind w:left="0" w:right="0" w:firstLine="640"/>
        <w:rPr/>
      </w:pPr>
      <w:r>
        <w:rPr>
          <w:rFonts w:ascii="Arial" w:hAnsi="Arial" w:cs="Arial"/>
          <w:i w:val="false"/>
          <w:strike w:val="false"/>
          <w:color w:val="323232"/>
          <w:spacing w:val="0"/>
          <w:sz w:val="21"/>
          <w:u w:val="none"/>
        </w:rPr>
        <w:t>1.全部加分支持材料需随申请表（附件3）纸质版一同提交，请在9月18日上午10:00前按材料规范提交至辅导员余仁哲老师处。</w:t>
      </w:r>
    </w:p>
    <w:p>
      <w:pPr>
        <w:snapToGrid/>
        <w:spacing w:before="0" w:after="320" w:line="600"/>
        <w:ind w:left="0" w:right="0" w:firstLine="640"/>
        <w:rPr/>
      </w:pPr>
      <w:r>
        <w:rPr>
          <w:rFonts w:ascii="Arial" w:hAnsi="Arial" w:cs="Arial"/>
          <w:i w:val="false"/>
          <w:strike w:val="false"/>
          <w:color w:val="323232"/>
          <w:spacing w:val="0"/>
          <w:sz w:val="21"/>
          <w:u w:val="none"/>
        </w:rPr>
        <w:t>2.请分类整理后提交，1、2、5、6四项一组，第3项一组。第4项不需要提交资料。</w:t>
      </w:r>
    </w:p>
    <w:p>
      <w:pPr>
        <w:snapToGrid/>
        <w:spacing w:before="0" w:after="320" w:line="600"/>
        <w:ind w:left="0" w:right="0" w:firstLine="640"/>
        <w:rPr/>
      </w:pPr>
      <w:r>
        <w:rPr>
          <w:rFonts w:ascii="Arial" w:hAnsi="Arial" w:cs="Arial"/>
          <w:i w:val="false"/>
          <w:strike w:val="false"/>
          <w:color w:val="323232"/>
          <w:spacing w:val="0"/>
          <w:sz w:val="21"/>
          <w:u w:val="none"/>
        </w:rPr>
        <w:t>3.全体需要答辩的申请人，请在9月18-20日期间关注通知、保持通讯畅通并做好答辩准备，因无法通知到本人而导致错过答辩的，视为放弃加分。</w:t>
      </w:r>
    </w:p>
    <w:p>
      <w:pPr>
        <w:snapToGrid/>
        <w:spacing w:before="0" w:after="320" w:line="600"/>
        <w:ind w:left="0" w:right="0" w:firstLine="640"/>
        <w:rPr/>
      </w:pPr>
      <w:r>
        <w:rPr>
          <w:rFonts w:ascii="Arial" w:hAnsi="Arial" w:cs="Arial"/>
          <w:i w:val="false"/>
          <w:strike w:val="false"/>
          <w:color w:val="323232"/>
          <w:spacing w:val="0"/>
          <w:sz w:val="21"/>
          <w:u w:val="none"/>
        </w:rPr>
        <w:t>4.9月18日下午4:30前，学院将推免实施细则纸质文档（盖章）与电子文档按时报本科生院，并在学院网上公示。</w:t>
      </w:r>
    </w:p>
    <w:p>
      <w:pPr>
        <w:snapToGrid/>
        <w:spacing w:before="0" w:after="320" w:line="600"/>
        <w:ind w:left="0" w:right="0" w:firstLine="640"/>
        <w:rPr/>
      </w:pPr>
      <w:r>
        <w:rPr>
          <w:rFonts w:ascii="Arial" w:hAnsi="Arial" w:cs="Arial"/>
          <w:i w:val="false"/>
          <w:strike w:val="false"/>
          <w:color w:val="323232"/>
          <w:spacing w:val="0"/>
          <w:sz w:val="21"/>
          <w:u w:val="none"/>
        </w:rPr>
        <w:t>9月18-20日，学院在学生自愿报名并交附件3及相关材料基础上，根据推荐条件受理申请，择优遴选，确定推免生候选人名单，并于9月20日起在本单位张榜公示七天。</w:t>
      </w:r>
    </w:p>
    <w:p>
      <w:pPr>
        <w:snapToGrid/>
        <w:spacing w:before="0" w:after="320" w:line="600"/>
        <w:ind w:left="0" w:right="0" w:firstLine="640"/>
        <w:rPr/>
      </w:pPr>
      <w:r>
        <w:rPr>
          <w:rFonts w:ascii="Arial" w:hAnsi="Arial" w:cs="Arial"/>
          <w:i w:val="false"/>
          <w:strike w:val="false"/>
          <w:color w:val="323232"/>
          <w:spacing w:val="0"/>
          <w:sz w:val="21"/>
          <w:u w:val="none"/>
        </w:rPr>
        <w:t>5.通过初选的学生，经学院（系）推免工作组组长签字，学院（系）审核盖章后，报本科生院，经推免领导小组审查确定推免生资格名单。</w:t>
      </w:r>
    </w:p>
    <w:p>
      <w:pPr>
        <w:snapToGrid/>
        <w:spacing w:before="0" w:after="320" w:line="600"/>
        <w:ind w:left="0" w:right="0" w:firstLine="640"/>
        <w:rPr/>
      </w:pPr>
      <w:r>
        <w:rPr>
          <w:rFonts w:ascii="Arial" w:hAnsi="Arial" w:cs="Arial"/>
          <w:i w:val="false"/>
          <w:strike w:val="false"/>
          <w:color w:val="323232"/>
          <w:spacing w:val="0"/>
          <w:sz w:val="21"/>
          <w:u w:val="none"/>
        </w:rPr>
        <w:t>6.获得推免生资格者按照相关规定办理相关手续。</w:t>
      </w:r>
    </w:p>
    <w:p>
      <w:pPr>
        <w:snapToGrid/>
        <w:spacing w:before="0" w:after="320" w:line="600"/>
        <w:ind w:left="0" w:right="0" w:firstLine="640"/>
        <w:rPr/>
      </w:pPr>
      <w:r>
        <w:rPr>
          <w:rFonts w:ascii="Arial" w:hAnsi="Arial" w:cs="Arial"/>
          <w:i w:val="false"/>
          <w:strike w:val="false"/>
          <w:color w:val="323232"/>
          <w:spacing w:val="0"/>
          <w:sz w:val="21"/>
          <w:u w:val="none"/>
        </w:rPr>
        <w:t>六、本方案由中南大学湘雅医学院医学教育办、学生工作办公室共同解释。</w:t>
      </w:r>
    </w:p>
    <w:p>
      <w:pPr>
        <w:snapToGrid/>
        <w:spacing w:before="0" w:after="320" w:line="600"/>
        <w:ind w:left="0" w:right="0" w:firstLine="640"/>
        <w:jc w:val="right"/>
        <w:rPr/>
      </w:pPr>
      <w:r>
        <w:rPr>
          <w:rFonts w:ascii="Arial" w:hAnsi="Arial" w:cs="Arial"/>
          <w:i w:val="false"/>
          <w:strike w:val="false"/>
          <w:color w:val="323232"/>
          <w:spacing w:val="0"/>
          <w:sz w:val="21"/>
          <w:u w:val="none"/>
        </w:rPr>
        <w:t>中南大学湘雅医学院</w:t>
      </w:r>
    </w:p>
    <w:p>
      <w:pPr>
        <w:snapToGrid/>
        <w:spacing w:line="600"/>
        <w:ind w:firstLine="640"/>
        <w:jc w:val="right"/>
        <w:rPr/>
      </w:pPr>
      <w:r>
        <w:rPr>
          <w:rFonts w:ascii="Arial" w:hAnsi="Arial" w:cs="Arial"/>
          <w:i w:val="false"/>
          <w:strike w:val="false"/>
          <w:color w:val="323232"/>
          <w:spacing w:val="0"/>
          <w:sz w:val="21"/>
          <w:u w:val="none"/>
        </w:rPr>
        <w:t>2024年9月16日</w:t>
      </w:r>
    </w:p>
    <w:p>
      <w:pPr>
        <w:pBdr/>
        <w:snapToGrid/>
        <w:spacing w:before="640" w:after="0" w:line="240"/>
        <w:ind w:left="0" w:right="0" w:hanging="0"/>
        <w:rPr>
          <w:rFonts w:ascii="微软雅黑" w:hAnsi="微软雅黑" w:eastAsia="微软雅黑" w:cs="微软雅黑"/>
          <w:b/>
          <w:i w:val="false"/>
          <w:strike w:val="false"/>
          <w:color w:val="000000"/>
          <w:spacing w:val="0"/>
          <w:sz w:val="27"/>
          <w:u w:val="none"/>
          <w:shd w:val="clear" w:color="auto" w:fill="FFFFFF"/>
        </w:rPr>
      </w:pPr>
    </w:p>
    <w:p>
      <w:pPr>
        <w:pBdr/>
        <w:snapToGrid/>
        <w:spacing w:before="640" w:after="0" w:line="240"/>
        <w:ind w:left="0" w:right="0" w:hanging="0"/>
        <w:rPr>
          <w:rFonts w:ascii="微软雅黑" w:hAnsi="微软雅黑" w:eastAsia="微软雅黑" w:cs="微软雅黑"/>
          <w:b/>
          <w:i w:val="false"/>
          <w:strike w:val="false"/>
          <w:color w:val="000000"/>
          <w:spacing w:val="0"/>
          <w:sz w:val="27"/>
          <w:u w:val="none"/>
          <w:shd w:val="clear" w:color="auto" w:fill="FFFFFF"/>
        </w:rPr>
      </w:pPr>
    </w:p>
    <w:p>
      <w:pPr>
        <w:pBdr/>
        <w:snapToGrid/>
        <w:spacing w:before="640" w:after="0" w:line="240"/>
        <w:ind w:left="0" w:right="0" w:hanging="0"/>
        <w:rPr>
          <w:rFonts w:ascii="微软雅黑" w:hAnsi="微软雅黑" w:eastAsia="微软雅黑" w:cs="微软雅黑"/>
          <w:b/>
          <w:i w:val="false"/>
          <w:strike w:val="false"/>
          <w:color w:val="000000"/>
          <w:spacing w:val="0"/>
          <w:sz w:val="39"/>
          <w:u w:val="none"/>
          <w:shd w:val="clear" w:color="auto" w:fill="FFFFFF"/>
        </w:rPr>
      </w:pPr>
      <w:r>
        <w:rPr>
          <w:rFonts w:ascii="微软雅黑" w:hAnsi="微软雅黑" w:eastAsia="微软雅黑" w:cs="微软雅黑"/>
          <w:b/>
          <w:i w:val="false"/>
          <w:strike w:val="false"/>
          <w:color w:val="000000"/>
          <w:spacing w:val="0"/>
          <w:sz w:val="39"/>
          <w:u w:val="none"/>
          <w:shd w:val="clear" w:color="auto" w:fill="FFFFFF"/>
        </w:rPr>
        <w:t>中南大学湘雅二医院</w:t>
      </w:r>
    </w:p>
    <w:p>
      <w:pPr>
        <w:pBdr>
          <w:bottom/>
        </w:pBdr>
        <w:snapToGrid/>
        <w:spacing w:before="640" w:after="0" w:line="240"/>
        <w:ind w:left="0" w:right="0" w:hanging="0"/>
        <w:rPr/>
      </w:pPr>
      <w:r>
        <w:rPr>
          <w:rFonts w:ascii="微软雅黑" w:hAnsi="微软雅黑" w:eastAsia="微软雅黑" w:cs="微软雅黑"/>
          <w:b/>
          <w:i w:val="false"/>
          <w:strike w:val="false"/>
          <w:color w:val="000000"/>
          <w:spacing w:val="0"/>
          <w:sz w:val="27"/>
          <w:u w:val="none"/>
          <w:shd w:val="clear" w:color="auto" w:fill="FFFFFF"/>
        </w:rPr>
        <w:t>中南大学湘雅二医院关于开展2024年预推免的通知</w:t>
      </w:r>
    </w:p>
    <w:p>
      <w:pPr>
        <w:snapToGrid/>
        <w:spacing w:before="0" w:after="0" w:line="400"/>
        <w:ind w:left="480" w:right="0" w:hanging="480"/>
        <w:jc w:val="left"/>
        <w:rPr/>
      </w:pPr>
      <w:r>
        <w:rPr>
          <w:rFonts w:ascii="宋体" w:hAnsi="宋体" w:eastAsia="宋体" w:cs="宋体"/>
          <w:b/>
          <w:i w:val="false"/>
          <w:strike w:val="false"/>
          <w:color w:val="000000"/>
          <w:spacing w:val="0"/>
          <w:sz w:val="24"/>
          <w:u w:val="none"/>
          <w:shd w:val="clear" w:color="auto" w:fill="FFFFFF"/>
        </w:rPr>
        <w:t>一、预推免报名</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1.报名方式</w:t>
      </w:r>
      <w:r>
        <w:rPr>
          <w:rFonts w:ascii="宋体" w:hAnsi="宋体" w:eastAsia="宋体" w:cs="宋体"/>
          <w:i w:val="false"/>
          <w:strike w:val="false"/>
          <w:color w:val="000000"/>
          <w:spacing w:val="0"/>
          <w:sz w:val="21"/>
          <w:u w:val="none"/>
          <w:shd w:val="clear" w:color="auto" w:fill="FFFFFF"/>
        </w:rPr>
        <w:t>：</w:t>
      </w:r>
      <w:r>
        <w:rPr>
          <w:rFonts w:ascii="宋体" w:hAnsi="宋体" w:eastAsia="宋体" w:cs="宋体"/>
          <w:i w:val="false"/>
          <w:strike w:val="false"/>
          <w:color w:val="000000"/>
          <w:spacing w:val="0"/>
          <w:sz w:val="24"/>
          <w:u w:val="none"/>
          <w:shd w:val="clear" w:color="auto" w:fill="FFFFFF"/>
        </w:rPr>
        <w:t>申请人在线填写【腾讯文档】湘雅二医院</w:t>
      </w:r>
      <w:r>
        <w:rPr>
          <w:rFonts w:ascii="微软雅黑" w:hAnsi="微软雅黑" w:eastAsia="微软雅黑" w:cs="微软雅黑"/>
          <w:i w:val="false"/>
          <w:strike w:val="false"/>
          <w:color w:val="000000"/>
          <w:spacing w:val="0"/>
          <w:sz w:val="21"/>
          <w:u w:val="none"/>
          <w:shd w:val="clear" w:color="auto" w:fill="FFFFFF"/>
        </w:rPr>
        <w:t>2024</w:t>
      </w:r>
      <w:r>
        <w:rPr>
          <w:rFonts w:ascii="宋体" w:hAnsi="宋体" w:eastAsia="宋体" w:cs="宋体"/>
          <w:i w:val="false"/>
          <w:strike w:val="false"/>
          <w:color w:val="000000"/>
          <w:spacing w:val="0"/>
          <w:sz w:val="24"/>
          <w:u w:val="none"/>
          <w:shd w:val="clear" w:color="auto" w:fill="FFFFFF"/>
        </w:rPr>
        <w:t>年预推免报名表</w:t>
      </w:r>
    </w:p>
    <w:p>
      <w:pPr>
        <w:snapToGrid/>
        <w:spacing w:before="0" w:after="0" w:line="400"/>
        <w:ind w:left="0" w:right="0" w:hanging="0"/>
        <w:jc w:val="left"/>
        <w:rPr/>
      </w:pPr>
      <w:r>
        <w:rPr/>
        <w:fldChar w:fldCharType="begin"/>
      </w:r>
      <w:r>
        <w:rPr/>
        <w:instrText>HYPERLINK https://docs.qq.com/form/page/DVVF0Z25PcWJ3R3FX docLink \tdft \tdfe 2 \tdfid \tdlt inline \tdlf FromPaste \l \tdsub docLink \tdkey 99eaeb</w:instrText>
      </w:r>
      <w:r>
        <w:rPr/>
        <w:fldChar w:fldCharType="separate"/>
      </w:r>
      <w:r>
        <w:rPr>
          <w:rStyle w:val="000016"/>
          <w:color/>
        </w:rPr>
        <w:t>湘雅二医院2024年预推免报名表</w:t>
      </w:r>
      <w:r>
        <w:rPr/>
        <w:fldChar w:fldCharType="end"/>
      </w:r>
      <w:r>
        <w:rPr>
          <w:rFonts w:ascii="宋体" w:hAnsi="宋体" w:eastAsia="宋体" w:cs="宋体"/>
          <w:i w:val="false"/>
          <w:strike w:val="false"/>
          <w:color w:val="000000"/>
          <w:spacing w:val="0"/>
          <w:sz w:val="21"/>
          <w:u w:val="none"/>
          <w:shd w:val="clear" w:color="auto" w:fill="FFFFFF"/>
        </w:rPr>
        <w:t>，</w:t>
      </w:r>
      <w:r>
        <w:rPr>
          <w:rFonts w:ascii="宋体" w:hAnsi="宋体" w:eastAsia="宋体" w:cs="宋体"/>
          <w:i w:val="false"/>
          <w:strike w:val="false"/>
          <w:color w:val="000000"/>
          <w:spacing w:val="0"/>
          <w:sz w:val="24"/>
          <w:u w:val="none"/>
          <w:shd w:val="clear" w:color="auto" w:fill="FFFFFF"/>
        </w:rPr>
        <w:t>成功提交表示报名成功。</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2.报名时间</w:t>
      </w:r>
      <w:r>
        <w:rPr>
          <w:rFonts w:ascii="宋体" w:hAnsi="宋体" w:eastAsia="宋体" w:cs="宋体"/>
          <w:i w:val="false"/>
          <w:strike w:val="false"/>
          <w:color w:val="000000"/>
          <w:spacing w:val="0"/>
          <w:sz w:val="21"/>
          <w:u w:val="none"/>
          <w:shd w:val="clear" w:color="auto" w:fill="FFFFFF"/>
        </w:rPr>
        <w:t>：</w:t>
      </w:r>
      <w:r>
        <w:rPr>
          <w:rFonts w:ascii="宋体" w:hAnsi="宋体" w:eastAsia="宋体" w:cs="宋体"/>
          <w:b/>
          <w:i w:val="false"/>
          <w:strike w:val="false"/>
          <w:color w:val="000000"/>
          <w:spacing w:val="0"/>
          <w:sz w:val="24"/>
          <w:u w:val="none"/>
          <w:shd w:val="clear" w:color="auto" w:fill="FFFFFF"/>
        </w:rPr>
        <w:t>2024年</w:t>
      </w:r>
      <w:r>
        <w:rPr>
          <w:rFonts w:ascii="微软雅黑" w:hAnsi="微软雅黑" w:eastAsia="微软雅黑" w:cs="微软雅黑"/>
          <w:b/>
          <w:i w:val="false"/>
          <w:strike w:val="false"/>
          <w:color w:val="000000"/>
          <w:spacing w:val="0"/>
          <w:sz w:val="21"/>
          <w:u w:val="none"/>
          <w:shd w:val="clear" w:color="auto" w:fill="FFFFFF"/>
        </w:rPr>
        <w:t>9</w:t>
      </w:r>
      <w:r>
        <w:rPr>
          <w:rFonts w:ascii="宋体" w:hAnsi="宋体" w:eastAsia="宋体" w:cs="宋体"/>
          <w:b/>
          <w:i w:val="false"/>
          <w:strike w:val="false"/>
          <w:color w:val="000000"/>
          <w:spacing w:val="0"/>
          <w:sz w:val="24"/>
          <w:u w:val="none"/>
          <w:shd w:val="clear" w:color="auto" w:fill="FFFFFF"/>
        </w:rPr>
        <w:t>月</w:t>
      </w:r>
      <w:r>
        <w:rPr>
          <w:rFonts w:ascii="微软雅黑" w:hAnsi="微软雅黑" w:eastAsia="微软雅黑" w:cs="微软雅黑"/>
          <w:b/>
          <w:i w:val="false"/>
          <w:strike w:val="false"/>
          <w:color w:val="000000"/>
          <w:spacing w:val="0"/>
          <w:sz w:val="21"/>
          <w:u w:val="none"/>
          <w:shd w:val="clear" w:color="auto" w:fill="FFFFFF"/>
        </w:rPr>
        <w:t>11</w:t>
      </w:r>
      <w:r>
        <w:rPr>
          <w:rFonts w:ascii="宋体" w:hAnsi="宋体" w:eastAsia="宋体" w:cs="宋体"/>
          <w:b/>
          <w:i w:val="false"/>
          <w:strike w:val="false"/>
          <w:color w:val="000000"/>
          <w:spacing w:val="0"/>
          <w:sz w:val="24"/>
          <w:u w:val="none"/>
          <w:shd w:val="clear" w:color="auto" w:fill="FFFFFF"/>
        </w:rPr>
        <w:t>日</w:t>
      </w:r>
      <w:r>
        <w:rPr>
          <w:rFonts w:ascii="微软雅黑" w:hAnsi="微软雅黑" w:eastAsia="微软雅黑" w:cs="微软雅黑"/>
          <w:b/>
          <w:i w:val="false"/>
          <w:strike w:val="false"/>
          <w:color w:val="000000"/>
          <w:spacing w:val="0"/>
          <w:sz w:val="21"/>
          <w:u w:val="none"/>
          <w:shd w:val="clear" w:color="auto" w:fill="FFFFFF"/>
        </w:rPr>
        <w:t>24:00</w:t>
      </w:r>
      <w:r>
        <w:rPr>
          <w:rFonts w:ascii="宋体" w:hAnsi="宋体" w:eastAsia="宋体" w:cs="宋体"/>
          <w:b/>
          <w:i w:val="false"/>
          <w:strike w:val="false"/>
          <w:color w:val="000000"/>
          <w:spacing w:val="0"/>
          <w:sz w:val="24"/>
          <w:u w:val="none"/>
          <w:shd w:val="clear" w:color="auto" w:fill="FFFFFF"/>
        </w:rPr>
        <w:t>截止</w:t>
      </w:r>
      <w:r>
        <w:rPr>
          <w:rFonts w:ascii="宋体" w:hAnsi="宋体" w:eastAsia="宋体" w:cs="宋体"/>
          <w:i w:val="false"/>
          <w:strike w:val="false"/>
          <w:color w:val="000000"/>
          <w:spacing w:val="0"/>
          <w:sz w:val="24"/>
          <w:u w:val="none"/>
          <w:shd w:val="clear" w:color="auto" w:fill="FFFFFF"/>
        </w:rPr>
        <w:t>。</w:t>
      </w:r>
    </w:p>
    <w:p>
      <w:pPr>
        <w:snapToGrid/>
        <w:spacing w:before="0" w:after="0" w:line="400"/>
        <w:ind w:left="0" w:right="0" w:hanging="0"/>
        <w:jc w:val="left"/>
        <w:rPr/>
      </w:pPr>
      <w:r>
        <w:rPr>
          <w:rFonts w:ascii="微软雅黑" w:hAnsi="微软雅黑" w:eastAsia="微软雅黑" w:cs="微软雅黑"/>
          <w:i w:val="false"/>
          <w:strike w:val="false"/>
          <w:color w:val="000000"/>
          <w:spacing w:val="0"/>
          <w:sz w:val="21"/>
          <w:u w:val="none"/>
          <w:shd w:val="clear" w:color="auto" w:fill="FFFFFF"/>
        </w:rPr>
        <w:t xml:space="preserve"> </w:t>
      </w:r>
    </w:p>
    <w:p>
      <w:pPr>
        <w:snapToGrid/>
        <w:spacing w:before="0" w:after="0" w:line="400"/>
        <w:ind w:left="0" w:right="0" w:hanging="0"/>
        <w:jc w:val="left"/>
        <w:rPr/>
      </w:pPr>
      <w:r>
        <w:rPr>
          <w:rFonts w:ascii="宋体" w:hAnsi="宋体" w:eastAsia="宋体" w:cs="宋体"/>
          <w:b/>
          <w:i w:val="false"/>
          <w:strike w:val="false"/>
          <w:color w:val="000000"/>
          <w:spacing w:val="0"/>
          <w:sz w:val="24"/>
          <w:u w:val="none"/>
          <w:shd w:val="clear" w:color="auto" w:fill="FFFFFF"/>
        </w:rPr>
        <w:t>二、预推免面试</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1.研究生部将对申请人的信息进行初步审核筛选后交科室确定面试名单，收到科室电话或短信通知的申请人请准备参加科室面试。</w:t>
      </w:r>
    </w:p>
    <w:p>
      <w:pPr>
        <w:snapToGrid/>
        <w:spacing w:before="0" w:after="0" w:line="400"/>
        <w:ind w:left="0" w:right="0" w:hanging="0"/>
        <w:jc w:val="left"/>
        <w:rPr/>
      </w:pPr>
      <w:r>
        <w:rPr>
          <w:rFonts w:ascii="宋体" w:hAnsi="宋体" w:eastAsia="宋体" w:cs="宋体"/>
          <w:b/>
          <w:i w:val="false"/>
          <w:strike w:val="false"/>
          <w:color w:val="000000"/>
          <w:spacing w:val="0"/>
          <w:sz w:val="24"/>
          <w:u w:val="none"/>
          <w:shd w:val="clear" w:color="auto" w:fill="FFFFFF"/>
        </w:rPr>
        <w:t>2.已取得推免生资格的我院夏令营优秀营员</w:t>
      </w:r>
      <w:r>
        <w:rPr>
          <w:rFonts w:ascii="宋体" w:hAnsi="宋体" w:eastAsia="宋体" w:cs="宋体"/>
          <w:i w:val="false"/>
          <w:strike w:val="false"/>
          <w:color w:val="000000"/>
          <w:spacing w:val="0"/>
          <w:sz w:val="24"/>
          <w:u w:val="none"/>
          <w:shd w:val="clear" w:color="auto" w:fill="FFFFFF"/>
        </w:rPr>
        <w:t>视为已通过预推免面试，</w:t>
      </w:r>
      <w:r>
        <w:rPr>
          <w:rFonts w:ascii="宋体" w:hAnsi="宋体" w:eastAsia="宋体" w:cs="宋体"/>
          <w:b/>
          <w:i w:val="false"/>
          <w:strike w:val="false"/>
          <w:color w:val="000000"/>
          <w:spacing w:val="0"/>
          <w:sz w:val="24"/>
          <w:u w:val="none"/>
          <w:shd w:val="clear" w:color="auto" w:fill="FFFFFF"/>
        </w:rPr>
        <w:t>无需</w:t>
      </w:r>
      <w:r>
        <w:rPr>
          <w:rFonts w:ascii="宋体" w:hAnsi="宋体" w:eastAsia="宋体" w:cs="宋体"/>
          <w:i w:val="false"/>
          <w:strike w:val="false"/>
          <w:color w:val="000000"/>
          <w:spacing w:val="0"/>
          <w:sz w:val="24"/>
          <w:u w:val="none"/>
          <w:shd w:val="clear" w:color="auto" w:fill="FFFFFF"/>
        </w:rPr>
        <w:t>再重复报名和考核。</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3.面试时间及形式：</w:t>
      </w:r>
      <w:r>
        <w:rPr>
          <w:rFonts w:ascii="微软雅黑" w:hAnsi="微软雅黑" w:eastAsia="微软雅黑" w:cs="微软雅黑"/>
          <w:b/>
          <w:i w:val="false"/>
          <w:strike w:val="false"/>
          <w:color w:val="C00000"/>
          <w:spacing w:val="0"/>
          <w:sz w:val="21"/>
          <w:u w:val="none"/>
          <w:shd w:val="clear" w:color="auto" w:fill="FFFFFF"/>
        </w:rPr>
        <w:t>2024年9月18日-9月20日</w:t>
      </w:r>
      <w:r>
        <w:rPr>
          <w:rFonts w:ascii="宋体" w:hAnsi="宋体" w:eastAsia="宋体" w:cs="宋体"/>
          <w:b/>
          <w:i w:val="false"/>
          <w:strike w:val="false"/>
          <w:color w:val="000000"/>
          <w:spacing w:val="0"/>
          <w:sz w:val="24"/>
          <w:u w:val="none"/>
          <w:shd w:val="clear" w:color="auto" w:fill="FFFFFF"/>
        </w:rPr>
        <w:t>各学科组织线上面试。</w:t>
      </w:r>
    </w:p>
    <w:p>
      <w:pPr>
        <w:snapToGrid/>
        <w:spacing w:before="0" w:after="0" w:line="400"/>
        <w:ind w:left="0" w:right="0" w:hanging="0"/>
        <w:jc w:val="left"/>
        <w:rPr/>
      </w:pPr>
      <w:r>
        <w:rPr>
          <w:rFonts w:ascii="微软雅黑" w:hAnsi="微软雅黑" w:eastAsia="微软雅黑" w:cs="微软雅黑"/>
          <w:i w:val="false"/>
          <w:strike w:val="false"/>
          <w:color w:val="000000"/>
          <w:spacing w:val="0"/>
          <w:sz w:val="21"/>
          <w:u w:val="none"/>
          <w:shd w:val="clear" w:color="auto" w:fill="FFFFFF"/>
        </w:rPr>
        <w:t xml:space="preserve"> </w:t>
      </w:r>
    </w:p>
    <w:p>
      <w:pPr>
        <w:snapToGrid/>
        <w:spacing w:before="0" w:after="0" w:line="400"/>
        <w:ind w:left="0" w:right="0" w:hanging="0"/>
        <w:jc w:val="left"/>
        <w:rPr/>
      </w:pPr>
      <w:r>
        <w:rPr>
          <w:rFonts w:ascii="宋体" w:hAnsi="宋体" w:eastAsia="宋体" w:cs="宋体"/>
          <w:b/>
          <w:i w:val="false"/>
          <w:strike w:val="false"/>
          <w:color w:val="000000"/>
          <w:spacing w:val="0"/>
          <w:sz w:val="24"/>
          <w:u w:val="none"/>
          <w:shd w:val="clear" w:color="auto" w:fill="FFFFFF"/>
        </w:rPr>
        <w:t>三、预推免材料提交</w:t>
      </w:r>
    </w:p>
    <w:p>
      <w:pPr>
        <w:snapToGrid/>
        <w:spacing w:before="0" w:after="0" w:line="400"/>
        <w:ind w:left="0" w:right="0" w:firstLine="482"/>
        <w:jc w:val="left"/>
        <w:rPr/>
      </w:pPr>
      <w:r>
        <w:rPr>
          <w:rFonts w:ascii="宋体" w:hAnsi="宋体" w:eastAsia="宋体" w:cs="宋体"/>
          <w:b/>
          <w:i w:val="false"/>
          <w:strike w:val="false"/>
          <w:color w:val="000000"/>
          <w:spacing w:val="0"/>
          <w:sz w:val="24"/>
          <w:u w:val="none"/>
          <w:shd w:val="clear" w:color="auto" w:fill="FFFFFF"/>
        </w:rPr>
        <w:t>收到学科通知后，请将材料按以下顺序整理后电子扫描为</w:t>
      </w:r>
      <w:r>
        <w:rPr>
          <w:rFonts w:ascii="微软雅黑" w:hAnsi="微软雅黑" w:eastAsia="微软雅黑" w:cs="微软雅黑"/>
          <w:b/>
          <w:i w:val="false"/>
          <w:strike w:val="false"/>
          <w:color w:val="000000"/>
          <w:spacing w:val="0"/>
          <w:sz w:val="21"/>
          <w:u w:val="none"/>
          <w:shd w:val="clear" w:color="auto" w:fill="FFFFFF"/>
        </w:rPr>
        <w:t>PDF</w:t>
      </w:r>
      <w:r>
        <w:rPr>
          <w:rFonts w:ascii="宋体" w:hAnsi="宋体" w:eastAsia="宋体" w:cs="宋体"/>
          <w:b/>
          <w:i w:val="false"/>
          <w:strike w:val="false"/>
          <w:color w:val="000000"/>
          <w:spacing w:val="0"/>
          <w:sz w:val="24"/>
          <w:u w:val="none"/>
          <w:shd w:val="clear" w:color="auto" w:fill="FFFFFF"/>
        </w:rPr>
        <w:t>文件，并以“学校</w:t>
      </w:r>
      <w:r>
        <w:rPr>
          <w:rFonts w:ascii="微软雅黑" w:hAnsi="微软雅黑" w:eastAsia="微软雅黑" w:cs="微软雅黑"/>
          <w:b/>
          <w:i w:val="false"/>
          <w:strike w:val="false"/>
          <w:color w:val="000000"/>
          <w:spacing w:val="0"/>
          <w:sz w:val="21"/>
          <w:u w:val="none"/>
          <w:shd w:val="clear" w:color="auto" w:fill="FFFFFF"/>
        </w:rPr>
        <w:t>+</w:t>
      </w:r>
      <w:r>
        <w:rPr>
          <w:rFonts w:ascii="宋体" w:hAnsi="宋体" w:eastAsia="宋体" w:cs="宋体"/>
          <w:b/>
          <w:i w:val="false"/>
          <w:strike w:val="false"/>
          <w:color w:val="000000"/>
          <w:spacing w:val="0"/>
          <w:sz w:val="24"/>
          <w:u w:val="none"/>
          <w:shd w:val="clear" w:color="auto" w:fill="FFFFFF"/>
        </w:rPr>
        <w:t>姓名</w:t>
      </w:r>
      <w:r>
        <w:rPr>
          <w:rFonts w:ascii="微软雅黑" w:hAnsi="微软雅黑" w:eastAsia="微软雅黑" w:cs="微软雅黑"/>
          <w:b/>
          <w:i w:val="false"/>
          <w:strike w:val="false"/>
          <w:color w:val="000000"/>
          <w:spacing w:val="0"/>
          <w:sz w:val="21"/>
          <w:u w:val="none"/>
          <w:shd w:val="clear" w:color="auto" w:fill="FFFFFF"/>
        </w:rPr>
        <w:t>+</w:t>
      </w:r>
      <w:r>
        <w:rPr>
          <w:rFonts w:ascii="宋体" w:hAnsi="宋体" w:eastAsia="宋体" w:cs="宋体"/>
          <w:b/>
          <w:i w:val="false"/>
          <w:strike w:val="false"/>
          <w:color w:val="000000"/>
          <w:spacing w:val="0"/>
          <w:sz w:val="24"/>
          <w:u w:val="none"/>
          <w:shd w:val="clear" w:color="auto" w:fill="FFFFFF"/>
        </w:rPr>
        <w:t>报考专业”命名后，发送至各科室指定电子邮箱（由科室联系告知）。</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1.本人有效二代身份证件和学生证；</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2.英语水平证明材料；</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3.本科期间成绩单、成绩排名证明（须注明所在专业年级总人数），并由所在学校或院系教务部门加盖公章；</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4.本人的学术成果（包括公开发表论文、出版著作、获得专利、获得学术科技奖项、承担课题或者其他具有学术水平的工作成果）证明材料；</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5.获得各类荣誉、表彰、奖励证书；</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6.个人简历及个人陈述。</w:t>
      </w:r>
    </w:p>
    <w:p>
      <w:pPr>
        <w:snapToGrid/>
        <w:spacing w:before="0" w:after="0" w:line="400"/>
        <w:ind w:left="0" w:right="0" w:firstLine="482"/>
        <w:jc w:val="left"/>
        <w:rPr/>
      </w:pPr>
      <w:r>
        <w:rPr>
          <w:rFonts w:ascii="宋体" w:hAnsi="宋体" w:eastAsia="宋体" w:cs="宋体"/>
          <w:b/>
          <w:i w:val="false"/>
          <w:strike w:val="false"/>
          <w:color w:val="000000"/>
          <w:spacing w:val="0"/>
          <w:sz w:val="24"/>
          <w:u w:val="none"/>
          <w:shd w:val="clear" w:color="auto" w:fill="FFFFFF"/>
        </w:rPr>
        <w:t>申请人提供的材料必须真实，凡弄虚作假者，一经发现，即取消拟录取资格；录取后发现申请信息作假者，报请教育部取消研究生学籍。</w:t>
      </w:r>
    </w:p>
    <w:p>
      <w:pPr>
        <w:snapToGrid/>
        <w:spacing w:before="0" w:after="0" w:line="400"/>
        <w:ind w:left="0" w:right="0" w:firstLine="482"/>
        <w:jc w:val="left"/>
        <w:rPr/>
      </w:pPr>
      <w:r>
        <w:rPr>
          <w:rFonts w:ascii="宋体" w:hAnsi="宋体" w:eastAsia="宋体" w:cs="宋体"/>
          <w:b/>
          <w:i w:val="false"/>
          <w:strike w:val="false"/>
          <w:color w:val="000000"/>
          <w:spacing w:val="0"/>
          <w:sz w:val="24"/>
          <w:u w:val="none"/>
          <w:shd w:val="clear" w:color="auto" w:fill="FFFFFF"/>
        </w:rPr>
        <w:t xml:space="preserve"> </w:t>
      </w:r>
    </w:p>
    <w:p>
      <w:pPr>
        <w:snapToGrid/>
        <w:spacing w:before="0" w:after="0" w:line="400"/>
        <w:ind w:left="0" w:right="0" w:hanging="0"/>
        <w:jc w:val="left"/>
        <w:rPr/>
      </w:pPr>
      <w:r>
        <w:rPr>
          <w:rFonts w:ascii="宋体" w:hAnsi="宋体" w:eastAsia="宋体" w:cs="宋体"/>
          <w:b/>
          <w:i w:val="false"/>
          <w:strike w:val="false"/>
          <w:color w:val="000000"/>
          <w:spacing w:val="0"/>
          <w:sz w:val="24"/>
          <w:u w:val="none"/>
          <w:shd w:val="clear" w:color="auto" w:fill="FFFFFF"/>
        </w:rPr>
        <w:t>四、录取</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1.考生提前登陆“全国推荐优秀应届本科毕业生免试攻读研究生信息公开暨管理服务系统”</w:t>
      </w:r>
      <w:r>
        <w:rPr>
          <w:rFonts w:ascii="微软雅黑" w:hAnsi="微软雅黑" w:eastAsia="微软雅黑" w:cs="微软雅黑"/>
          <w:i w:val="false"/>
          <w:strike w:val="false"/>
          <w:color w:val="000000"/>
          <w:spacing w:val="0"/>
          <w:sz w:val="21"/>
          <w:u w:val="none"/>
          <w:shd w:val="clear" w:color="auto" w:fill="FFFFFF"/>
        </w:rPr>
        <w:t>(</w:t>
      </w:r>
      <w:r>
        <w:rPr>
          <w:rFonts w:ascii="宋体" w:hAnsi="宋体" w:eastAsia="宋体" w:cs="宋体"/>
          <w:i w:val="false"/>
          <w:strike w:val="false"/>
          <w:color w:val="000000"/>
          <w:spacing w:val="0"/>
          <w:sz w:val="24"/>
          <w:u w:val="none"/>
          <w:shd w:val="clear" w:color="auto" w:fill="FFFFFF"/>
        </w:rPr>
        <w:t>网址</w:t>
      </w:r>
      <w:r>
        <w:rPr>
          <w:rFonts w:ascii="微软雅黑" w:hAnsi="微软雅黑" w:eastAsia="微软雅黑" w:cs="微软雅黑"/>
          <w:i w:val="false"/>
          <w:strike w:val="false"/>
          <w:color w:val="000000"/>
          <w:spacing w:val="0"/>
          <w:sz w:val="21"/>
          <w:u w:val="none"/>
          <w:shd w:val="clear" w:color="auto" w:fill="FFFFFF"/>
        </w:rPr>
        <w:t>:http://yz.chsi.com.cn/tm</w:t>
      </w:r>
      <w:r>
        <w:rPr>
          <w:rFonts w:ascii="宋体" w:hAnsi="宋体" w:eastAsia="宋体" w:cs="宋体"/>
          <w:i w:val="false"/>
          <w:strike w:val="false"/>
          <w:color w:val="000000"/>
          <w:spacing w:val="0"/>
          <w:sz w:val="24"/>
          <w:u w:val="none"/>
          <w:shd w:val="clear" w:color="auto" w:fill="FFFFFF"/>
        </w:rPr>
        <w:t>，简称“推免服务系统”</w:t>
      </w:r>
      <w:r>
        <w:rPr>
          <w:rFonts w:ascii="微软雅黑" w:hAnsi="微软雅黑" w:eastAsia="微软雅黑" w:cs="微软雅黑"/>
          <w:i w:val="false"/>
          <w:strike w:val="false"/>
          <w:color w:val="000000"/>
          <w:spacing w:val="0"/>
          <w:sz w:val="21"/>
          <w:u w:val="none"/>
          <w:shd w:val="clear" w:color="auto" w:fill="FFFFFF"/>
        </w:rPr>
        <w:t>)</w:t>
      </w:r>
      <w:r>
        <w:rPr>
          <w:rFonts w:ascii="宋体" w:hAnsi="宋体" w:eastAsia="宋体" w:cs="宋体"/>
          <w:i w:val="false"/>
          <w:strike w:val="false"/>
          <w:color w:val="000000"/>
          <w:spacing w:val="0"/>
          <w:sz w:val="24"/>
          <w:u w:val="none"/>
          <w:shd w:val="clear" w:color="auto" w:fill="FFFFFF"/>
        </w:rPr>
        <w:t>，完成注册及个人信息录入。</w:t>
      </w:r>
    </w:p>
    <w:p>
      <w:pPr>
        <w:snapToGrid/>
        <w:spacing w:before="0" w:after="0" w:line="400"/>
        <w:ind w:left="0" w:right="0" w:firstLine="480"/>
        <w:jc w:val="left"/>
        <w:rPr/>
      </w:pPr>
      <w:r>
        <w:rPr>
          <w:rFonts w:ascii="宋体" w:hAnsi="宋体" w:eastAsia="宋体" w:cs="宋体"/>
          <w:i w:val="false"/>
          <w:strike w:val="false"/>
          <w:color w:val="000000"/>
          <w:spacing w:val="0"/>
          <w:sz w:val="24"/>
          <w:u w:val="none"/>
          <w:shd w:val="clear" w:color="auto" w:fill="FFFFFF"/>
        </w:rPr>
        <w:t>推免生及直博生如报考我院请在“推免服务系统”</w:t>
      </w:r>
      <w:r>
        <w:rPr>
          <w:rFonts w:ascii="宋体" w:hAnsi="宋体" w:eastAsia="宋体" w:cs="宋体"/>
          <w:b/>
          <w:i w:val="false"/>
          <w:strike w:val="false"/>
          <w:color w:val="000000"/>
          <w:spacing w:val="0"/>
          <w:sz w:val="24"/>
          <w:u w:val="none"/>
          <w:shd w:val="clear" w:color="auto" w:fill="FFFFFF"/>
        </w:rPr>
        <w:t>开通第</w:t>
      </w:r>
      <w:r>
        <w:rPr>
          <w:rFonts w:ascii="微软雅黑" w:hAnsi="微软雅黑" w:eastAsia="微软雅黑" w:cs="微软雅黑"/>
          <w:b/>
          <w:i w:val="false"/>
          <w:strike w:val="false"/>
          <w:color w:val="000000"/>
          <w:spacing w:val="0"/>
          <w:sz w:val="21"/>
          <w:u w:val="none"/>
          <w:shd w:val="clear" w:color="auto" w:fill="FFFFFF"/>
        </w:rPr>
        <w:t>1</w:t>
      </w:r>
      <w:r>
        <w:rPr>
          <w:rFonts w:ascii="宋体" w:hAnsi="宋体" w:eastAsia="宋体" w:cs="宋体"/>
          <w:b/>
          <w:i w:val="false"/>
          <w:strike w:val="false"/>
          <w:color w:val="000000"/>
          <w:spacing w:val="0"/>
          <w:sz w:val="24"/>
          <w:u w:val="none"/>
          <w:shd w:val="clear" w:color="auto" w:fill="FFFFFF"/>
        </w:rPr>
        <w:t>天网上报名</w:t>
      </w:r>
      <w:r>
        <w:rPr>
          <w:rFonts w:ascii="宋体" w:hAnsi="宋体" w:eastAsia="宋体" w:cs="宋体"/>
          <w:i w:val="false"/>
          <w:strike w:val="false"/>
          <w:color w:val="000000"/>
          <w:spacing w:val="0"/>
          <w:sz w:val="24"/>
          <w:u w:val="none"/>
          <w:shd w:val="clear" w:color="auto" w:fill="FFFFFF"/>
        </w:rPr>
        <w:t>，我院将按报名先后顺序向</w:t>
      </w:r>
      <w:r>
        <w:rPr>
          <w:rFonts w:ascii="宋体" w:hAnsi="宋体" w:eastAsia="宋体" w:cs="宋体"/>
          <w:b/>
          <w:i w:val="false"/>
          <w:strike w:val="false"/>
          <w:color w:val="000000"/>
          <w:spacing w:val="0"/>
          <w:sz w:val="24"/>
          <w:u w:val="none"/>
          <w:shd w:val="clear" w:color="auto" w:fill="FFFFFF"/>
        </w:rPr>
        <w:t>预推免考核通过的学生</w:t>
      </w:r>
      <w:r>
        <w:rPr>
          <w:rFonts w:ascii="宋体" w:hAnsi="宋体" w:eastAsia="宋体" w:cs="宋体"/>
          <w:i w:val="false"/>
          <w:strike w:val="false"/>
          <w:color w:val="000000"/>
          <w:spacing w:val="0"/>
          <w:sz w:val="24"/>
          <w:u w:val="none"/>
          <w:shd w:val="clear" w:color="auto" w:fill="FFFFFF"/>
        </w:rPr>
        <w:t>发待录取通知。考生应在</w:t>
      </w:r>
      <w:r>
        <w:rPr>
          <w:rFonts w:ascii="微软雅黑" w:hAnsi="微软雅黑" w:eastAsia="微软雅黑" w:cs="微软雅黑"/>
          <w:b/>
          <w:i w:val="false"/>
          <w:strike w:val="false"/>
          <w:color w:val="000000"/>
          <w:spacing w:val="0"/>
          <w:sz w:val="21"/>
          <w:u w:val="none"/>
          <w:shd w:val="clear" w:color="auto" w:fill="FFFFFF"/>
        </w:rPr>
        <w:t>24</w:t>
      </w:r>
      <w:r>
        <w:rPr>
          <w:rFonts w:ascii="宋体" w:hAnsi="宋体" w:eastAsia="宋体" w:cs="宋体"/>
          <w:b/>
          <w:i w:val="false"/>
          <w:strike w:val="false"/>
          <w:color w:val="000000"/>
          <w:spacing w:val="0"/>
          <w:sz w:val="24"/>
          <w:u w:val="none"/>
          <w:shd w:val="clear" w:color="auto" w:fill="FFFFFF"/>
        </w:rPr>
        <w:t>小时内</w:t>
      </w:r>
      <w:r>
        <w:rPr>
          <w:rFonts w:ascii="宋体" w:hAnsi="宋体" w:eastAsia="宋体" w:cs="宋体"/>
          <w:i w:val="false"/>
          <w:strike w:val="false"/>
          <w:color w:val="000000"/>
          <w:spacing w:val="0"/>
          <w:sz w:val="24"/>
          <w:u w:val="none"/>
          <w:shd w:val="clear" w:color="auto" w:fill="FFFFFF"/>
        </w:rPr>
        <w:t>通过“推免服务系统”确认待录取，否则视为放弃。</w:t>
      </w:r>
    </w:p>
    <w:p>
      <w:pPr>
        <w:snapToGrid/>
        <w:spacing w:before="0" w:after="0" w:line="400"/>
        <w:ind w:left="0" w:right="0" w:hanging="0"/>
        <w:jc w:val="left"/>
        <w:rPr/>
      </w:pPr>
      <w:r>
        <w:rPr>
          <w:rFonts w:ascii="宋体" w:hAnsi="宋体" w:eastAsia="宋体" w:cs="宋体"/>
          <w:i w:val="false"/>
          <w:strike w:val="false"/>
          <w:color w:val="000000"/>
          <w:spacing w:val="0"/>
          <w:sz w:val="24"/>
          <w:u w:val="none"/>
          <w:shd w:val="clear" w:color="auto" w:fill="FFFFFF"/>
        </w:rPr>
        <w:t>2.我校分批次审核申请信息，本着先申请先审核的原则，择优选拔，额满为止。</w:t>
      </w:r>
    </w:p>
    <w:p>
      <w:pPr>
        <w:snapToGrid/>
        <w:spacing w:before="0" w:after="0" w:line="400"/>
        <w:ind w:left="0" w:right="0" w:firstLine="240"/>
        <w:jc w:val="left"/>
        <w:rPr/>
      </w:pPr>
      <w:r>
        <w:rPr>
          <w:rFonts w:ascii="宋体" w:hAnsi="宋体" w:eastAsia="宋体" w:cs="宋体"/>
          <w:i w:val="false"/>
          <w:strike w:val="false"/>
          <w:color w:val="000000"/>
          <w:spacing w:val="0"/>
          <w:sz w:val="24"/>
          <w:u w:val="none"/>
          <w:shd w:val="clear" w:color="auto" w:fill="FFFFFF"/>
        </w:rPr>
        <w:t>咨询电话：</w:t>
      </w:r>
      <w:r>
        <w:rPr>
          <w:rFonts w:ascii="微软雅黑" w:hAnsi="微软雅黑" w:eastAsia="微软雅黑" w:cs="微软雅黑"/>
          <w:i w:val="false"/>
          <w:strike w:val="false"/>
          <w:color w:val="000000"/>
          <w:spacing w:val="0"/>
          <w:sz w:val="21"/>
          <w:u w:val="none"/>
          <w:shd w:val="clear" w:color="auto" w:fill="FFFFFF"/>
        </w:rPr>
        <w:t xml:space="preserve">0731--85294125 </w:t>
      </w:r>
      <w:r>
        <w:rPr>
          <w:rFonts w:ascii="宋体" w:hAnsi="宋体" w:eastAsia="宋体" w:cs="宋体"/>
          <w:i w:val="false"/>
          <w:strike w:val="false"/>
          <w:color w:val="000000"/>
          <w:spacing w:val="0"/>
          <w:sz w:val="24"/>
          <w:u w:val="none"/>
          <w:shd w:val="clear" w:color="auto" w:fill="FFFFFF"/>
        </w:rPr>
        <w:t>陈老师</w:t>
      </w:r>
    </w:p>
    <w:p>
      <w:pPr>
        <w:snapToGrid/>
        <w:spacing w:before="0" w:after="0" w:line="400"/>
        <w:ind w:left="0" w:right="0" w:hanging="0"/>
        <w:jc w:val="both"/>
        <w:rPr/>
      </w:pPr>
      <w:r>
        <w:rPr>
          <w:rFonts w:ascii="宋体" w:hAnsi="宋体" w:eastAsia="宋体" w:cs="宋体"/>
          <w:i w:val="false"/>
          <w:strike w:val="false"/>
          <w:color w:val="000000"/>
          <w:spacing w:val="0"/>
          <w:sz w:val="24"/>
          <w:u w:val="none"/>
          <w:shd w:val="clear" w:color="auto" w:fill="FFFFFF"/>
        </w:rPr>
        <w:t xml:space="preserve"> </w:t>
      </w:r>
    </w:p>
    <w:p>
      <w:pPr>
        <w:snapToGrid/>
        <w:spacing w:before="0" w:after="0" w:line="240"/>
        <w:ind w:left="0" w:right="0" w:hanging="0"/>
        <w:jc w:val="both"/>
        <w:rPr/>
      </w:pPr>
      <w:r>
        <w:rPr>
          <w:rFonts w:ascii="微软雅黑" w:hAnsi="微软雅黑" w:eastAsia="微软雅黑" w:cs="微软雅黑"/>
          <w:i w:val="false"/>
          <w:strike w:val="false"/>
          <w:color w:val="000000"/>
          <w:spacing w:val="0"/>
          <w:sz w:val="21"/>
          <w:u w:val="none"/>
        </w:rPr>
        <w:t xml:space="preserve">  </w:t>
      </w:r>
    </w:p>
    <w:p>
      <w:pPr>
        <w:snapToGrid/>
        <w:spacing w:before="0" w:after="0" w:line="240"/>
        <w:ind w:left="0" w:right="0" w:firstLine="5040"/>
        <w:jc w:val="both"/>
        <w:rPr/>
      </w:pPr>
      <w:r>
        <w:rPr>
          <w:rFonts w:ascii="宋体" w:hAnsi="宋体" w:eastAsia="宋体" w:cs="宋体"/>
          <w:i w:val="false"/>
          <w:strike w:val="false"/>
          <w:color w:val="000000"/>
          <w:spacing w:val="0"/>
          <w:sz w:val="24"/>
          <w:u w:val="none"/>
        </w:rPr>
        <w:t>中南大学湘雅二医院研究生部</w:t>
      </w:r>
    </w:p>
    <w:p>
      <w:pPr>
        <w:snapToGrid/>
        <w:spacing w:before="0" w:after="0" w:line="240"/>
        <w:ind w:left="0" w:right="0" w:firstLine="6360"/>
        <w:jc w:val="both"/>
        <w:rPr/>
      </w:pPr>
      <w:r>
        <w:rPr>
          <w:rFonts w:ascii="宋体" w:hAnsi="宋体" w:eastAsia="宋体" w:cs="宋体"/>
          <w:i w:val="false"/>
          <w:strike w:val="false"/>
          <w:color w:val="000000"/>
          <w:spacing w:val="0"/>
          <w:sz w:val="24"/>
          <w:u w:val="none"/>
        </w:rPr>
        <w:t>2024年</w:t>
      </w:r>
      <w:r>
        <w:rPr>
          <w:rFonts w:ascii="微软雅黑" w:hAnsi="微软雅黑" w:eastAsia="微软雅黑" w:cs="微软雅黑"/>
          <w:i w:val="false"/>
          <w:strike w:val="false"/>
          <w:color w:val="000000"/>
          <w:spacing w:val="0"/>
          <w:sz w:val="21"/>
          <w:u w:val="none"/>
        </w:rPr>
        <w:t>9</w:t>
      </w:r>
      <w:r>
        <w:rPr>
          <w:rFonts w:ascii="宋体" w:hAnsi="宋体" w:eastAsia="宋体" w:cs="宋体"/>
          <w:i w:val="false"/>
          <w:strike w:val="false"/>
          <w:color w:val="000000"/>
          <w:spacing w:val="0"/>
          <w:sz w:val="24"/>
          <w:u w:val="none"/>
        </w:rPr>
        <w:t>月</w:t>
      </w:r>
      <w:r>
        <w:rPr>
          <w:rFonts w:ascii="微软雅黑" w:hAnsi="微软雅黑" w:eastAsia="微软雅黑" w:cs="微软雅黑"/>
          <w:i w:val="false"/>
          <w:strike w:val="false"/>
          <w:color w:val="000000"/>
          <w:spacing w:val="0"/>
          <w:sz w:val="21"/>
          <w:u w:val="none"/>
        </w:rPr>
        <w:t>6</w:t>
      </w:r>
      <w:r>
        <w:rPr>
          <w:rFonts w:ascii="宋体" w:hAnsi="宋体" w:eastAsia="宋体" w:cs="宋体"/>
          <w:i w:val="false"/>
          <w:strike w:val="false"/>
          <w:color w:val="000000"/>
          <w:spacing w:val="0"/>
          <w:sz w:val="24"/>
          <w:u w:val="none"/>
        </w:rPr>
        <w:t>日</w:t>
      </w:r>
    </w:p>
    <w:p>
      <w:pPr>
        <w:snapToGrid/>
        <w:spacing w:line="240"/>
        <w:ind/>
        <w:rPr/>
      </w:pPr>
    </w:p>
    <w:p>
      <w:pPr>
        <w:pBdr/>
        <w:snapToGrid/>
        <w:spacing w:line="240"/>
        <w:ind w:left="0" w:hanging="0"/>
        <w:rPr/>
      </w:pPr>
    </w:p>
    <w:p>
      <w:pPr>
        <w:snapToGrid/>
        <w:spacing w:line="240"/>
        <w:ind w:left="0" w:hanging="0"/>
        <w:rPr>
          <w:sz w:val="30"/>
        </w:rPr>
      </w:pPr>
      <w:r>
        <w:rPr>
          <w:i w:val="false"/>
          <w:strike w:val="false"/>
          <w:color w:val="292929"/>
          <w:spacing w:val="0"/>
          <w:sz w:val="43"/>
          <w:u w:val="none"/>
        </w:rPr>
        <w:t>中南大学湘雅三医院</w:t>
      </w:r>
    </w:p>
    <w:p>
      <w:pPr>
        <w:pStyle w:val="000003"/>
        <w:snapToGrid/>
        <w:spacing w:before="0" w:after="15" w:line="240"/>
        <w:ind w:left="0" w:right="0" w:hanging="0"/>
        <w:jc w:val="center"/>
        <w:rPr/>
      </w:pPr>
      <w:r>
        <w:rPr>
          <w:i w:val="false"/>
          <w:strike w:val="false"/>
          <w:color w:val="292929"/>
          <w:spacing w:val="0"/>
          <w:sz w:val="35"/>
          <w:u w:val="none"/>
        </w:rPr>
        <w:t>中南大学湘雅三医院关于开展2024年预推免的通知</w:t>
      </w:r>
    </w:p>
    <w:p>
      <w:pPr>
        <w:snapToGrid/>
        <w:spacing w:before="150" w:after="150" w:line="480"/>
        <w:ind w:left="0" w:right="0" w:firstLine="480"/>
        <w:rPr/>
      </w:pPr>
      <w:r>
        <w:rPr>
          <w:i w:val="false"/>
          <w:strike w:val="false"/>
          <w:color w:val="292929"/>
          <w:spacing w:val="0"/>
          <w:sz w:val="21"/>
          <w:u w:val="none"/>
          <w:shd w:val="clear" w:color="auto" w:fill="FFFFFF"/>
        </w:rPr>
        <w:t>为做好我院接收2025年优秀应届本科毕业生免试攻读硕士学位研究生（以下简称推免生）工作，我院将开展预推免，以学生在预推免中的表现情况作为接收推荐免试研究生的重要依据，热忱欢迎有志于到我院深造的优秀学生报名参加。现将有关事项通知如下：</w:t>
      </w:r>
    </w:p>
    <w:p>
      <w:pPr>
        <w:snapToGrid/>
        <w:spacing w:before="150" w:after="150" w:line="480"/>
        <w:ind w:left="0" w:right="0" w:firstLine="480"/>
        <w:rPr/>
      </w:pPr>
      <w:r>
        <w:rPr>
          <w:b/>
          <w:i w:val="false"/>
          <w:strike w:val="false"/>
          <w:color w:val="292929"/>
          <w:spacing w:val="0"/>
          <w:sz w:val="21"/>
          <w:u w:val="none"/>
        </w:rPr>
        <w:t>一、预推免报名</w:t>
      </w:r>
    </w:p>
    <w:p>
      <w:pPr>
        <w:snapToGrid/>
        <w:spacing w:before="150" w:after="150" w:line="480"/>
        <w:ind w:left="0" w:right="0" w:firstLine="480"/>
        <w:rPr/>
      </w:pPr>
      <w:r>
        <w:rPr>
          <w:i w:val="false"/>
          <w:strike w:val="false"/>
          <w:color w:val="292929"/>
          <w:spacing w:val="0"/>
          <w:sz w:val="21"/>
          <w:u w:val="none"/>
          <w:shd w:val="clear" w:color="auto" w:fill="FFFFFF"/>
        </w:rPr>
        <w:t>1.报名方式：</w:t>
      </w:r>
      <w:r>
        <w:rPr>
          <w:b/>
          <w:i w:val="false"/>
          <w:strike w:val="false"/>
          <w:color w:val="292929"/>
          <w:spacing w:val="0"/>
          <w:sz w:val="21"/>
          <w:u w:val="none"/>
          <w:shd w:val="clear" w:color="auto" w:fill="FFFFFF"/>
        </w:rPr>
        <w:t>发送报名材料到学科秘书邮箱</w:t>
      </w:r>
    </w:p>
    <w:p>
      <w:pPr>
        <w:snapToGrid/>
        <w:spacing w:before="150" w:after="150" w:line="480"/>
        <w:ind w:left="0" w:right="0" w:firstLine="480"/>
        <w:rPr/>
      </w:pPr>
      <w:r>
        <w:rPr>
          <w:i w:val="false"/>
          <w:strike w:val="false"/>
          <w:color w:val="292929"/>
          <w:spacing w:val="0"/>
          <w:sz w:val="21"/>
          <w:u w:val="none"/>
        </w:rPr>
        <w:t>邮件需包含以下材料：</w:t>
      </w:r>
    </w:p>
    <w:p>
      <w:pPr>
        <w:snapToGrid/>
        <w:spacing w:before="150" w:after="150" w:line="480"/>
        <w:ind w:left="0" w:right="0" w:firstLine="480"/>
        <w:rPr/>
      </w:pPr>
      <w:r>
        <w:rPr>
          <w:i w:val="false"/>
          <w:strike w:val="false"/>
          <w:color w:val="292929"/>
          <w:spacing w:val="0"/>
          <w:sz w:val="21"/>
          <w:u w:val="none"/>
        </w:rPr>
        <w:t>①本人有效二代身份证件和学生证（扫描件）；</w:t>
      </w:r>
    </w:p>
    <w:p>
      <w:pPr>
        <w:snapToGrid/>
        <w:spacing w:before="150" w:after="150" w:line="480"/>
        <w:ind w:left="0" w:right="0" w:firstLine="480"/>
        <w:rPr/>
      </w:pPr>
      <w:r>
        <w:rPr>
          <w:i w:val="false"/>
          <w:strike w:val="false"/>
          <w:color w:val="292929"/>
          <w:spacing w:val="0"/>
          <w:sz w:val="21"/>
          <w:u w:val="none"/>
        </w:rPr>
        <w:t>②个人简历及个人陈述；</w:t>
      </w:r>
    </w:p>
    <w:p>
      <w:pPr>
        <w:snapToGrid/>
        <w:spacing w:before="150" w:after="150" w:line="480"/>
        <w:ind w:left="0" w:right="0" w:firstLine="480"/>
        <w:rPr/>
      </w:pPr>
      <w:r>
        <w:rPr>
          <w:i w:val="false"/>
          <w:strike w:val="false"/>
          <w:color w:val="292929"/>
          <w:spacing w:val="0"/>
          <w:sz w:val="21"/>
          <w:u w:val="none"/>
        </w:rPr>
        <w:t>③在校历年学习成绩单及成绩排名证明一份；</w:t>
      </w:r>
    </w:p>
    <w:p>
      <w:pPr>
        <w:snapToGrid/>
        <w:spacing w:before="150" w:after="150" w:line="480"/>
        <w:ind w:left="0" w:right="0" w:firstLine="480"/>
        <w:rPr/>
      </w:pPr>
      <w:r>
        <w:rPr>
          <w:i w:val="false"/>
          <w:strike w:val="false"/>
          <w:color w:val="292929"/>
          <w:spacing w:val="0"/>
          <w:sz w:val="21"/>
          <w:u w:val="none"/>
        </w:rPr>
        <w:t>④大学英语四级或六级考试成绩单复印件一份；</w:t>
      </w:r>
    </w:p>
    <w:p>
      <w:pPr>
        <w:snapToGrid/>
        <w:spacing w:before="150" w:after="150" w:line="480"/>
        <w:ind w:left="0" w:right="0" w:firstLine="480"/>
        <w:rPr/>
      </w:pPr>
      <w:r>
        <w:rPr>
          <w:i w:val="false"/>
          <w:strike w:val="false"/>
          <w:color w:val="292929"/>
          <w:spacing w:val="0"/>
          <w:sz w:val="21"/>
          <w:u w:val="none"/>
        </w:rPr>
        <w:t>⑤有学术成果（包括公开发表论文、出版著作、获得专利、获得学术科技奖项、承担课题或者其他具有学术水平的工作成果）者，提供学术成果一份；</w:t>
      </w:r>
    </w:p>
    <w:p>
      <w:pPr>
        <w:snapToGrid/>
        <w:spacing w:before="150" w:after="150" w:line="480"/>
        <w:ind w:left="0" w:right="0" w:firstLine="480"/>
        <w:rPr/>
      </w:pPr>
      <w:r>
        <w:rPr>
          <w:i w:val="false"/>
          <w:strike w:val="false"/>
          <w:color w:val="292929"/>
          <w:spacing w:val="0"/>
          <w:sz w:val="21"/>
          <w:u w:val="none"/>
        </w:rPr>
        <w:t>⑥有获得各类荣誉、表彰、奖励证书者，提供材料一份；</w:t>
      </w:r>
    </w:p>
    <w:p>
      <w:pPr>
        <w:snapToGrid/>
        <w:spacing w:before="150" w:after="150" w:line="480"/>
        <w:ind w:left="0" w:right="0" w:firstLine="480"/>
        <w:rPr/>
      </w:pPr>
      <w:r>
        <w:rPr>
          <w:i w:val="false"/>
          <w:strike w:val="false"/>
          <w:color w:val="292929"/>
          <w:spacing w:val="0"/>
          <w:sz w:val="21"/>
          <w:u w:val="none"/>
          <w:shd w:val="clear" w:color="auto" w:fill="FFFFFF"/>
        </w:rPr>
        <w:t>请</w:t>
      </w:r>
      <w:r>
        <w:rPr>
          <w:b/>
          <w:i w:val="false"/>
          <w:strike w:val="false"/>
          <w:color w:val="292929"/>
          <w:spacing w:val="0"/>
          <w:sz w:val="21"/>
          <w:u w:val="none"/>
          <w:shd w:val="clear" w:color="auto" w:fill="FFFFFF"/>
        </w:rPr>
        <w:t>于9月23日17:00</w:t>
      </w:r>
      <w:r>
        <w:rPr>
          <w:i w:val="false"/>
          <w:strike w:val="false"/>
          <w:color w:val="292929"/>
          <w:spacing w:val="0"/>
          <w:sz w:val="21"/>
          <w:u w:val="none"/>
          <w:shd w:val="clear" w:color="auto" w:fill="FFFFFF"/>
        </w:rPr>
        <w:t>前将上述材料扫描后合并为一个PDF文档发送至各学科秘书邮箱，电子邮件标题请注明“2025年预推免：本科就读学校+专业+姓名。</w:t>
      </w:r>
      <w:r>
        <w:rPr>
          <w:b/>
          <w:i w:val="false"/>
          <w:strike w:val="false"/>
          <w:color w:val="292929"/>
          <w:spacing w:val="0"/>
          <w:sz w:val="21"/>
          <w:u w:val="none"/>
          <w:shd w:val="clear" w:color="auto" w:fill="FFFFFF"/>
        </w:rPr>
        <w:t>申请人提供的材料必须真实，凡弄虚作假者，一经发现，即取消拟录取资格；录取后发现申请信息作假者，报请教育部取消研究生学籍。</w:t>
      </w:r>
    </w:p>
    <w:p>
      <w:pPr>
        <w:snapToGrid/>
        <w:spacing w:before="150" w:after="150" w:line="480"/>
        <w:ind w:left="0" w:right="0" w:firstLine="480"/>
        <w:rPr/>
      </w:pPr>
      <w:r>
        <w:rPr>
          <w:i w:val="false"/>
          <w:strike w:val="false"/>
          <w:color w:val="292929"/>
          <w:spacing w:val="0"/>
          <w:sz w:val="21"/>
          <w:u w:val="none"/>
          <w:shd w:val="clear" w:color="auto" w:fill="FFFFFF"/>
        </w:rPr>
        <w:t>2.报名时间：</w:t>
      </w:r>
      <w:r>
        <w:rPr>
          <w:b/>
          <w:i w:val="false"/>
          <w:strike w:val="false"/>
          <w:color w:val="292929"/>
          <w:spacing w:val="0"/>
          <w:sz w:val="21"/>
          <w:u w:val="none"/>
          <w:shd w:val="clear" w:color="auto" w:fill="FFFFFF"/>
        </w:rPr>
        <w:t>2024年9月23日17:00截止</w:t>
      </w:r>
      <w:r>
        <w:rPr>
          <w:i w:val="false"/>
          <w:strike w:val="false"/>
          <w:color w:val="292929"/>
          <w:spacing w:val="0"/>
          <w:sz w:val="21"/>
          <w:u w:val="none"/>
          <w:shd w:val="clear" w:color="auto" w:fill="FFFFFF"/>
        </w:rPr>
        <w:t>。</w:t>
      </w:r>
    </w:p>
    <w:p>
      <w:pPr>
        <w:snapToGrid/>
        <w:spacing w:before="150" w:after="150" w:line="480"/>
        <w:ind w:left="0" w:right="0" w:firstLine="480"/>
        <w:rPr/>
      </w:pPr>
      <w:r>
        <w:rPr>
          <w:b/>
          <w:i w:val="false"/>
          <w:strike w:val="false"/>
          <w:color w:val="292929"/>
          <w:spacing w:val="0"/>
          <w:sz w:val="21"/>
          <w:u w:val="none"/>
          <w:shd w:val="clear" w:color="auto" w:fill="FFFFFF"/>
        </w:rPr>
        <w:t>二、预推免面试</w:t>
      </w:r>
    </w:p>
    <w:p>
      <w:pPr>
        <w:snapToGrid/>
        <w:spacing w:before="150" w:after="150" w:line="480"/>
        <w:ind w:left="0" w:right="0" w:firstLine="480"/>
        <w:rPr/>
      </w:pPr>
      <w:r>
        <w:rPr>
          <w:i w:val="false"/>
          <w:strike w:val="false"/>
          <w:color w:val="292929"/>
          <w:spacing w:val="0"/>
          <w:sz w:val="21"/>
          <w:u w:val="none"/>
          <w:shd w:val="clear" w:color="auto" w:fill="FFFFFF"/>
        </w:rPr>
        <w:t>1.</w:t>
      </w:r>
      <w:r>
        <w:rPr>
          <w:b/>
          <w:i w:val="false"/>
          <w:strike w:val="false"/>
          <w:color w:val="292929"/>
          <w:spacing w:val="0"/>
          <w:sz w:val="21"/>
          <w:u w:val="none"/>
          <w:shd w:val="clear" w:color="auto" w:fill="FFFFFF"/>
        </w:rPr>
        <w:t>已取得推免生资格的我院夏令营优秀营员</w:t>
      </w:r>
      <w:r>
        <w:rPr>
          <w:i w:val="false"/>
          <w:strike w:val="false"/>
          <w:color w:val="292929"/>
          <w:spacing w:val="0"/>
          <w:sz w:val="21"/>
          <w:u w:val="none"/>
          <w:shd w:val="clear" w:color="auto" w:fill="FFFFFF"/>
        </w:rPr>
        <w:t>视为已通过预推免面试，</w:t>
      </w:r>
      <w:r>
        <w:rPr>
          <w:b/>
          <w:i w:val="false"/>
          <w:strike w:val="false"/>
          <w:color w:val="292929"/>
          <w:spacing w:val="0"/>
          <w:sz w:val="21"/>
          <w:u w:val="none"/>
          <w:shd w:val="clear" w:color="auto" w:fill="FFFFFF"/>
        </w:rPr>
        <w:t>无需</w:t>
      </w:r>
      <w:r>
        <w:rPr>
          <w:i w:val="false"/>
          <w:strike w:val="false"/>
          <w:color w:val="292929"/>
          <w:spacing w:val="0"/>
          <w:sz w:val="21"/>
          <w:u w:val="none"/>
          <w:shd w:val="clear" w:color="auto" w:fill="FFFFFF"/>
        </w:rPr>
        <w:t>再重复报名和考核。</w:t>
      </w:r>
    </w:p>
    <w:p>
      <w:pPr>
        <w:snapToGrid/>
        <w:spacing w:before="150" w:after="150" w:line="480"/>
        <w:ind w:left="0" w:right="0" w:firstLine="480"/>
        <w:rPr/>
      </w:pPr>
      <w:r>
        <w:rPr>
          <w:i w:val="false"/>
          <w:strike w:val="false"/>
          <w:color w:val="292929"/>
          <w:spacing w:val="0"/>
          <w:sz w:val="21"/>
          <w:u w:val="none"/>
          <w:shd w:val="clear" w:color="auto" w:fill="FFFFFF"/>
        </w:rPr>
        <w:t>2.面试时间及形式：</w:t>
      </w:r>
      <w:r>
        <w:rPr>
          <w:b/>
          <w:i w:val="false"/>
          <w:strike w:val="false"/>
          <w:color w:val="292929"/>
          <w:spacing w:val="0"/>
          <w:sz w:val="21"/>
          <w:u w:val="none"/>
          <w:shd w:val="clear" w:color="auto" w:fill="FFFFFF"/>
        </w:rPr>
        <w:t>2024年9月24日各学科组织。</w:t>
      </w:r>
    </w:p>
    <w:p>
      <w:pPr>
        <w:snapToGrid/>
        <w:spacing w:before="150" w:after="150" w:line="480"/>
        <w:ind w:left="0" w:right="0" w:firstLine="480"/>
        <w:rPr/>
      </w:pPr>
      <w:r>
        <w:rPr>
          <w:i w:val="false"/>
          <w:strike w:val="false"/>
          <w:color w:val="292929"/>
          <w:spacing w:val="0"/>
          <w:sz w:val="21"/>
          <w:u w:val="none"/>
          <w:shd w:val="clear" w:color="auto" w:fill="FFFFFF"/>
        </w:rPr>
        <w:t>3.面试形式：线上与线下结合。</w:t>
      </w:r>
    </w:p>
    <w:p>
      <w:pPr>
        <w:snapToGrid/>
        <w:spacing w:before="150" w:after="150" w:line="480"/>
        <w:ind w:left="0" w:right="0" w:firstLine="480"/>
        <w:rPr/>
      </w:pPr>
      <w:r>
        <w:rPr>
          <w:b/>
          <w:i w:val="false"/>
          <w:strike w:val="false"/>
          <w:color w:val="292929"/>
          <w:spacing w:val="0"/>
          <w:sz w:val="21"/>
          <w:u w:val="none"/>
          <w:shd w:val="clear" w:color="auto" w:fill="FFFFFF"/>
        </w:rPr>
        <w:t>三、录取</w:t>
      </w:r>
    </w:p>
    <w:p>
      <w:pPr>
        <w:snapToGrid/>
        <w:spacing w:before="150" w:after="150" w:line="480"/>
        <w:ind w:left="0" w:right="0" w:firstLine="480"/>
        <w:rPr/>
      </w:pPr>
      <w:r>
        <w:rPr>
          <w:i w:val="false"/>
          <w:strike w:val="false"/>
          <w:color w:val="292929"/>
          <w:spacing w:val="0"/>
          <w:sz w:val="21"/>
          <w:u w:val="none"/>
        </w:rPr>
        <w:t xml:space="preserve"> 1. 考生提前登陆 “全国推荐免试攻读研究生信息公开暨管理服务系统”(网址:</w:t>
      </w:r>
      <w:r>
        <w:rPr/>
        <w:fldChar w:fldCharType="begin"/>
      </w:r>
      <w:r>
        <w:rPr/>
        <w:instrText>HYPERLINK http://yz.chsi.com.cn/tm normalLink \tdft \tdfe -10 \tdfid \tddp \tdop \tdlt inline \tdds \tdfvi \tdlf \l \tdsub normalLink \tdkey li9ifw \tdkey li9ifw</w:instrText>
      </w:r>
      <w:r>
        <w:rPr/>
        <w:fldChar w:fldCharType="separate"/>
      </w:r>
      <w:r>
        <w:rPr>
          <w:rStyle w:val="000016"/>
          <w:color/>
        </w:rPr>
        <w:t>http://yz.chsi.com.cn/tm</w:t>
      </w:r>
      <w:r>
        <w:rPr/>
        <w:fldChar w:fldCharType="end"/>
      </w:r>
      <w:r>
        <w:rPr>
          <w:i w:val="false"/>
          <w:strike w:val="false"/>
          <w:color w:val="292929"/>
          <w:spacing w:val="0"/>
          <w:sz w:val="21"/>
          <w:u w:val="none"/>
        </w:rPr>
        <w:t>，简称“推免服务系统”)，完成注册及个人信息录入。参加我院夏令营提前面试通过者及预推免合格者必须在“推免服务系统”开通第1天网上报名，我校分批次审核申请信息，本着先申请先审核的原则，择优选拔，额满为止。考生应在12小时内通过“推免服务系统”确认待录取，否则视为放弃。</w:t>
      </w:r>
    </w:p>
    <w:p>
      <w:pPr>
        <w:snapToGrid/>
        <w:spacing w:before="150" w:after="150" w:line="480"/>
        <w:ind w:left="0" w:right="0" w:firstLine="480"/>
        <w:rPr/>
      </w:pPr>
      <w:r>
        <w:rPr>
          <w:i w:val="false"/>
          <w:strike w:val="false"/>
          <w:color w:val="292929"/>
          <w:spacing w:val="0"/>
          <w:sz w:val="21"/>
          <w:u w:val="none"/>
        </w:rPr>
        <w:t xml:space="preserve">  联系电话：0731-88618472（优先QQ群内咨询），邮箱：xy3yjszs@163.com</w:t>
      </w:r>
    </w:p>
    <w:p>
      <w:pPr>
        <w:snapToGrid/>
        <w:spacing w:before="150" w:after="150" w:line="480"/>
        <w:ind w:left="0" w:right="0" w:firstLine="480"/>
        <w:rPr/>
      </w:pPr>
      <w:r>
        <w:rPr>
          <w:i w:val="false"/>
          <w:strike w:val="false"/>
          <w:color w:val="292929"/>
          <w:spacing w:val="0"/>
          <w:sz w:val="21"/>
          <w:u w:val="none"/>
          <w:shd w:val="clear" w:color="auto" w:fill="FFFFFF"/>
        </w:rPr>
        <w:t xml:space="preserve"> 湘雅三医院2025年推免交流QQ群：963688986（请输入学校-姓名验证，欢迎加入群咨询）</w:t>
      </w:r>
    </w:p>
    <w:p>
      <w:pPr>
        <w:snapToGrid/>
        <w:spacing w:before="150" w:after="150" w:line="480"/>
        <w:ind w:left="0" w:right="0" w:firstLine="480"/>
        <w:jc w:val="right"/>
        <w:rPr/>
      </w:pPr>
      <w:r>
        <w:rPr>
          <w:i w:val="false"/>
          <w:strike w:val="false"/>
          <w:color w:val="292929"/>
          <w:spacing w:val="0"/>
          <w:sz w:val="21"/>
          <w:u w:val="none"/>
        </w:rPr>
        <w:t>中南大学湘雅三医院研究生部</w:t>
      </w:r>
    </w:p>
    <w:p>
      <w:pPr>
        <w:snapToGrid/>
        <w:spacing w:before="150" w:after="150" w:line="480"/>
        <w:ind w:left="0" w:right="0" w:firstLine="480"/>
        <w:jc w:val="right"/>
        <w:rPr/>
      </w:pPr>
      <w:r>
        <w:rPr>
          <w:i w:val="false"/>
          <w:strike w:val="false"/>
          <w:color w:val="292929"/>
          <w:spacing w:val="0"/>
          <w:sz w:val="21"/>
          <w:u w:val="none"/>
        </w:rPr>
        <w:t>2024年9月20日</w:t>
      </w:r>
    </w:p>
    <w:p>
      <w:pPr>
        <w:pStyle w:val="000004"/>
        <w:pBdr/>
        <w:snapToGrid/>
        <w:spacing w:before="300" w:after="0" w:line="857"/>
        <w:ind w:left="0" w:right="0" w:hanging="0"/>
        <w:jc w:val="both"/>
        <w:rPr>
          <w:rFonts w:ascii="微软雅黑" w:hAnsi="微软雅黑" w:cs="微软雅黑"/>
          <w:i w:val="false"/>
          <w:strike w:val="false"/>
          <w:color w:val="013A89"/>
          <w:spacing w:val="0"/>
          <w:sz w:val="38"/>
          <w:u w:val="none"/>
        </w:rPr>
      </w:pPr>
      <w:r>
        <w:rPr>
          <w:rFonts w:ascii="微软雅黑" w:hAnsi="微软雅黑" w:cs="微软雅黑"/>
          <w:i w:val="false"/>
          <w:strike w:val="false"/>
          <w:color w:val="013A89"/>
          <w:spacing w:val="0"/>
          <w:sz w:val="38"/>
          <w:u w:val="none"/>
        </w:rPr>
        <w:t>中南大学爱尔眼科学院</w:t>
      </w:r>
    </w:p>
    <w:p>
      <w:pPr>
        <w:pStyle w:val="000004"/>
        <w:snapToGrid/>
        <w:spacing w:before="300" w:after="0" w:line="857"/>
        <w:ind w:left="0" w:right="0" w:hanging="0"/>
        <w:jc w:val="center"/>
        <w:rPr/>
      </w:pPr>
      <w:r>
        <w:rPr>
          <w:rFonts w:ascii="微软雅黑" w:hAnsi="微软雅黑" w:cs="微软雅黑"/>
          <w:i w:val="false"/>
          <w:strike w:val="false"/>
          <w:color w:val="013A89"/>
          <w:spacing w:val="0"/>
          <w:u w:val="none"/>
        </w:rPr>
        <w:t>中南大学爱尔眼科学院2018年接收推荐免试攻读硕士学位研究生招生说明</w:t>
      </w:r>
    </w:p>
    <w:p>
      <w:pPr>
        <w:snapToGrid/>
        <w:spacing w:before="75" w:after="75" w:line="429"/>
        <w:ind w:left="0" w:right="0" w:hanging="0"/>
        <w:jc w:val="left"/>
        <w:rPr/>
      </w:pPr>
      <w:r>
        <w:rPr>
          <w:rFonts w:ascii="微软雅黑" w:hAnsi="微软雅黑" w:cs="微软雅黑"/>
          <w:b/>
          <w:i w:val="false"/>
          <w:strike w:val="false"/>
          <w:color w:val="000000"/>
          <w:spacing w:val="0"/>
          <w:sz w:val="21"/>
          <w:u w:val="none"/>
        </w:rPr>
        <w:t>一、学位类别</w:t>
      </w:r>
    </w:p>
    <w:p>
      <w:pPr>
        <w:snapToGrid/>
        <w:spacing w:before="75" w:after="75" w:line="429"/>
        <w:ind w:left="0" w:right="0" w:firstLine="422"/>
        <w:jc w:val="left"/>
        <w:rPr/>
      </w:pPr>
      <w:r>
        <w:rPr>
          <w:rFonts w:ascii="微软雅黑" w:hAnsi="微软雅黑" w:cs="微软雅黑"/>
          <w:i w:val="false"/>
          <w:strike w:val="false"/>
          <w:color w:val="000000"/>
          <w:spacing w:val="0"/>
          <w:sz w:val="21"/>
          <w:u w:val="none"/>
        </w:rPr>
        <w:t>专业代码‘105111’，毕业时授予眼科学专业学位；</w:t>
      </w:r>
    </w:p>
    <w:p>
      <w:pPr>
        <w:snapToGrid/>
        <w:spacing w:before="75" w:after="75" w:line="429"/>
        <w:ind w:left="0" w:right="0" w:firstLine="422"/>
        <w:jc w:val="left"/>
        <w:rPr/>
      </w:pPr>
      <w:r>
        <w:rPr>
          <w:rFonts w:ascii="微软雅黑" w:hAnsi="微软雅黑" w:cs="微软雅黑"/>
          <w:i w:val="false"/>
          <w:strike w:val="false"/>
          <w:color w:val="000000"/>
          <w:spacing w:val="0"/>
          <w:sz w:val="21"/>
          <w:u w:val="none"/>
        </w:rPr>
        <w:t>专业代码‘100212’,毕业时授予眼科学学术型学位。</w:t>
      </w:r>
    </w:p>
    <w:p>
      <w:pPr>
        <w:snapToGrid/>
        <w:spacing w:before="75" w:after="75" w:line="429"/>
        <w:ind w:left="0" w:right="0" w:hanging="0"/>
        <w:jc w:val="left"/>
        <w:rPr/>
      </w:pPr>
      <w:r>
        <w:rPr>
          <w:rFonts w:ascii="微软雅黑" w:hAnsi="微软雅黑" w:cs="微软雅黑"/>
          <w:b/>
          <w:i w:val="false"/>
          <w:strike w:val="false"/>
          <w:color w:val="000000"/>
          <w:spacing w:val="0"/>
          <w:sz w:val="21"/>
          <w:u w:val="none"/>
        </w:rPr>
        <w:t>二、报考条件</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1、拥护中国共产党的领导，愿为社会主义现学术型代化建设服务，品德良好，遵纪守法；在校期间未受过任何纪律处分；</w:t>
      </w:r>
    </w:p>
    <w:p>
      <w:pPr>
        <w:snapToGrid/>
        <w:spacing w:before="75" w:after="75" w:line="429"/>
        <w:ind w:left="0" w:right="0" w:firstLine="555"/>
        <w:jc w:val="left"/>
        <w:rPr/>
      </w:pPr>
      <w:r>
        <w:rPr>
          <w:rFonts w:ascii="微软雅黑" w:hAnsi="微软雅黑" w:cs="微软雅黑"/>
          <w:b/>
          <w:i w:val="false"/>
          <w:strike w:val="false"/>
          <w:color w:val="000000"/>
          <w:spacing w:val="0"/>
          <w:sz w:val="21"/>
          <w:u w:val="none"/>
        </w:rPr>
        <w:t>2、</w:t>
      </w:r>
      <w:r>
        <w:rPr>
          <w:rFonts w:ascii="微软雅黑" w:hAnsi="微软雅黑" w:cs="微软雅黑"/>
          <w:i w:val="false"/>
          <w:strike w:val="false"/>
          <w:color w:val="000000"/>
          <w:spacing w:val="0"/>
          <w:sz w:val="21"/>
          <w:u w:val="none"/>
        </w:rPr>
        <w:t>具有推荐免试资格的高校2018年应届本科毕业生</w:t>
      </w:r>
      <w:r>
        <w:rPr>
          <w:rFonts w:ascii="微软雅黑" w:hAnsi="微软雅黑" w:cs="微软雅黑"/>
          <w:b/>
          <w:i w:val="false"/>
          <w:strike w:val="false"/>
          <w:color w:val="000000"/>
          <w:spacing w:val="0"/>
          <w:sz w:val="21"/>
          <w:u w:val="none"/>
        </w:rPr>
        <w:t>，取得所在学校推荐免试资格；</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3、具有良好的身体素质和心理素质；身体健康状况符合国家规定的体检标准；</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4、</w:t>
      </w:r>
      <w:r>
        <w:rPr>
          <w:rFonts w:ascii="微软雅黑" w:hAnsi="微软雅黑" w:cs="微软雅黑"/>
          <w:b/>
          <w:i w:val="false"/>
          <w:strike w:val="false"/>
          <w:color w:val="000000"/>
          <w:spacing w:val="0"/>
          <w:sz w:val="21"/>
          <w:u w:val="none"/>
        </w:rPr>
        <w:t>报考专业学位者所学专业必须为临床医学专业(能参加国家住院医师规范化培训的专业)。</w:t>
      </w:r>
    </w:p>
    <w:p>
      <w:pPr>
        <w:snapToGrid/>
        <w:spacing w:before="75" w:after="75" w:line="429"/>
        <w:ind w:left="0" w:right="0" w:hanging="0"/>
        <w:jc w:val="left"/>
        <w:rPr/>
      </w:pPr>
      <w:r>
        <w:rPr>
          <w:rFonts w:ascii="微软雅黑" w:hAnsi="微软雅黑" w:cs="微软雅黑"/>
          <w:i w:val="false"/>
          <w:strike w:val="false"/>
          <w:color w:val="000000"/>
          <w:spacing w:val="0"/>
          <w:sz w:val="21"/>
          <w:u w:val="none"/>
        </w:rPr>
        <w:t>三、</w:t>
      </w:r>
      <w:r>
        <w:rPr>
          <w:rFonts w:ascii="微软雅黑" w:hAnsi="微软雅黑" w:cs="微软雅黑"/>
          <w:b/>
          <w:i w:val="false"/>
          <w:strike w:val="false"/>
          <w:color w:val="000000"/>
          <w:spacing w:val="0"/>
          <w:sz w:val="21"/>
          <w:u w:val="none"/>
        </w:rPr>
        <w:t>报名及接收工作安排</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1、可在我校网站申请报名，具体要求和办法可见《中南大学关于举办“2018年优秀应届本科毕业生提前面试暨夏令营”的活动通知》，网址：</w:t>
      </w:r>
      <w:r>
        <w:rPr/>
        <w:fldChar w:fldCharType="begin"/>
      </w:r>
      <w:r>
        <w:rPr/>
        <w:instrText>HYPERLINK http://yjszsgl.csu.edu.cn/zsgl/tmsgl normalLink \tdft \tdfe -10 \tdfid \tddp \tdop \tdlt inline \tdds \tdfvi \tdlf \l \tdsub normalLink \tdkey rnw31d \tdkey rnw31d</w:instrText>
      </w:r>
      <w:r>
        <w:rPr/>
        <w:fldChar w:fldCharType="separate"/>
      </w:r>
      <w:r>
        <w:rPr>
          <w:rStyle w:val="000016"/>
          <w:color/>
        </w:rPr>
        <w:t>http://yjszsgl.csu.edu.cn/zsgl/tmsgl</w:t>
      </w:r>
      <w:r>
        <w:rPr/>
        <w:fldChar w:fldCharType="end"/>
      </w:r>
      <w:r>
        <w:rPr>
          <w:rFonts w:ascii="微软雅黑" w:hAnsi="微软雅黑" w:cs="微软雅黑"/>
          <w:i w:val="false"/>
          <w:strike w:val="false"/>
          <w:color w:val="000000"/>
          <w:spacing w:val="0"/>
          <w:sz w:val="21"/>
          <w:u w:val="none"/>
        </w:rPr>
        <w:t>。</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申请时间：9月18日-10月10日（逾期则不必在上述网站报名，仅在下述国家网站报名即可）。在上述网站填写申请类型时均选择“推荐免试”， 如申请直接攻博，在面试时告知相关二级单位。</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2、申请人</w:t>
      </w:r>
      <w:r>
        <w:rPr>
          <w:rFonts w:ascii="微软雅黑" w:hAnsi="微软雅黑" w:cs="微软雅黑"/>
          <w:b/>
          <w:i w:val="false"/>
          <w:strike w:val="false"/>
          <w:color w:val="000000"/>
          <w:spacing w:val="0"/>
          <w:sz w:val="21"/>
          <w:u w:val="none"/>
        </w:rPr>
        <w:t>必须在教育部建立的“全国推荐优秀应届本科毕业生免试攻读研究生信息公开暨管理服务系统”(以下简称“推免服务系统”，网址:http://yz.chsi.com.cn/tm)网上报名</w:t>
      </w:r>
      <w:r>
        <w:rPr>
          <w:rFonts w:ascii="微软雅黑" w:hAnsi="微软雅黑" w:cs="微软雅黑"/>
          <w:i w:val="false"/>
          <w:strike w:val="false"/>
          <w:color w:val="000000"/>
          <w:spacing w:val="0"/>
          <w:sz w:val="21"/>
          <w:u w:val="none"/>
        </w:rPr>
        <w:t>，我校网上报名时间：9月28日-10月15日(含直博生)；国家“推免服务系统”接收阶段开通时间：9月28日- 10月25日，10月25日前必须完成网上志愿填报、以及接收并确认招生单位的复试及待录取通知。</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推免生如报考我校好在</w:t>
      </w:r>
      <w:r>
        <w:rPr>
          <w:rFonts w:ascii="微软雅黑" w:hAnsi="微软雅黑" w:cs="微软雅黑"/>
          <w:b/>
          <w:i w:val="false"/>
          <w:strike w:val="false"/>
          <w:color w:val="000000"/>
          <w:spacing w:val="0"/>
          <w:sz w:val="21"/>
          <w:u w:val="none"/>
        </w:rPr>
        <w:t>“推免服务系统”开通第1天网上报名，学院尽快组织复试，</w:t>
      </w:r>
      <w:r>
        <w:rPr>
          <w:rFonts w:ascii="微软雅黑" w:hAnsi="微软雅黑" w:cs="微软雅黑"/>
          <w:i w:val="false"/>
          <w:strike w:val="false"/>
          <w:color w:val="000000"/>
          <w:spacing w:val="0"/>
          <w:sz w:val="21"/>
          <w:u w:val="none"/>
        </w:rPr>
        <w:t>并</w:t>
      </w:r>
      <w:r>
        <w:rPr>
          <w:rFonts w:ascii="微软雅黑" w:hAnsi="微软雅黑" w:cs="微软雅黑"/>
          <w:b/>
          <w:i w:val="false"/>
          <w:strike w:val="false"/>
          <w:color w:val="000000"/>
          <w:spacing w:val="0"/>
          <w:sz w:val="21"/>
          <w:u w:val="none"/>
        </w:rPr>
        <w:t>尽快</w:t>
      </w:r>
      <w:r>
        <w:rPr>
          <w:rFonts w:ascii="微软雅黑" w:hAnsi="微软雅黑" w:cs="微软雅黑"/>
          <w:i w:val="false"/>
          <w:strike w:val="false"/>
          <w:color w:val="000000"/>
          <w:spacing w:val="0"/>
          <w:sz w:val="21"/>
          <w:u w:val="none"/>
        </w:rPr>
        <w:t>向复试合格的学生发出待录取通知。考生应在24小时内通过“推免服务系统”确认待录取，否则视为放弃。</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参加我校夏令营提前面试通过者必须在</w:t>
      </w:r>
      <w:r>
        <w:rPr>
          <w:rFonts w:ascii="微软雅黑" w:hAnsi="微软雅黑" w:cs="微软雅黑"/>
          <w:b/>
          <w:i w:val="false"/>
          <w:strike w:val="false"/>
          <w:color w:val="000000"/>
          <w:spacing w:val="0"/>
          <w:sz w:val="21"/>
          <w:u w:val="none"/>
        </w:rPr>
        <w:t>“推免服务系统”开通第1天网上报名，学院会尽快按报名时间先后顺序</w:t>
      </w:r>
      <w:r>
        <w:rPr>
          <w:rFonts w:ascii="微软雅黑" w:hAnsi="微软雅黑" w:cs="微软雅黑"/>
          <w:i w:val="false"/>
          <w:strike w:val="false"/>
          <w:color w:val="000000"/>
          <w:spacing w:val="0"/>
          <w:sz w:val="21"/>
          <w:u w:val="none"/>
        </w:rPr>
        <w:t>发出待录取通知（额满为止）。考生应在24小时内通过“推免服务系统”确认待录取，否则视为放弃。</w:t>
      </w:r>
    </w:p>
    <w:p>
      <w:pPr>
        <w:snapToGrid/>
        <w:spacing w:before="75" w:after="75" w:line="429"/>
        <w:ind w:left="0" w:right="0" w:firstLine="480"/>
        <w:jc w:val="left"/>
        <w:rPr/>
      </w:pPr>
      <w:r>
        <w:rPr>
          <w:rFonts w:ascii="微软雅黑" w:hAnsi="微软雅黑" w:cs="微软雅黑"/>
          <w:i w:val="false"/>
          <w:strike w:val="false"/>
          <w:color w:val="000000"/>
          <w:spacing w:val="0"/>
          <w:sz w:val="21"/>
          <w:u w:val="none"/>
        </w:rPr>
        <w:t>3、复试录取基本要求：</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（1）复试着重考察学生科研创新潜力和解决实际问题的能力，全面考察思想政治素质、对学科的认识、对专业知识的掌握、外语水平、心理健康等多方面综合素质。</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2）复试内容为：专业课测试（面试或笔试由学院自定，300分）、外语能力测试（采取听说交流的形式进行面试，100分）、综合素质及能力测试（面试，100分）。每名考生的面试时间一般不少于10分钟。同一学科专业（研究方向）不同批次的复试标准保持统一。复试总成绩为以上三项成绩之和除以3。每批次拟录取名单按复试总成绩高低排序决定，并确定拟录取专业和导师。拟录取考生通过“推免服务系统”确认待录取后，录取专业和导师将无法更改。2018年3月不再复试。</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（3）</w:t>
      </w:r>
      <w:r>
        <w:rPr>
          <w:rFonts w:ascii="微软雅黑" w:hAnsi="微软雅黑" w:cs="微软雅黑"/>
          <w:b/>
          <w:i w:val="false"/>
          <w:strike w:val="false"/>
          <w:color w:val="000000"/>
          <w:spacing w:val="0"/>
          <w:sz w:val="21"/>
          <w:u w:val="none"/>
        </w:rPr>
        <w:t>学生复试时应携带以下证件和材料：</w:t>
      </w:r>
      <w:r>
        <w:rPr>
          <w:rFonts w:ascii="微软雅黑" w:hAnsi="微软雅黑" w:cs="微软雅黑"/>
          <w:i w:val="false"/>
          <w:strike w:val="false"/>
          <w:color w:val="000000"/>
          <w:spacing w:val="0"/>
          <w:sz w:val="21"/>
          <w:u w:val="none"/>
        </w:rPr>
        <w:t>本人有效二代身份证件原件及复印件；本人学生证；本人的科研成果（包括公开发表论文、出版著作、获得专利、获得学术科技奖项、承担课题或者其他具有学术水平的工作成果）、所获奖项等业绩的原件和复印件。</w:t>
      </w:r>
      <w:r>
        <w:rPr>
          <w:rFonts w:ascii="微软雅黑" w:hAnsi="微软雅黑" w:cs="微软雅黑"/>
          <w:b/>
          <w:i w:val="false"/>
          <w:strike w:val="false"/>
          <w:color w:val="000000"/>
          <w:spacing w:val="0"/>
          <w:sz w:val="21"/>
          <w:u w:val="none"/>
        </w:rPr>
        <w:t>直博生还需携带：</w:t>
      </w:r>
      <w:r>
        <w:rPr>
          <w:rFonts w:ascii="微软雅黑" w:hAnsi="微软雅黑" w:cs="微软雅黑"/>
          <w:i w:val="false"/>
          <w:strike w:val="false"/>
          <w:color w:val="000000"/>
          <w:spacing w:val="0"/>
          <w:sz w:val="21"/>
          <w:u w:val="none"/>
        </w:rPr>
        <w:t>本科成绩单及成绩排名证明（就读学校教务部门加盖公章）原件和复印件；大学英语六级考试成绩单原件和复印件。</w:t>
      </w:r>
    </w:p>
    <w:p>
      <w:pPr>
        <w:snapToGrid/>
        <w:spacing w:before="75" w:after="75" w:line="429"/>
        <w:ind w:left="0" w:right="0" w:hanging="0"/>
        <w:jc w:val="left"/>
        <w:rPr/>
      </w:pPr>
      <w:r>
        <w:rPr>
          <w:rFonts w:ascii="微软雅黑" w:hAnsi="微软雅黑" w:cs="微软雅黑"/>
          <w:b/>
          <w:i w:val="false"/>
          <w:strike w:val="false"/>
          <w:color w:val="000000"/>
          <w:spacing w:val="0"/>
          <w:sz w:val="21"/>
          <w:u w:val="none"/>
        </w:rPr>
        <w:t>四、奖助学金</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1、我院录取的硕士推免生学年均享受学业奖学金。</w:t>
      </w:r>
      <w:bookmarkStart w:id="3" w:name="OLE_LINK6"/>
      <w:bookmarkEnd w:id="3"/>
      <w:r>
        <w:rPr>
          <w:rFonts w:ascii="微软雅黑" w:hAnsi="微软雅黑" w:cs="微软雅黑"/>
          <w:i w:val="false"/>
          <w:strike w:val="false"/>
          <w:color w:val="000000"/>
          <w:spacing w:val="0"/>
          <w:sz w:val="21"/>
          <w:u w:val="none"/>
        </w:rPr>
        <w:t>第二、三学年将根据研究生的学习、科研等情况重新评定奖学金。</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2、硕士推免生在享受研究生国家助学金（6000元/生.年）的基础上，学校另增加2000元/生.年的优秀推免硕士生奖学金，与研究生国家助学金累计发放；</w:t>
      </w:r>
    </w:p>
    <w:p>
      <w:pPr>
        <w:snapToGrid/>
        <w:spacing w:before="75" w:after="75" w:line="429"/>
        <w:ind w:left="0" w:right="0" w:firstLine="555"/>
        <w:jc w:val="left"/>
        <w:rPr/>
      </w:pPr>
      <w:r>
        <w:rPr>
          <w:rFonts w:ascii="微软雅黑" w:hAnsi="微软雅黑" w:cs="微软雅黑"/>
          <w:i w:val="false"/>
          <w:strike w:val="false"/>
          <w:color w:val="000000"/>
          <w:spacing w:val="0"/>
          <w:sz w:val="21"/>
          <w:u w:val="none"/>
        </w:rPr>
        <w:t>3、特别优秀的推免生入学后可申请研究生国家奖学金。</w:t>
      </w:r>
    </w:p>
    <w:p>
      <w:pPr>
        <w:snapToGrid/>
        <w:spacing w:before="75" w:after="75" w:line="429"/>
        <w:ind w:left="0" w:right="0" w:hanging="0"/>
        <w:jc w:val="left"/>
        <w:rPr/>
      </w:pPr>
      <w:r>
        <w:rPr>
          <w:rFonts w:ascii="微软雅黑" w:hAnsi="微软雅黑" w:cs="微软雅黑"/>
          <w:b/>
          <w:i w:val="false"/>
          <w:strike w:val="false"/>
          <w:color w:val="000000"/>
          <w:spacing w:val="0"/>
          <w:sz w:val="21"/>
          <w:u w:val="none"/>
        </w:rPr>
        <w:t>五、招生咨询</w:t>
      </w:r>
    </w:p>
    <w:p>
      <w:pPr>
        <w:snapToGrid/>
        <w:spacing w:before="75" w:after="75" w:line="429"/>
        <w:ind w:left="0" w:right="0" w:firstLine="482"/>
        <w:jc w:val="left"/>
        <w:rPr/>
      </w:pPr>
      <w:r>
        <w:rPr>
          <w:rFonts w:ascii="微软雅黑" w:hAnsi="微软雅黑" w:cs="微软雅黑"/>
          <w:b/>
          <w:i w:val="false"/>
          <w:strike w:val="false"/>
          <w:color w:val="000000"/>
          <w:spacing w:val="0"/>
          <w:sz w:val="21"/>
          <w:u w:val="none"/>
        </w:rPr>
        <w:t>相关事宜可询学院招生与就业管理部郭老师：0731-85179288-8263，13617319750；学院邮箱：</w:t>
      </w:r>
      <w:r>
        <w:rPr>
          <w:rFonts w:ascii="微软雅黑" w:hAnsi="微软雅黑" w:cs="微软雅黑"/>
          <w:i w:val="false"/>
          <w:strike w:val="false"/>
          <w:color w:val="000000"/>
          <w:spacing w:val="0"/>
          <w:sz w:val="21"/>
          <w:u w:val="none"/>
        </w:rPr>
        <w:t>csuaso@aierchina.com</w:t>
      </w:r>
      <w:r>
        <w:rPr>
          <w:rFonts w:ascii="微软雅黑" w:hAnsi="微软雅黑" w:cs="微软雅黑"/>
          <w:b/>
          <w:i w:val="false"/>
          <w:strike w:val="false"/>
          <w:color w:val="000000"/>
          <w:spacing w:val="0"/>
          <w:sz w:val="21"/>
          <w:u w:val="none"/>
        </w:rPr>
        <w:t>；学院官网：www.csu-aso.com；学院官微：csuaso.</w:t>
      </w:r>
    </w:p>
    <w:p>
      <w:pPr>
        <w:snapToGrid/>
        <w:spacing w:before="75" w:after="75" w:line="429"/>
        <w:ind w:left="0" w:right="0" w:hanging="0"/>
        <w:jc w:val="left"/>
        <w:rPr/>
      </w:pPr>
      <w:r>
        <w:rPr>
          <w:rFonts w:ascii="微软雅黑" w:hAnsi="微软雅黑" w:cs="微软雅黑"/>
          <w:i w:val="false"/>
          <w:strike w:val="false"/>
          <w:color w:val="000000"/>
          <w:spacing w:val="0"/>
          <w:sz w:val="21"/>
          <w:u w:val="none"/>
        </w:rPr>
        <w:t>其他未尽事宜遵循中南大学研究生院网站“中南大学2018年接收推荐免试攻读硕士学位研究生和直接攻读博士学位研究生简章”。</w:t>
      </w:r>
    </w:p>
    <w:p>
      <w:pPr>
        <w:snapToGrid/>
        <w:spacing w:line="240"/>
        <w:ind w:left="0"/>
        <w:rPr/>
      </w:pPr>
    </w:p>
    <w:p>
      <w:pPr>
        <w:pStyle w:val="000004"/>
        <w:snapToGrid/>
        <w:spacing w:before="0" w:after="320" w:line="360"/>
        <w:ind w:left="0" w:right="0" w:hanging="0"/>
        <w:jc w:val="center"/>
        <w:rPr/>
      </w:pPr>
      <w:r>
        <w:rPr>
          <w:rFonts w:ascii="Arial" w:hAnsi="Arial" w:cs="Arial"/>
          <w:i w:val="false"/>
          <w:strike w:val="false"/>
          <w:color w:val="474747"/>
          <w:spacing w:val="0"/>
          <w:sz w:val="22"/>
          <w:u w:val="none"/>
        </w:rPr>
        <w:t>2016年优秀应届本科毕业生推荐免试攻读硕士学位研究生医学相关专业工作办法</w:t>
      </w:r>
    </w:p>
    <w:p>
      <w:pPr>
        <w:rPr/>
      </w:pPr>
      <w:r>
        <w:rPr/>
        <w:drawing>
          <wp:inline distT="0" distB="0" distL="0" distR="0">
            <wp:extent cx="5278120" cy="2340259"/>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6"/>
                    <a:stretch/>
                  </pic:blipFill>
                  <pic:spPr>
                    <a:xfrm>
                      <a:off x="0" y="0"/>
                      <a:ext cx="5278120" cy="2340259"/>
                    </a:xfrm>
                    <a:prstGeom prst="rect">
                      <a:avLst/>
                    </a:prstGeom>
                  </pic:spPr>
                </pic:pic>
              </a:graphicData>
            </a:graphic>
          </wp:inline>
        </w:drawing>
      </w:r>
    </w:p>
    <w:sectPr w:rsidR="009E7FC9">
      <w:pgSz w:w="11906" w:h="16838"/>
      <w:pgMar w:top="1440" w:right="1797" w:bottom="1440" w:left="1797" w:header="851" w:footer="992" w:gutter="0"/>
      <w:cols w:space="0"/>
      <w:docGrid w:type="lines" w:linePitch="387"/>
    </w:sectPr>
  </w:body>
</w:document>
</file>

<file path=word/fontTable.xml><?xml version="1.0" encoding="utf-8"?>
<w:fonts xmlns:w="http://schemas.openxmlformats.org/wordprocessingml/2006/main">
  <w:font w:name="Arial">
    <w:panose1 w:val="020B0604020202020204"/>
    <w:charset w:val="00" w:characterSet="ISO-8859-1"/>
    <w:family w:val="swiss"/>
    <w:pitch w:val="variable"/>
    <w:sig w:usb0="E0000AFF" w:usb1="00007843" w:usb2="00000001" w:usb3="00000000" w:csb0="000001BF" w:csb1="00000000"/>
  </w:font>
  <w:font w:name="Monaco">
    <w:altName w:val="Monaco"/>
    <w:panose1 w:val="00000000000000000000"/>
    <w:charset w:val="00" w:characterSet="ISO-8859-1"/>
    <w:family w:val="auto"/>
    <w:pitch w:val="variable"/>
    <w:sig w:usb0="A00002FF" w:usb1="500039FB" w:usb2="00000000" w:usb3="00000000" w:csb0="00000197" w:csb1="00000000"/>
  </w:font>
  <w:font w:name="Calibri Light">
    <w:panose1 w:val="020F0302020204030204"/>
    <w:charset w:val="00" w:characterSet="ISO-8859-1"/>
    <w:family w:val="swiss"/>
    <w:pitch w:val="variable"/>
    <w:sig w:usb0="A00002EF" w:usb1="4000207B" w:usb2="00000000" w:usb3="00000000" w:csb0="0000019F" w:csb1="00000000"/>
  </w:font>
  <w:font w:name="微软雅黑">
    <w:panose1 w:val="020B0503020204020204"/>
    <w:charset w:val="86" w:characterSet="ISO-8859-1"/>
    <w:family w:val="swiss"/>
    <w:pitch w:val="variable"/>
    <w:sig w:usb0="00000001" w:usb1="080E0000" w:usb2="00000016" w:usb3="00000000" w:csb0="0004001F" w:csb1="00000000"/>
  </w:font>
  <w:font w:name="Times New Roman">
    <w:panose1 w:val="02020603050405020304"/>
    <w:charset w:val="00" w:characterSet="ISO-8859-1"/>
    <w:family w:val="roman"/>
    <w:pitch w:val="variable"/>
    <w:sig w:usb0="20002A87" w:usb1="80000000" w:usb2="00000008" w:usb3="00000000" w:csb0="000001FF" w:csb1="00000000"/>
  </w:font>
  <w:font w:name="Calibri">
    <w:panose1 w:val="020F0502020204030204"/>
    <w:charset w:val="00" w:characterSet="ISO-8859-1"/>
    <w:family w:val="swiss"/>
    <w:pitch w:val="variable"/>
    <w:sig w:usb0="00000003" w:usb1="00000000" w:usb2="00000001" w:usb3="00000000" w:csb0="0000019F" w:csb1="00000000"/>
  </w:font>
</w:fonts>
</file>

<file path=word/numbering.xml><?xml version="1.0" encoding="utf-8"?>
<w:numbering xmlns:w="http://schemas.openxmlformats.org/wordprocessingml/2006/main">
  <w:abstractNum w:abstractNumId="1">
    <w:lvl w:ilvl="2">
      <w:start w:val="1"/>
      <w:numFmt w:val="bullet"/>
      <w:lvlText w:val=""/>
      <w:pPr>
        <w:ind w:leftChars="400" w:hanging="336"/>
      </w:pPr>
      <w:rPr>
        <w:rFonts w:hint="default" w:ascii="wingdings" w:hAnsi="wingdings" w:cs="wingdings"/>
      </w:rPr>
    </w:lvl>
    <w:lvl w:ilvl="6">
      <w:start w:val="1"/>
      <w:numFmt w:val="bullet"/>
      <w:lvlText w:val=""/>
      <w:pPr>
        <w:ind w:leftChars="1200" w:hanging="0"/>
      </w:pPr>
      <w:rPr>
        <w:rFonts w:hint="default" w:ascii="wingdings" w:hAnsi="wingdings" w:cs="wingdings"/>
      </w:rPr>
    </w:lvl>
    <w:lvl w:ilvl="7">
      <w:start w:val="1"/>
      <w:numFmt w:val="bullet"/>
      <w:lvlText w:val="¡"/>
      <w:pPr>
        <w:ind w:leftChars="1400" w:hanging="336"/>
      </w:pPr>
      <w:rPr>
        <w:rFonts w:hint="default" w:ascii="wingdings" w:hAnsi="wingdings" w:cs="wingdings"/>
      </w:rPr>
    </w:lvl>
    <w:lvl w:ilvl="4">
      <w:start w:val="1"/>
      <w:numFmt w:val="bullet"/>
      <w:lvlText w:val="¡"/>
      <w:pPr>
        <w:ind w:leftChars="800" w:hanging="336"/>
      </w:pPr>
      <w:rPr>
        <w:rFonts w:hint="default" w:ascii="wingdings" w:hAnsi="wingdings" w:cs="wingdings"/>
      </w:rPr>
    </w:lvl>
    <w:lvl w:ilvl="5">
      <w:start w:val="1"/>
      <w:numFmt w:val="bullet"/>
      <w:lvlText w:val=""/>
      <w:pPr>
        <w:ind w:leftChars="1000" w:hanging="336"/>
      </w:pPr>
      <w:rPr>
        <w:rFonts w:hint="default" w:ascii="wingdings" w:hAnsi="wingdings" w:cs="wingdings"/>
      </w:rPr>
    </w:lvl>
    <w:lvl w:ilvl="1">
      <w:start w:val="1"/>
      <w:numFmt w:val="bullet"/>
      <w:lvlText w:val="¡"/>
      <w:pPr>
        <w:ind w:leftChars="200" w:hanging="336"/>
      </w:pPr>
      <w:rPr>
        <w:rFonts w:hint="default" w:ascii="wingdings" w:hAnsi="wingdings" w:cs="wingdings"/>
      </w:rPr>
    </w:lvl>
    <w:lvl w:ilvl="3">
      <w:start w:val="1"/>
      <w:numFmt w:val="bullet"/>
      <w:lvlText w:val=""/>
      <w:pPr>
        <w:ind w:leftChars="600" w:hanging="0"/>
      </w:pPr>
      <w:rPr>
        <w:rFonts w:hint="default" w:ascii="wingdings" w:hAnsi="wingdings" w:cs="wingdings"/>
      </w:rPr>
    </w:lvl>
    <w:lvl w:ilvl="8">
      <w:start w:val="1"/>
      <w:numFmt w:val="bullet"/>
      <w:lvlText w:val=""/>
      <w:pPr>
        <w:ind w:leftChars="1600" w:hanging="336"/>
      </w:pPr>
      <w:rPr>
        <w:rFonts w:hint="default" w:ascii="wingdings" w:hAnsi="wingdings" w:cs="wingdings"/>
      </w:rPr>
    </w:lvl>
    <w:lvl w:ilvl="0">
      <w:start w:val="1"/>
      <w:numFmt w:val="bullet"/>
      <w:lvlText w:val=""/>
      <w:pPr>
        <w:ind/>
      </w:pPr>
      <w:rPr>
        <w:rFonts w:hint="default" w:ascii="wingdings" w:hAnsi="wingdings" w:cs="wingdings"/>
      </w:rPr>
    </w:lvl>
  </w:abstractNum>
  <w:abstractNum w:abstractNumId="2">
    <w:lvl w:ilvl="2">
      <w:start w:val="1"/>
      <w:numFmt w:val="lowerRoman"/>
      <w:lvlText w:val="%3."/>
      <w:pPr>
        <w:ind w:leftChars="400" w:hanging="336"/>
      </w:pPr>
    </w:lvl>
    <w:lvl w:ilvl="1">
      <w:start w:val="1"/>
      <w:numFmt w:val="lowerLetter"/>
      <w:lvlText w:val="%2."/>
      <w:pPr>
        <w:ind w:leftChars="200" w:hanging="336"/>
      </w:pPr>
    </w:lvl>
    <w:lvl w:ilvl="5">
      <w:start w:val="1"/>
      <w:numFmt w:val="lowerRoman"/>
      <w:lvlText w:val="%6."/>
      <w:pPr>
        <w:ind w:leftChars="1000" w:hanging="336"/>
      </w:pPr>
    </w:lvl>
    <w:lvl w:ilvl="4">
      <w:start w:val="1"/>
      <w:numFmt w:val="lowerLetter"/>
      <w:lvlText w:val="%5."/>
      <w:pPr>
        <w:ind w:leftChars="800" w:hanging="336"/>
      </w:pPr>
    </w:lvl>
    <w:lvl w:ilvl="7">
      <w:start w:val="1"/>
      <w:numFmt w:val="lowerLetter"/>
      <w:lvlText w:val="%8."/>
      <w:pPr>
        <w:ind w:leftChars="1400" w:hanging="336"/>
      </w:pPr>
    </w:lvl>
    <w:lvl w:ilvl="6">
      <w:start w:val="1"/>
      <w:numFmt w:val="decimal"/>
      <w:lvlText w:val="%7."/>
      <w:pPr>
        <w:ind w:leftChars="1200" w:hanging="0"/>
      </w:pPr>
    </w:lvl>
    <w:lvl w:ilvl="0">
      <w:start w:val="1"/>
      <w:numFmt w:val="decimal"/>
      <w:lvlText w:val="%1."/>
      <w:pPr>
        <w:ind/>
      </w:pPr>
      <w:rPr/>
    </w:lvl>
    <w:lvl w:ilvl="3">
      <w:start w:val="1"/>
      <w:numFmt w:val="decimal"/>
      <w:lvlText w:val="%4."/>
      <w:pPr>
        <w:ind w:leftChars="600" w:hanging="0"/>
      </w:pPr>
    </w:lvl>
    <w:lvl w:ilvl="8">
      <w:start w:val="1"/>
      <w:numFmt w:val="lowerRoman"/>
      <w:lvlText w:val="%9."/>
      <w:pPr>
        <w:ind w:leftChars="1600" w:hanging="336"/>
      </w:pPr>
    </w:lvl>
  </w:abstractNum>
  <w:abstractNum w:abstractNumId="3">
    <w:lvl w:ilvl="6">
      <w:start w:val="1"/>
      <w:numFmt w:val="bullet"/>
      <w:lvlText w:val=""/>
      <w:pPr>
        <w:ind w:leftChars="1200" w:hanging="0"/>
      </w:pPr>
      <w:rPr>
        <w:rFonts w:hint="default" w:ascii="wingdings" w:hAnsi="wingdings" w:cs="wingdings"/>
      </w:rPr>
    </w:lvl>
    <w:lvl w:ilvl="7">
      <w:start w:val="1"/>
      <w:numFmt w:val="bullet"/>
      <w:lvlText w:val="¡"/>
      <w:pPr>
        <w:ind w:leftChars="1400" w:hanging="336"/>
      </w:pPr>
      <w:rPr>
        <w:rFonts w:hint="default" w:ascii="wingdings" w:hAnsi="wingdings" w:cs="wingdings"/>
      </w:rPr>
    </w:lvl>
    <w:lvl w:ilvl="8">
      <w:start w:val="1"/>
      <w:numFmt w:val="bullet"/>
      <w:lvlText w:val=""/>
      <w:pPr>
        <w:ind w:leftChars="1600" w:hanging="336"/>
      </w:pPr>
      <w:rPr>
        <w:rFonts w:hint="default" w:ascii="wingdings" w:hAnsi="wingdings" w:cs="wingdings"/>
      </w:rPr>
    </w:lvl>
    <w:lvl w:ilvl="0">
      <w:start w:val="1"/>
      <w:numFmt w:val="bullet"/>
      <w:lvlText w:val=""/>
      <w:pPr>
        <w:ind/>
      </w:pPr>
      <w:rPr>
        <w:rFonts w:hint="default" w:ascii="wingdings" w:hAnsi="wingdings" w:cs="wingdings"/>
      </w:rPr>
    </w:lvl>
    <w:lvl w:ilvl="5">
      <w:start w:val="1"/>
      <w:numFmt w:val="bullet"/>
      <w:lvlText w:val=""/>
      <w:pPr>
        <w:ind w:leftChars="1000" w:hanging="336"/>
      </w:pPr>
      <w:rPr>
        <w:rFonts w:hint="default" w:ascii="wingdings" w:hAnsi="wingdings" w:cs="wingdings"/>
      </w:rPr>
    </w:lvl>
    <w:lvl w:ilvl="1">
      <w:start w:val="1"/>
      <w:numFmt w:val="bullet"/>
      <w:lvlText w:val="¡"/>
      <w:pPr>
        <w:ind w:leftChars="200" w:hanging="336"/>
      </w:pPr>
      <w:rPr>
        <w:rFonts w:hint="default" w:ascii="wingdings" w:hAnsi="wingdings" w:cs="wingdings"/>
      </w:rPr>
    </w:lvl>
    <w:lvl w:ilvl="4">
      <w:start w:val="1"/>
      <w:numFmt w:val="bullet"/>
      <w:lvlText w:val="¡"/>
      <w:pPr>
        <w:ind w:leftChars="800" w:hanging="336"/>
      </w:pPr>
      <w:rPr>
        <w:rFonts w:hint="default" w:ascii="wingdings" w:hAnsi="wingdings" w:cs="wingdings"/>
      </w:rPr>
    </w:lvl>
    <w:lvl w:ilvl="3">
      <w:start w:val="1"/>
      <w:numFmt w:val="bullet"/>
      <w:lvlText w:val=""/>
      <w:pPr>
        <w:ind w:leftChars="600" w:hanging="0"/>
      </w:pPr>
      <w:rPr>
        <w:rFonts w:hint="default" w:ascii="wingdings" w:hAnsi="wingdings" w:cs="wingdings"/>
      </w:rPr>
    </w:lvl>
    <w:lvl w:ilvl="2">
      <w:start w:val="1"/>
      <w:numFmt w:val="bullet"/>
      <w:lvlText w:val=""/>
      <w:pPr>
        <w:ind w:leftChars="400" w:hanging="336"/>
      </w:pPr>
      <w:rPr>
        <w:rFonts w:hint="default" w:ascii="wingdings" w:hAnsi="wingdings" w:cs="wingdings"/>
      </w:rPr>
    </w:lvl>
  </w:abstractNum>
  <w:abstractNum w:abstractNumId="4">
    <w:lvl w:ilvl="7">
      <w:start w:val="1"/>
      <w:numFmt w:val="bullet"/>
      <w:lvlText w:val="¡"/>
      <w:pPr>
        <w:ind w:leftChars="1400" w:hanging="336"/>
      </w:pPr>
      <w:rPr>
        <w:rFonts w:hint="default" w:ascii="wingdings" w:hAnsi="wingdings" w:cs="wingdings"/>
      </w:rPr>
    </w:lvl>
    <w:lvl w:ilvl="3">
      <w:start w:val="1"/>
      <w:numFmt w:val="bullet"/>
      <w:lvlText w:val=""/>
      <w:pPr>
        <w:ind w:leftChars="600" w:hanging="0"/>
      </w:pPr>
      <w:rPr>
        <w:rFonts w:hint="default" w:ascii="wingdings" w:hAnsi="wingdings" w:cs="wingdings"/>
      </w:rPr>
    </w:lvl>
    <w:lvl w:ilvl="6">
      <w:start w:val="1"/>
      <w:numFmt w:val="bullet"/>
      <w:lvlText w:val=""/>
      <w:pPr>
        <w:ind w:leftChars="1200" w:hanging="0"/>
      </w:pPr>
      <w:rPr>
        <w:rFonts w:hint="default" w:ascii="wingdings" w:hAnsi="wingdings" w:cs="wingdings"/>
      </w:rPr>
    </w:lvl>
    <w:lvl w:ilvl="8">
      <w:start w:val="1"/>
      <w:numFmt w:val="bullet"/>
      <w:lvlText w:val=""/>
      <w:pPr>
        <w:ind w:leftChars="1600" w:hanging="336"/>
      </w:pPr>
      <w:rPr>
        <w:rFonts w:hint="default" w:ascii="wingdings" w:hAnsi="wingdings" w:cs="wingdings"/>
      </w:rPr>
    </w:lvl>
    <w:lvl w:ilvl="5">
      <w:start w:val="1"/>
      <w:numFmt w:val="bullet"/>
      <w:lvlText w:val=""/>
      <w:pPr>
        <w:ind w:leftChars="1000" w:hanging="336"/>
      </w:pPr>
      <w:rPr>
        <w:rFonts w:hint="default" w:ascii="wingdings" w:hAnsi="wingdings" w:cs="wingdings"/>
      </w:rPr>
    </w:lvl>
    <w:lvl w:ilvl="4">
      <w:start w:val="1"/>
      <w:numFmt w:val="bullet"/>
      <w:lvlText w:val="¡"/>
      <w:pPr>
        <w:ind w:leftChars="800" w:hanging="336"/>
      </w:pPr>
      <w:rPr>
        <w:rFonts w:hint="default" w:ascii="wingdings" w:hAnsi="wingdings" w:cs="wingdings"/>
      </w:rPr>
    </w:lvl>
    <w:lvl w:ilvl="1">
      <w:start w:val="1"/>
      <w:numFmt w:val="bullet"/>
      <w:lvlText w:val="¡"/>
      <w:pPr>
        <w:ind w:leftChars="200" w:hanging="336"/>
      </w:pPr>
      <w:rPr>
        <w:rFonts w:hint="default" w:ascii="wingdings" w:hAnsi="wingdings" w:cs="wingdings"/>
      </w:rPr>
    </w:lvl>
    <w:lvl w:ilvl="0">
      <w:start w:val="1"/>
      <w:numFmt w:val="bullet"/>
      <w:lvlText w:val=""/>
      <w:pPr>
        <w:ind/>
      </w:pPr>
      <w:rPr>
        <w:rFonts w:hint="default" w:ascii="wingdings" w:hAnsi="wingdings" w:cs="wingdings"/>
      </w:rPr>
    </w:lvl>
    <w:lvl w:ilvl="2">
      <w:start w:val="1"/>
      <w:numFmt w:val="bullet"/>
      <w:lvlText w:val=""/>
      <w:pPr>
        <w:ind w:leftChars="400" w:hanging="336"/>
      </w:pPr>
      <w:rPr>
        <w:rFonts w:hint="default" w:ascii="wingdings" w:hAnsi="wingdings" w:cs="wingdings"/>
      </w:rPr>
    </w:lvl>
  </w:abstractNum>
  <w:abstractNum w:abstractNumId="5">
    <w:lvl w:ilvl="5">
      <w:start w:val="1"/>
      <w:numFmt w:val="lowerRoman"/>
      <w:lvlText w:val="%6."/>
      <w:pPr>
        <w:ind w:leftChars="1000" w:hanging="336"/>
      </w:pPr>
    </w:lvl>
    <w:lvl w:ilvl="7">
      <w:start w:val="1"/>
      <w:numFmt w:val="lowerLetter"/>
      <w:lvlText w:val="%8."/>
      <w:pPr>
        <w:ind w:leftChars="1400" w:hanging="336"/>
      </w:pPr>
    </w:lvl>
    <w:lvl w:ilvl="8">
      <w:start w:val="1"/>
      <w:numFmt w:val="lowerRoman"/>
      <w:lvlText w:val="%9."/>
      <w:pPr>
        <w:ind w:leftChars="1600" w:hanging="336"/>
      </w:pPr>
    </w:lvl>
    <w:lvl w:ilvl="6">
      <w:start w:val="1"/>
      <w:numFmt w:val="decimal"/>
      <w:lvlText w:val="%7."/>
      <w:pPr>
        <w:ind w:leftChars="1200" w:hanging="0"/>
      </w:pPr>
    </w:lvl>
    <w:lvl w:ilvl="4">
      <w:start w:val="1"/>
      <w:numFmt w:val="lowerLetter"/>
      <w:lvlText w:val="%5."/>
      <w:pPr>
        <w:ind w:leftChars="800" w:hanging="336"/>
      </w:pPr>
    </w:lvl>
    <w:lvl w:ilvl="0">
      <w:start w:val="1"/>
      <w:numFmt w:val="decimal"/>
      <w:lvlText w:val="%1."/>
      <w:pPr>
        <w:ind/>
      </w:pPr>
      <w:rPr/>
    </w:lvl>
    <w:lvl w:ilvl="1">
      <w:start w:val="1"/>
      <w:numFmt w:val="lowerLetter"/>
      <w:lvlText w:val="%2."/>
      <w:pPr>
        <w:ind w:leftChars="200" w:hanging="336"/>
      </w:pPr>
    </w:lvl>
    <w:lvl w:ilvl="3">
      <w:start w:val="1"/>
      <w:numFmt w:val="decimal"/>
      <w:lvlText w:val="%4."/>
      <w:pPr>
        <w:ind w:leftChars="600" w:hanging="0"/>
      </w:pPr>
    </w:lvl>
    <w:lvl w:ilvl="2">
      <w:start w:val="1"/>
      <w:numFmt w:val="lowerRoman"/>
      <w:lvlText w:val="%3."/>
      <w:pPr>
        <w:ind w:leftChars="400" w:hanging="336"/>
      </w:pPr>
    </w:lvl>
  </w:abstractNum>
  <w:num w:numId="2">
    <w:abstractNumId w:val="1"/>
  </w:num>
  <w:num w:numId="5">
    <w:abstractNumId w:val="4"/>
  </w:num>
  <w:num w:numId="1">
    <w:abstractNumId w:val="3"/>
  </w:num>
  <w:num w:numId="4">
    <w:abstractNumId w:val="2"/>
  </w:num>
  <w:num w:numId="3">
    <w:abstractNumId w:val="5"/>
  </w:num>
</w:numbering>
</file>

<file path=word/settings.xml><?xml version="1.0" encoding="utf-8"?>
<w:settings xmlns:w="http://schemas.openxmlformats.org/wordprocessingml/2006/main">
  <w:zoom w:percent="280"/>
  <w:embedSystemFonts/>
  <w:bordersDoNotSurroundHeader/>
  <w:bordersDoNotSurroundFooter/>
  <w:proofState w:spelling="clean" w:grammar="clean"/>
  <w:defaultTabStop w:val="420"/>
  <w:drawingGridHorizontalSpacing w:val="220"/>
  <w:drawingGridVerticalSpacing w:val="387"/>
  <w:displayHorizontalDrawingGridEvery w:val="0"/>
  <w:characterSpacingControl w:val="compressPunctuation"/>
  <w:compat>
    <w:spaceForUL/>
    <w:balanceSingleByteDoubleByteWidth/>
    <w:doNotLeaveBackslashAlone/>
    <w:ulTrailSpace/>
    <w:doNotExpandShiftReturn/>
    <w:adjustLineHeightInTable/>
    <w:useFELayout/>
    <w:compatSetting w:name="overrideTableStyleFontSizeAndJustification" w:uri="http://schemas.microsoft.com/office/word" w:val="1"/>
    <w:compatSetting w:name="useWord2013TrackBottomHyphenation" w:uri="http://schemas.microsoft.com/office/word" w:val="1"/>
    <w:compatSetting w:name="enableOpenTypeFeatures" w:uri="http://schemas.microsoft.com/office/word" w:val="1"/>
    <w:compatSetting w:name="differentiateMultirowTableHeaders" w:uri="http://schemas.microsoft.com/office/word" w:val="1"/>
    <w:compatSetting w:name="doNotFlipMirrorIndents" w:uri="http://schemas.microsoft.com/office/word" w:val="1"/>
    <w:compatSetting w:name="compatibilityMode" w:uri="http://schemas.microsoft.com/office/word" w:val="15"/>
  </w:compat>
  <w:rsids>
    <w:rsidRoot w:val="1AA24D9F"/>
    <w:rsid w:val="D5DE8897"/>
    <w:rsid w:val="E7FE3684"/>
    <w:rsid w:val="E95E2A0D"/>
    <w:rsid w:val="EFFF70E4"/>
    <w:rsid w:val="F7EEC240"/>
    <w:rsid w:val="FBF75102"/>
    <w:rsid w:val="FDDC5620"/>
    <w:rsid w:val="FDEA700A"/>
    <w:rsid w:val="FFBFCE42"/>
    <w:rsid w:val="FFFF40C2"/>
    <w:rsid w:val="000B62CA"/>
    <w:rsid w:val="002A53AA"/>
    <w:rsid w:val="005C35DE"/>
    <w:rsid w:val="00626AA2"/>
    <w:rsid w:val="0068574D"/>
    <w:rsid w:val="006E696F"/>
    <w:rsid w:val="0071681D"/>
    <w:rsid w:val="007C7A70"/>
    <w:rsid w:val="00890FE1"/>
    <w:rsid w:val="0090731C"/>
    <w:rsid w:val="009E7FC9"/>
    <w:rsid w:val="00A85D95"/>
    <w:rsid w:val="00AB1D25"/>
    <w:rsid w:val="00AD3D80"/>
    <w:rsid w:val="00B727BA"/>
    <w:rsid w:val="00BE0D57"/>
    <w:rsid w:val="00F50C8B"/>
    <w:rsid w:val="07011CC2"/>
    <w:rsid w:val="07644792"/>
    <w:rsid w:val="09284798"/>
    <w:rsid w:val="0F2B6FD9"/>
    <w:rsid w:val="183C240D"/>
    <w:rsid w:val="1AA24D9F"/>
    <w:rsid w:val="27FBD2E2"/>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BFFBDBC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w="http://schemas.openxmlformats.org/wordprocessingml/2006/main">
  <w:docDefaults>
    <w:rPrDefault>
      <w:rPr>
        <w:rFonts w:ascii="Arial" w:hAnsi="Arial" w:eastAsia="微软雅黑" w:cs="Arial"/>
        <w:lang w:val="en-US" w:eastAsia="zh-CN" w:bidi="ar-SA"/>
      </w:rPr>
    </w:rPrDefault>
    <w:pPrDefault>
      <w:pPr/>
    </w:pPrDefault>
  </w:docDefaults>
  <w:latentStyles w:defLockedState="false" w:defUIPriority="0" w:defSemiHidden="false" w:defUnhideWhenUsed="false" w:defQFormat="false" w:count="376">
    <w:lsdException w:name="List Table 2" w:uiPriority="47"/>
    <w:lsdException w:name="Light List" w:uiPriority="61"/>
    <w:lsdException w:name="Medium Shading 2 Accent 4" w:uiPriority="64"/>
    <w:lsdException w:name="Medium Grid 2 Accent 2" w:uiPriority="68"/>
    <w:lsdException w:name="footnote text" w:uiPriority="99" w:semiHidden="true" w:unhideWhenUsed="true"/>
    <w:lsdException w:name="Unresolved Mention" w:uiPriority="99" w:semiHidden="true" w:unhideWhenUsed="true"/>
    <w:lsdException w:name="HTML Definition" w:uiPriority="99"/>
    <w:lsdException w:name="List Table 2 Accent 2" w:uiPriority="47"/>
    <w:lsdException w:name="Grid Table 2 Accent 4" w:uiPriority="47"/>
    <w:lsdException w:name="Intense Reference" w:uiPriority="32" w:qFormat="true"/>
    <w:lsdException w:name="Grid Table 2 Accent 5" w:uiPriority="47"/>
    <w:lsdException w:name="Colorful Grid Accent 1" w:uiPriority="73"/>
    <w:lsdException w:name="Grid Table 7 Colorful" w:uiPriority="52"/>
    <w:lsdException w:name="Medium Grid 1 Accent 2" w:uiPriority="67"/>
    <w:lsdException w:name="Table Theme" w:semiHidden="true" w:unhideWhenUsed="true"/>
    <w:lsdException w:name="List Table 1 Light Accent 3" w:uiPriority="46"/>
    <w:lsdException w:name="Table Columns 4" w:semiHidden="true" w:unhideWhenUsed="true"/>
    <w:lsdException w:name="Placeholder Text" w:uiPriority="99" w:semiHidden="true"/>
    <w:lsdException w:name="Grid Table 4 Accent 2" w:uiPriority="49"/>
    <w:lsdException w:name="Light Grid Accent 3" w:uiPriority="62"/>
    <w:lsdException w:name="Grid Table 5 Dark Accent 5" w:uiPriority="50"/>
    <w:lsdException w:name="Grid Table 3 Accent 2" w:uiPriority="48"/>
    <w:lsdException w:name="Medium Grid 3 Accent 5" w:uiPriority="69"/>
    <w:lsdException w:name="List Table 4 Accent 2" w:uiPriority="49"/>
    <w:lsdException w:name="Grid Table 6 Colorful Accent 3" w:uiPriority="51"/>
    <w:lsdException w:name="HTML Acronym" w:uiPriority="99"/>
    <w:lsdException w:name="Light List Accent 3" w:uiPriority="61"/>
    <w:lsdException w:name="Medium Shading 2 Accent 2" w:uiPriority="64"/>
    <w:lsdException w:name="Colorful Shading Accent 1" w:uiPriority="71"/>
    <w:lsdException w:name="Light Shading" w:uiPriority="60"/>
    <w:lsdException w:name="Outline List 1" w:uiPriority="99" w:semiHidden="true" w:unhideWhenUsed="true"/>
    <w:lsdException w:name="List Table 3 Accent 6" w:uiPriority="48"/>
    <w:lsdException w:name="Table Grid 1" w:semiHidden="true" w:unhideWhenUsed="true"/>
    <w:lsdException w:name="Grid Table 3 Accent 5" w:uiPriority="48"/>
    <w:lsdException w:name="Medium List 2 Accent 6" w:uiPriority="66"/>
    <w:lsdException w:name="Light Shading Accent 3" w:uiPriority="60"/>
    <w:lsdException w:name="Plain Table 5" w:uiPriority="45"/>
    <w:lsdException w:name="Grid Table 3 Accent 3" w:uiPriority="48"/>
    <w:lsdException w:name="Table List 3" w:semiHidden="true" w:unhideWhenUsed="true"/>
    <w:lsdException w:name="Colorful List Accent 1" w:uiPriority="72"/>
    <w:lsdException w:name="Light Grid Accent 2" w:uiPriority="62"/>
    <w:lsdException w:name="Hashtag" w:uiPriority="99" w:semiHidden="true" w:unhideWhenUsed="true"/>
    <w:lsdException w:name="Table Columns 1" w:semiHidden="true" w:unhideWhenUsed="true"/>
    <w:lsdException w:name="List Table 4 Accent 4" w:uiPriority="49"/>
    <w:lsdException w:name="Table Grid 5" w:semiHidden="true" w:unhideWhenUsed="true"/>
    <w:lsdException w:name="List Table 6 Colorful Accent 6" w:uiPriority="51"/>
    <w:lsdException w:name="Grid Table 1 Light" w:uiPriority="46"/>
    <w:lsdException w:name="Plain Table 2" w:uiPriority="42"/>
    <w:lsdException w:name="Medium Grid 1 Accent 3" w:uiPriority="67"/>
    <w:lsdException w:name="Grid Table 4 Accent 1" w:uiPriority="49"/>
    <w:lsdException w:name="Grid Table 6 Colorful Accent 2" w:uiPriority="51"/>
    <w:lsdException w:name="Medium Grid 2 Accent 4" w:uiPriority="68"/>
    <w:lsdException w:name="Medium Shading 1 Accent 5" w:uiPriority="63"/>
    <w:lsdException w:name="Medium Shading 2 Accent 1" w:uiPriority="64"/>
    <w:lsdException w:name="Table Grid 8" w:semiHidden="true" w:unhideWhenUsed="true"/>
    <w:lsdException w:name="Grid Table 3 Accent 6" w:uiPriority="48"/>
    <w:lsdException w:name="List Table 7 Colorful" w:uiPriority="52"/>
    <w:lsdException w:name="List Table 5 Dark Accent 3" w:uiPriority="50"/>
    <w:lsdException w:name="Colorful Grid Accent 2" w:uiPriority="73"/>
    <w:lsdException w:name="heading 8" w:unhideWhenUsed="true" w:qFormat="true"/>
    <w:lsdException w:name="Medium Grid 3 Accent 4" w:uiPriority="69"/>
    <w:lsdException w:name="Grid Table 1 Light Accent 3" w:uiPriority="46"/>
    <w:lsdException w:name="heading 2" w:qFormat="true"/>
    <w:lsdException w:name="Dark List Accent 6" w:uiPriority="70"/>
    <w:lsdException w:name="Colorful Grid Accent 4" w:uiPriority="73"/>
    <w:lsdException w:name="Colorful Shading Accent 2" w:uiPriority="71"/>
    <w:lsdException w:name="Dark List Accent 5" w:uiPriority="70"/>
    <w:lsdException w:name="HTML Cite" w:uiPriority="99"/>
    <w:lsdException w:name="Grid Table Light" w:uiPriority="40"/>
    <w:lsdException w:name="Medium List 1" w:uiPriority="65"/>
    <w:lsdException w:name="Medium Shading 1 Accent 6" w:uiPriority="63"/>
    <w:lsdException w:name="Medium Grid 1 Accent 5" w:uiPriority="67"/>
    <w:lsdException w:name="Medium Shading 2 Accent 6" w:uiPriority="64"/>
    <w:lsdException w:name="Colorful Grid Accent 6" w:uiPriority="73"/>
    <w:lsdException w:name="Table Grid 6" w:semiHidden="true" w:unhideWhenUsed="true"/>
    <w:lsdException w:name="Table Grid 7" w:semiHidden="true" w:unhideWhenUsed="true"/>
    <w:lsdException w:name="No Spacing" w:uiPriority="99"/>
    <w:lsdException w:name="Table Classic 2" w:semiHidden="true" w:unhideWhenUsed="true"/>
    <w:lsdException w:name="Smart Hyperlink" w:uiPriority="99" w:semiHidden="true" w:unhideWhenUsed="true"/>
    <w:lsdException w:name="Light Shading Accent 2" w:uiPriority="60"/>
    <w:lsdException w:name="Normal Table" w:uiPriority="99" w:semiHidden="true" w:unhideWhenUsed="true"/>
    <w:lsdException w:name="toc 7" w:uiPriority="99"/>
    <w:lsdException w:name="TOC Heading" w:uiPriority="39" w:semiHidden="true" w:unhideWhenUsed="true" w:qFormat="true"/>
    <w:lsdException w:name="List Table 4 Accent 5" w:uiPriority="49"/>
    <w:lsdException w:name="Table List 6" w:semiHidden="true" w:unhideWhenUsed="true"/>
    <w:lsdException w:name="List Table 4 Accent 1" w:uiPriority="49"/>
    <w:lsdException w:name="Title" w:qFormat="true"/>
    <w:lsdException w:name="HTML Code" w:uiPriority="99"/>
    <w:lsdException w:name="Grid Table 2 Accent 1" w:uiPriority="47"/>
    <w:lsdException w:name="Medium Shading 1 Accent 4" w:uiPriority="63"/>
    <w:lsdException w:name="Grid Table 7 Colorful Accent 2" w:uiPriority="52"/>
    <w:lsdException w:name="Light List Accent 2" w:uiPriority="61"/>
    <w:lsdException w:name="List Table 3 Accent 2" w:uiPriority="48"/>
    <w:lsdException w:name="List Table 5 Dark Accent 4" w:uiPriority="50"/>
    <w:lsdException w:name="List Table 6 Colorful Accent 2" w:uiPriority="51"/>
    <w:lsdException w:name="Table Web 3" w:semiHidden="true" w:unhideWhenUsed="true"/>
    <w:lsdException w:name="Colorful List Accent 4" w:uiPriority="72"/>
    <w:lsdException w:name="Table List 2" w:semiHidden="true" w:unhideWhenUsed="true"/>
    <w:lsdException w:name="Grid Table 1 Light Accent 4" w:uiPriority="46"/>
    <w:lsdException w:name="Table List 1" w:semiHidden="true" w:unhideWhenUsed="true"/>
    <w:lsdException w:name="List Table 7 Colorful Accent 6" w:uiPriority="52"/>
    <w:lsdException w:name="Medium Grid 2 Accent 5" w:uiPriority="68"/>
    <w:lsdException w:name="List Table 4 Accent 6" w:uiPriority="49"/>
    <w:lsdException w:name="List Table 6 Colorful Accent 3" w:uiPriority="51"/>
    <w:lsdException w:name="List Table 1 Light" w:uiPriority="46"/>
    <w:lsdException w:name="toc 9" w:uiPriority="99"/>
    <w:lsdException w:name="Outline List 2" w:uiPriority="99" w:semiHidden="true" w:unhideWhenUsed="true"/>
    <w:lsdException w:name="Light Shading Accent 6" w:uiPriority="60"/>
    <w:lsdException w:name="heading 7" w:unhideWhenUsed="true" w:qFormat="true"/>
    <w:lsdException w:name="HTML Top of Form" w:uiPriority="99" w:semiHidden="true" w:unhideWhenUsed="true"/>
    <w:lsdException w:name="Medium Shading 1 Accent 1" w:uiPriority="63"/>
    <w:lsdException w:name="Table Elegant" w:semiHidden="true" w:unhideWhenUsed="true"/>
    <w:lsdException w:name="Dark List Accent 2" w:uiPriority="70"/>
    <w:lsdException w:name="Colorful Grid Accent 3" w:uiPriority="73"/>
    <w:lsdException w:name="Outline List 3" w:uiPriority="99" w:semiHidden="true" w:unhideWhenUsed="true"/>
    <w:lsdException w:name="heading 5" w:qFormat="true"/>
    <w:lsdException w:name="Table Professional" w:semiHidden="true" w:unhideWhenUsed="true"/>
    <w:lsdException w:name="Light Grid" w:uiPriority="62"/>
    <w:lsdException w:name="Default Paragraph Font" w:uiPriority="1" w:semiHidden="true" w:unhideWhenUsed="true"/>
    <w:lsdException w:name="List Table 7 Colorful Accent 5" w:uiPriority="52"/>
    <w:lsdException w:name="Medium Grid 1 Accent 1" w:uiPriority="67"/>
    <w:lsdException w:name="List Table 5 Dark Accent 2" w:uiPriority="50"/>
    <w:lsdException w:name="Grid Table 7 Colorful Accent 1" w:uiPriority="52"/>
    <w:lsdException w:name="Grid Table 2 Accent 3" w:uiPriority="47"/>
    <w:lsdException w:name="Grid Table 4" w:uiPriority="49"/>
    <w:lsdException w:name="Book Title" w:uiPriority="33" w:qFormat="true"/>
    <w:lsdException w:name="Grid Table 6 Colorful Accent 5" w:uiPriority="51"/>
    <w:lsdException w:name="Table List 8" w:semiHidden="true" w:unhideWhenUsed="true"/>
    <w:lsdException w:name="Grid Table 2 Accent 6" w:uiPriority="47"/>
    <w:lsdException w:name="Medium List 1 Accent 6" w:uiPriority="65"/>
    <w:lsdException w:name="Subtitle" w:qFormat="true"/>
    <w:lsdException w:name="List Table 1 Light Accent 2" w:uiPriority="46"/>
    <w:lsdException w:name="List Table 5 Dark Accent 1" w:uiPriority="50"/>
    <w:lsdException w:name="List Table 5 Dark Accent 6" w:uiPriority="50"/>
    <w:lsdException w:name="Grid Table 7 Colorful Accent 6" w:uiPriority="52"/>
    <w:lsdException w:name="Medium List 2" w:uiPriority="66"/>
    <w:lsdException w:name="Medium Grid 2 Accent 1" w:uiPriority="68"/>
    <w:lsdException w:name="HTML Keyboard" w:uiPriority="99"/>
    <w:lsdException w:name="Table Simple 2" w:semiHidden="true" w:unhideWhenUsed="true"/>
    <w:lsdException w:name="toc 1" w:uiPriority="99"/>
    <w:lsdException w:name="Table Grid 4" w:semiHidden="true" w:unhideWhenUsed="true"/>
    <w:lsdException w:name="Plain Table 4" w:uiPriority="44"/>
    <w:lsdException w:name="Grid Table 1 Light Accent 1" w:uiPriority="46"/>
    <w:lsdException w:name="Colorful List Accent 3" w:uiPriority="72"/>
    <w:lsdException w:name="Colorful Shading Accent 5" w:uiPriority="71"/>
    <w:lsdException w:name="Medium List 2 Accent 4" w:uiPriority="66"/>
    <w:lsdException w:name="Table List 4" w:semiHidden="true" w:unhideWhenUsed="true"/>
    <w:lsdException w:name="Medium Shading 1 Accent 3" w:uiPriority="63"/>
    <w:lsdException w:name="Table Grid 3" w:semiHidden="true" w:unhideWhenUsed="true"/>
    <w:lsdException w:name="Grid Table 6 Colorful Accent 1" w:uiPriority="51"/>
    <w:lsdException w:name="HTML Typewriter" w:uiPriority="99"/>
    <w:lsdException w:name="Table Colorful 1" w:semiHidden="true" w:unhideWhenUsed="true"/>
    <w:lsdException w:name="Light Grid Accent 6" w:uiPriority="62"/>
    <w:lsdException w:name="List Table 7 Colorful Accent 3" w:uiPriority="52"/>
    <w:lsdException w:name="List Table 7 Colorful Accent 1" w:uiPriority="52"/>
    <w:lsdException w:name="Grid Table 7 Colorful Accent 5" w:uiPriority="52"/>
    <w:lsdException w:name="Mention" w:uiPriority="99" w:semiHidden="true" w:unhideWhenUsed="true"/>
    <w:lsdException w:name="Grid Table 6 Colorful" w:uiPriority="51"/>
    <w:lsdException w:name="Quote" w:uiPriority="99"/>
    <w:lsdException w:name="List Table 3" w:uiPriority="48"/>
    <w:lsdException w:name="Plain Table 1" w:uiPriority="41"/>
    <w:lsdException w:name="Grid Table 3" w:uiPriority="48"/>
    <w:lsdException w:name="List Table 6 Colorful Accent 5" w:uiPriority="51"/>
    <w:lsdException w:name="List Table 2 Accent 6" w:uiPriority="47"/>
    <w:lsdException w:name="Colorful List Accent 2" w:uiPriority="72"/>
    <w:lsdException w:name="List Table 3 Accent 1" w:uiPriority="48"/>
    <w:lsdException w:name="HTML Address" w:uiPriority="99"/>
    <w:lsdException w:name="Grid Table 4 Accent 6" w:uiPriority="49"/>
    <w:lsdException w:name="toc 2" w:uiPriority="99"/>
    <w:lsdException w:name="Medium List 2 Accent 1" w:uiPriority="66"/>
    <w:lsdException w:name="Colorful Shading Accent 6" w:uiPriority="71"/>
    <w:lsdException w:name="Medium List 2 Accent 2" w:uiPriority="66"/>
    <w:lsdException w:name="Subtle Reference" w:uiPriority="31" w:qFormat="true"/>
    <w:lsdException w:name="Colorful Shading Accent 3" w:uiPriority="71"/>
    <w:lsdException w:name="heading 9" w:unhideWhenUsed="true" w:qFormat="true"/>
    <w:lsdException w:name="Light Shading Accent 4" w:uiPriority="60"/>
    <w:lsdException w:name="Grid Table 5 Dark Accent 1" w:uiPriority="50"/>
    <w:lsdException w:name="List Table 1 Light Accent 1" w:uiPriority="46"/>
    <w:lsdException w:name="Subtle Emphasis" w:uiPriority="19" w:qFormat="true"/>
    <w:lsdException w:name="Table Grid" w:qFormat="true"/>
    <w:lsdException w:name="Medium List 1 Accent 1" w:uiPriority="65"/>
    <w:lsdException w:name="Table Subtle 1" w:semiHidden="true" w:unhideWhenUsed="true"/>
    <w:lsdException w:name="Medium Grid 2 Accent 6" w:uiPriority="68"/>
    <w:lsdException w:name="List Table 4" w:uiPriority="49"/>
    <w:lsdException w:name="Table 3D effects 2" w:semiHidden="true" w:unhideWhenUsed="true"/>
    <w:lsdException w:name="Colorful Shading" w:uiPriority="71"/>
    <w:lsdException w:name="Medium List 2 Accent 3" w:uiPriority="66"/>
    <w:lsdException w:name="Plain Table 3" w:uiPriority="43"/>
    <w:lsdException w:name="Grid Table 5 Dark Accent 3" w:uiPriority="50"/>
    <w:lsdException w:name="Light List Accent 4" w:uiPriority="61"/>
    <w:lsdException w:name="Table 3D effects 3" w:semiHidden="true" w:unhideWhenUsed="true"/>
    <w:lsdException w:name="Medium Grid 3 Accent 6" w:uiPriority="69"/>
    <w:lsdException w:name="Medium Shading 1 Accent 2" w:uiPriority="63"/>
    <w:lsdException w:name="List Table 7 Colorful Accent 4" w:uiPriority="52"/>
    <w:lsdException w:name="Medium Grid 1 Accent 6" w:uiPriority="67"/>
    <w:lsdException w:name="Table Columns 3" w:semiHidden="true" w:unhideWhenUsed="true"/>
    <w:lsdException w:name="List Table 5 Dark Accent 5" w:uiPriority="50"/>
    <w:lsdException w:name="Medium Grid 1 Accent 4" w:uiPriority="67"/>
    <w:lsdException w:name="Grid Table 5 Dark Accent 4" w:uiPriority="50"/>
    <w:lsdException w:name="Table Simple 1" w:semiHidden="true" w:unhideWhenUsed="true"/>
    <w:lsdException w:name="Table Classic 3" w:semiHidden="true" w:unhideWhenUsed="true"/>
    <w:lsdException w:name="heading 4" w:qFormat="true"/>
    <w:lsdException w:name="Grid Table 6 Colorful Accent 6" w:uiPriority="51"/>
    <w:lsdException w:name="Medium Grid 2 Accent 3" w:uiPriority="68"/>
    <w:lsdException w:name="Emphasis" w:qFormat="true"/>
    <w:lsdException w:name="Dark List Accent 3" w:uiPriority="70"/>
    <w:lsdException w:name="toc 6" w:uiPriority="99"/>
    <w:lsdException w:name="Table Classic 1" w:semiHidden="true" w:unhideWhenUsed="true"/>
    <w:lsdException w:name="Medium Grid 3 Accent 2" w:uiPriority="69"/>
    <w:lsdException w:name="Dark List" w:uiPriority="70"/>
    <w:lsdException w:name="Light Grid Accent 1" w:uiPriority="62"/>
    <w:lsdException w:name="Intense Emphasis" w:uiPriority="21" w:qFormat="true"/>
    <w:lsdException w:name="Medium Shading 2 Accent 3" w:uiPriority="64"/>
    <w:lsdException w:name="List Table 7 Colorful Accent 2" w:uiPriority="52"/>
    <w:lsdException w:name="Grid Table 5 Dark Accent 6" w:uiPriority="50"/>
    <w:lsdException w:name="Strong" w:qFormat="true"/>
    <w:lsdException w:name="Grid Table 3 Accent 1" w:uiPriority="48"/>
    <w:lsdException w:name="Colorful List Accent 6" w:uiPriority="72"/>
    <w:lsdException w:name="Dark List Accent 4" w:uiPriority="70"/>
    <w:lsdException w:name="List Table 6 Colorful" w:uiPriority="51"/>
    <w:lsdException w:name="Light List Accent 5" w:uiPriority="61"/>
    <w:lsdException w:name="Medium Shading 2" w:uiPriority="64"/>
    <w:lsdException w:name="Light Grid Accent 5" w:uiPriority="62"/>
    <w:lsdException w:name="Table Subtle 2" w:semiHidden="true" w:unhideWhenUsed="true"/>
    <w:lsdException w:name="Light Shading Accent 5" w:uiPriority="60"/>
    <w:lsdException w:name="Light List Accent 6" w:uiPriority="61"/>
    <w:lsdException w:name="Medium Grid 2" w:uiPriority="68"/>
    <w:lsdException w:name="List Table 6 Colorful Accent 1" w:uiPriority="51"/>
    <w:lsdException w:name="Medium List 2 Accent 5" w:uiPriority="66"/>
    <w:lsdException w:name="Colorful Grid Accent 5" w:uiPriority="73"/>
    <w:lsdException w:name="Table Grid 2" w:semiHidden="true" w:unhideWhenUsed="true"/>
    <w:lsdException w:name="toc 4" w:uiPriority="99"/>
    <w:lsdException w:name="Grid Table 6 Colorful Accent 4" w:uiPriority="51"/>
    <w:lsdException w:name="List Table 6 Colorful Accent 4" w:uiPriority="51"/>
    <w:lsdException w:name="Table Contemporary" w:semiHidden="true" w:unhideWhenUsed="true"/>
    <w:lsdException w:name="Grid Table 3 Accent 4" w:uiPriority="48"/>
    <w:lsdException w:name="Light Shading Accent 1" w:uiPriority="60"/>
    <w:lsdException w:name="heading 1" w:qFormat="true"/>
    <w:lsdException w:name="Colorful Shading Accent 4" w:uiPriority="71"/>
    <w:lsdException w:name="Light Grid Accent 4" w:uiPriority="62"/>
    <w:lsdException w:name="List Table 2 Accent 5" w:uiPriority="47"/>
    <w:lsdException w:name="List Table 5 Dark" w:uiPriority="50"/>
    <w:lsdException w:name="Medium List 1 Accent 4" w:uiPriority="65"/>
    <w:lsdException w:name="List Table 3 Accent 3" w:uiPriority="48"/>
    <w:lsdException w:name="Grid Table 4 Accent 4" w:uiPriority="49"/>
    <w:lsdException w:name="Medium Grid 3" w:uiPriority="69"/>
    <w:lsdException w:name="List Paragraph" w:uiPriority="99"/>
    <w:lsdException w:name="Table Columns 2" w:semiHidden="true" w:unhideWhenUsed="true"/>
    <w:lsdException w:name="footnote reference" w:uiPriority="99" w:semiHidden="true" w:unhideWhenUsed="true"/>
    <w:lsdException w:name="List Table 3 Accent 4" w:uiPriority="48"/>
    <w:lsdException w:name="Table List 5" w:semiHidden="true" w:unhideWhenUsed="true"/>
    <w:lsdException w:name="toc 5" w:uiPriority="99"/>
    <w:lsdException w:name="Table 3D effects 1" w:semiHidden="true" w:unhideWhenUsed="true"/>
    <w:lsdException w:name="Medium List 1 Accent 5" w:uiPriority="65"/>
    <w:lsdException w:name="Intense Quote" w:uiPriority="99"/>
    <w:lsdException w:name="Grid Table 4 Accent 5" w:uiPriority="49"/>
    <w:lsdException w:name="List Table 1 Light Accent 4" w:uiPriority="46"/>
    <w:lsdException w:name="List Table 2 Accent 3" w:uiPriority="47"/>
    <w:lsdException w:name="List Table 2 Accent 1" w:uiPriority="47"/>
    <w:lsdException w:name="Medium Grid 3 Accent 3" w:uiPriority="69"/>
    <w:lsdException w:name="Medium List 1 Accent 3" w:uiPriority="65"/>
    <w:lsdException w:name="Smart Link" w:uiPriority="99" w:semiHidden="true" w:unhideWhenUsed="true"/>
    <w:lsdException w:name="Grid Table 4 Accent 3" w:uiPriority="49"/>
    <w:lsdException w:name="heading 6" w:qFormat="true"/>
    <w:lsdException w:name="Medium Grid 3 Accent 1" w:uiPriority="69"/>
    <w:lsdException w:name="List Table 1 Light Accent 5" w:uiPriority="46"/>
    <w:lsdException w:name="HTML Variable" w:uiPriority="99"/>
    <w:lsdException w:name="Table Colorful 3" w:semiHidden="true" w:unhideWhenUsed="true"/>
    <w:lsdException w:name="Medium List 1 Accent 2" w:uiPriority="65"/>
    <w:lsdException w:name="HTML Sample" w:uiPriority="99"/>
    <w:lsdException w:name="HTML Preformatted" w:uiPriority="99"/>
    <w:lsdException w:name="Table Colorful 2" w:semiHidden="true" w:unhideWhenUsed="true"/>
    <w:lsdException w:name="Dark List Accent 1" w:uiPriority="70"/>
    <w:lsdException w:name="Colorful List" w:uiPriority="72"/>
    <w:lsdException w:name="Table Classic 4" w:semiHidden="true" w:unhideWhenUsed="true"/>
    <w:lsdException w:name="Table Simple 3" w:semiHidden="true" w:unhideWhenUsed="true"/>
    <w:lsdException w:name="toc 3" w:uiPriority="99"/>
    <w:lsdException w:name="Normal" w:qFormat="true"/>
    <w:lsdException w:name="Grid Table 2 Accent 2" w:uiPriority="47"/>
    <w:lsdException w:name="Grid Table 1 Light Accent 2" w:uiPriority="46"/>
    <w:lsdException w:name="Grid Table 7 Colorful Accent 3" w:uiPriority="52"/>
    <w:lsdException w:name="Table Columns 5" w:semiHidden="true" w:unhideWhenUsed="true"/>
    <w:lsdException w:name="Grid Table 1 Light Accent 6" w:uiPriority="46"/>
    <w:lsdException w:name="Grid Table 2" w:uiPriority="47"/>
    <w:lsdException w:name="Medium Shading 1" w:uiPriority="63"/>
    <w:lsdException w:name="Medium Grid 1" w:uiPriority="67"/>
    <w:lsdException w:name="Grid Table 5 Dark" w:uiPriority="50"/>
    <w:lsdException w:name="HTML Bottom of Form" w:uiPriority="99" w:semiHidden="true" w:unhideWhenUsed="true"/>
    <w:lsdException w:name="List Table 2 Accent 4" w:uiPriority="47"/>
    <w:lsdException w:name="Grid Table 1 Light Accent 5" w:uiPriority="46"/>
    <w:lsdException w:name="No List" w:uiPriority="99" w:semiHidden="true" w:unhideWhenUsed="true"/>
    <w:lsdException w:name="List Table 1 Light Accent 6" w:uiPriority="46"/>
    <w:lsdException w:name="Colorful Grid" w:uiPriority="73"/>
    <w:lsdException w:name="Colorful List Accent 5" w:uiPriority="72"/>
    <w:lsdException w:name="List Table 4 Accent 3" w:uiPriority="49"/>
    <w:lsdException w:name="Grid Table 7 Colorful Accent 4" w:uiPriority="52"/>
    <w:lsdException w:name="heading 3" w:qFormat="true"/>
    <w:lsdException w:name="List Table 3 Accent 5" w:uiPriority="48"/>
    <w:lsdException w:name="Medium Shading 2 Accent 5" w:uiPriority="64"/>
    <w:lsdException w:name="Revision" w:uiPriority="99" w:semiHidden="true"/>
    <w:lsdException w:name="Table List 7" w:semiHidden="true" w:unhideWhenUsed="true"/>
    <w:lsdException w:name="Table Web 1" w:semiHidden="true" w:unhideWhenUsed="true"/>
    <w:lsdException w:name="caption" w:semiHidden="true" w:unhideWhenUsed="true" w:qFormat="true"/>
    <w:lsdException w:name="Light List Accent 1" w:uiPriority="61"/>
    <w:lsdException w:name="Bibliography" w:uiPriority="37" w:semiHidden="true" w:unhideWhenUsed="true"/>
    <w:lsdException w:name="toc 8" w:uiPriority="99"/>
    <w:lsdException w:name="Grid Table 5 Dark Accent 2" w:uiPriority="50"/>
    <w:lsdException w:name="Table Web 2" w:semiHidden="true" w:unhideWhenUsed="true"/>
  </w:latentStyles>
  <w:style w:type="paragraph" w:styleId="000008">
    <w:name w:val="heading 7"/>
    <w:basedOn w:val="000001"/>
    <w:next w:val="000001"/>
    <w:unhideWhenUsed/>
    <w:qFormat/>
    <w:pPr>
      <w:keepNext/>
      <w:keepLines/>
      <w:spacing w:line="480" w:lineRule="auto"/>
      <w:outlineLvl w:val="6"/>
    </w:pPr>
    <w:rPr>
      <w:b/>
    </w:rPr>
  </w:style>
  <w:style w:type="paragraph" w:styleId="000004">
    <w:name w:val="heading 3"/>
    <w:basedOn w:val="000001"/>
    <w:next w:val="000001"/>
    <w:qFormat/>
    <w:pPr>
      <w:keepNext/>
      <w:keepLines/>
      <w:outlineLvl w:val="2"/>
    </w:pPr>
    <w:rPr>
      <w:b/>
      <w:sz w:val="28"/>
    </w:rPr>
  </w:style>
  <w:style w:type="character" w:styleId="000017" w:customStyle="true">
    <w:name w:val="melo-codeblock-Base-theme-char"/>
    <w:uiPriority w:val="99"/>
    <w:rPr>
      <w:rFonts w:ascii="Monaco" w:hAnsi="Monaco" w:eastAsia="Monaco" w:cs="Monaco"/>
      <w:color w:val="000000"/>
      <w:sz w:val="21"/>
    </w:rPr>
  </w:style>
  <w:style w:type="paragraph" w:styleId="000013">
    <w:name w:val="Title"/>
    <w:basedOn w:val="000001"/>
    <w:next w:val="000001"/>
    <w:link w:val="000014"/>
    <w:qFormat/>
    <w:pPr>
      <w:jc w:val="center"/>
      <w:outlineLvl w:val="0"/>
    </w:pPr>
    <w:rPr>
      <w:rFonts w:cstheme="majorBidi"/>
      <w:b/>
      <w:bCs/>
      <w:sz w:val="48"/>
      <w:szCs w:val="32"/>
    </w:rPr>
  </w:style>
  <w:style w:type="table" w:styleId="000015">
    <w:name w:val="Table Grid"/>
    <w:basedOn w:val="00000c"/>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paragraph" w:styleId="00000a">
    <w:name w:val="heading 9"/>
    <w:basedOn w:val="000001"/>
    <w:next w:val="000001"/>
    <w:unhideWhenUsed/>
    <w:qFormat/>
    <w:pPr>
      <w:keepNext/>
      <w:keepLines/>
      <w:spacing w:line="480" w:lineRule="auto"/>
      <w:outlineLvl w:val="8"/>
    </w:pPr>
    <w:rPr>
      <w:b/>
    </w:rPr>
  </w:style>
  <w:style w:type="paragraph" w:styleId="000006">
    <w:name w:val="heading 5"/>
    <w:basedOn w:val="000001"/>
    <w:next w:val="000001"/>
    <w:qFormat/>
    <w:pPr>
      <w:keepNext/>
      <w:keepLines/>
      <w:spacing w:line="480" w:lineRule="auto"/>
      <w:outlineLvl w:val="4"/>
    </w:pPr>
    <w:rPr>
      <w:b/>
    </w:rPr>
  </w:style>
  <w:style w:type="character" w:styleId="00000b" w:default="true">
    <w:name w:val="Default Paragraph Font"/>
    <w:uiPriority w:val="1"/>
    <w:semiHidden/>
    <w:unhideWhenUsed/>
  </w:style>
  <w:style w:type="character" w:styleId="000012" w:customStyle="true">
    <w:name w:val="副标题 字符"/>
    <w:basedOn w:val="00000b"/>
    <w:link w:val="000011"/>
    <w:rPr>
      <w:rFonts w:ascii="Arial" w:hAnsi="Arial" w:eastAsia="微软雅黑" w:cstheme="minorBidi"/>
      <w:b/>
      <w:bCs/>
      <w:kern w:val="28"/>
      <w:sz w:val="44"/>
      <w:szCs w:val="32"/>
    </w:rPr>
  </w:style>
  <w:style w:type="paragraph" w:styleId="000007">
    <w:name w:val="heading 6"/>
    <w:basedOn w:val="000001"/>
    <w:next w:val="000001"/>
    <w:qFormat/>
    <w:pPr>
      <w:keepNext/>
      <w:keepLines/>
      <w:spacing w:line="480" w:lineRule="auto"/>
      <w:outlineLvl w:val="5"/>
    </w:pPr>
    <w:rPr>
      <w:b/>
    </w:rPr>
  </w:style>
  <w:style w:type="paragraph" w:styleId="000003">
    <w:name w:val="heading 2"/>
    <w:basedOn w:val="000001"/>
    <w:next w:val="000001"/>
    <w:qFormat/>
    <w:pPr>
      <w:keepNext/>
      <w:keepLines/>
      <w:outlineLvl w:val="1"/>
    </w:pPr>
    <w:rPr>
      <w:b/>
      <w:sz w:val="32"/>
    </w:rPr>
  </w:style>
  <w:style w:type="paragraph" w:styleId="000011">
    <w:name w:val="Subtitle"/>
    <w:basedOn w:val="000001"/>
    <w:next w:val="000001"/>
    <w:link w:val="000012"/>
    <w:qFormat/>
    <w:pPr>
      <w:jc w:val="center"/>
      <w:outlineLvl w:val="1"/>
    </w:pPr>
    <w:rPr>
      <w:rFonts w:cstheme="minorBidi"/>
      <w:b/>
      <w:bCs/>
      <w:kern w:val="28"/>
      <w:sz w:val="44"/>
      <w:szCs w:val="32"/>
    </w:rPr>
  </w:style>
  <w:style w:type="table" w:styleId="00000c" w:default="true">
    <w:name w:val="Normal Table"/>
    <w:uiPriority w:val="99"/>
    <w:semiHidden/>
    <w:unhideWhenUsed/>
    <w:tblPr>
      <w:tblInd w:w="0" w:type="dxa"/>
      <w:tblCellMar>
        <w:top w:w="0" w:type="dxa"/>
        <w:left w:w="108" w:type="dxa"/>
        <w:bottom w:w="0" w:type="dxa"/>
        <w:right w:w="108" w:type="dxa"/>
      </w:tblCellMar>
    </w:tblPr>
  </w:style>
  <w:style w:type="numbering" w:styleId="00000d" w:default="true">
    <w:name w:val="No List"/>
    <w:uiPriority w:val="99"/>
    <w:semiHidden/>
    <w:unhideWhenUsed/>
  </w:style>
  <w:style w:type="character" w:styleId="000014" w:customStyle="true">
    <w:name w:val="标题 字符"/>
    <w:basedOn w:val="00000b"/>
    <w:link w:val="000013"/>
    <w:rPr>
      <w:rFonts w:ascii="Arial" w:hAnsi="Arial" w:eastAsia="微软雅黑" w:cstheme="majorBidi"/>
      <w:b/>
      <w:bCs/>
      <w:kern w:val="2"/>
      <w:sz w:val="48"/>
      <w:szCs w:val="32"/>
    </w:rPr>
  </w:style>
  <w:style w:type="character" w:styleId="000016">
    <w:name w:val="Hyperlink"/>
    <w:basedOn w:val="00000b"/>
    <w:rPr>
      <w:color w:val="1E6FFF"/>
      <w:u w:val="single"/>
    </w:rPr>
  </w:style>
  <w:style w:type="paragraph" w:styleId="00000f">
    <w:name w:val="footer"/>
    <w:basedOn w:val="000001"/>
    <w:pPr>
      <w:tabs>
        <w:tab w:val="center" w:pos="4153"/>
        <w:tab w:val="right" w:pos="8306"/>
      </w:tabs>
      <w:snapToGrid w:val="false"/>
      <w:jc w:val="center"/>
    </w:pPr>
    <w:rPr>
      <w:sz w:val="18"/>
      <w:szCs w:val="18"/>
    </w:rPr>
  </w:style>
  <w:style w:type="paragraph" w:styleId="000018" w:customStyle="true">
    <w:name w:val="melo-codeblock-Base-theme-para"/>
    <w:uiPriority w:val="99"/>
    <w:pPr>
      <w:snapToGrid w:val="false"/>
      <w:spacing w:line="360" w:lineRule="auto"/>
    </w:pPr>
    <w:rPr>
      <w:rFonts w:ascii="Monaco" w:hAnsi="Monaco" w:eastAsia="Monaco" w:cs="Monaco"/>
      <w:color w:val="000000"/>
      <w:sz w:val="21"/>
    </w:rPr>
  </w:style>
  <w:style w:type="paragraph" w:styleId="000001" w:default="true">
    <w:name w:val="Normal"/>
    <w:qFormat/>
    <w:pPr>
      <w:widowControl w:val="false"/>
      <w:spacing w:before="60" w:after="60"/>
      <w:jc w:val="both"/>
    </w:pPr>
    <w:rPr>
      <w:color w:val="333333"/>
      <w:kern w:val="2"/>
      <w:sz w:val="22"/>
      <w:szCs w:val="24"/>
    </w:rPr>
  </w:style>
  <w:style w:type="paragraph" w:styleId="000010">
    <w:name w:val="header"/>
    <w:basedOn w:val="000001"/>
    <w:pPr>
      <w:pBdr>
        <w:bottom w:val="single" w:color="auto" w:sz="6" w:space="1"/>
      </w:pBdr>
      <w:tabs>
        <w:tab w:val="center" w:pos="4153"/>
        <w:tab w:val="right" w:pos="8306"/>
      </w:tabs>
      <w:snapToGrid w:val="false"/>
      <w:jc w:val="center"/>
    </w:pPr>
    <w:rPr>
      <w:sz w:val="18"/>
      <w:szCs w:val="18"/>
    </w:rPr>
  </w:style>
  <w:style w:type="paragraph" w:styleId="00000e">
    <w:name w:val="toc 8"/>
    <w:basedOn w:val="000001"/>
    <w:next w:val="000001"/>
    <w:autoRedefine/>
    <w:uiPriority w:val="99"/>
    <w:pPr>
      <w:ind w:left="2940" w:leftChars="1400"/>
    </w:pPr>
  </w:style>
  <w:style w:type="paragraph" w:styleId="000002">
    <w:name w:val="heading 1"/>
    <w:basedOn w:val="000001"/>
    <w:next w:val="000001"/>
    <w:qFormat/>
    <w:pPr>
      <w:keepNext/>
      <w:keepLines/>
      <w:outlineLvl w:val="0"/>
    </w:pPr>
    <w:rPr>
      <w:b/>
      <w:kern w:val="44"/>
      <w:sz w:val="36"/>
    </w:rPr>
  </w:style>
  <w:style w:type="paragraph" w:styleId="000009">
    <w:name w:val="heading 8"/>
    <w:basedOn w:val="000001"/>
    <w:next w:val="000001"/>
    <w:unhideWhenUsed/>
    <w:qFormat/>
    <w:pPr>
      <w:keepNext/>
      <w:keepLines/>
      <w:spacing w:line="480" w:lineRule="auto"/>
      <w:outlineLvl w:val="7"/>
    </w:pPr>
    <w:rPr>
      <w:b/>
    </w:rPr>
  </w:style>
  <w:style w:type="paragraph" w:styleId="000005">
    <w:name w:val="heading 4"/>
    <w:basedOn w:val="000001"/>
    <w:next w:val="000001"/>
    <w:qFormat/>
    <w:pPr>
      <w:keepNext/>
      <w:keepLines/>
      <w:outlineLvl w:val="3"/>
    </w:pPr>
    <w:rPr>
      <w:b/>
      <w:sz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 /><Relationship Id="rId6" Type="http://schemas.openxmlformats.org/officeDocument/2006/relationships/image" Target="media/image2.png" /><Relationship Id="rId0" Type="http://schemas.openxmlformats.org/officeDocument/2006/relationships/styles" Target="styles.xml" /><Relationship Id="rId2" Type="http://schemas.openxmlformats.org/officeDocument/2006/relationships/fontTable" Target="fontTable.xml" /><Relationship Id="rId3" Type="http://schemas.openxmlformats.org/officeDocument/2006/relationships/theme" Target="theme/theme1.xml" /><Relationship Id="rId4" Type="http://schemas.openxmlformats.org/officeDocument/2006/relationships/numbering" Target="numbering.xml" /><Relationship Id="rId5" Type="http://schemas.openxmlformats.org/officeDocument/2006/relationships/image" Target="media/image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2025-01-18T16:03:19Z</dcterms:created>
  <dcterms:modified xsi:type="dcterms:W3CDTF">2025-01-18T16:03:19Z</dcterms:modified>
</cp:coreProperties>
</file>