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A0A" w:rsidRPr="00874A0A" w:rsidRDefault="00874A0A" w:rsidP="00017931">
      <w:pPr>
        <w:widowControl/>
        <w:shd w:val="clear" w:color="auto" w:fill="FFFFFF"/>
        <w:spacing w:line="560" w:lineRule="exact"/>
        <w:jc w:val="center"/>
        <w:outlineLvl w:val="0"/>
        <w:rPr>
          <w:rFonts w:ascii="方正小标宋简体" w:eastAsia="方正小标宋简体" w:hAnsi="Microsoft YaHei UI" w:cs="宋体"/>
          <w:spacing w:val="8"/>
          <w:kern w:val="36"/>
          <w:sz w:val="44"/>
          <w:szCs w:val="44"/>
        </w:rPr>
      </w:pPr>
      <w:r w:rsidRPr="00874A0A">
        <w:rPr>
          <w:rFonts w:ascii="方正小标宋简体" w:eastAsia="方正小标宋简体" w:hAnsi="Microsoft YaHei UI" w:cs="宋体" w:hint="eastAsia"/>
          <w:spacing w:val="8"/>
          <w:kern w:val="36"/>
          <w:sz w:val="44"/>
          <w:szCs w:val="44"/>
        </w:rPr>
        <w:t>天津大学</w:t>
      </w:r>
      <w:r w:rsidRPr="00393EE2">
        <w:rPr>
          <w:rFonts w:ascii="方正小标宋简体" w:eastAsia="方正小标宋简体" w:hAnsi="Microsoft YaHei UI" w:cs="宋体" w:hint="eastAsia"/>
          <w:spacing w:val="8"/>
          <w:kern w:val="36"/>
          <w:sz w:val="44"/>
          <w:szCs w:val="44"/>
        </w:rPr>
        <w:t>微电子</w:t>
      </w:r>
      <w:r w:rsidRPr="00874A0A">
        <w:rPr>
          <w:rFonts w:ascii="方正小标宋简体" w:eastAsia="方正小标宋简体" w:hAnsi="Microsoft YaHei UI" w:cs="宋体" w:hint="eastAsia"/>
          <w:spacing w:val="8"/>
          <w:kern w:val="36"/>
          <w:sz w:val="44"/>
          <w:szCs w:val="44"/>
        </w:rPr>
        <w:t>学院2025级推免研究生招生通知</w:t>
      </w:r>
    </w:p>
    <w:p w:rsidR="00393EE2" w:rsidRDefault="00393EE2" w:rsidP="00017931">
      <w:pPr>
        <w:widowControl/>
        <w:spacing w:line="560" w:lineRule="exact"/>
        <w:jc w:val="left"/>
        <w:rPr>
          <w:rFonts w:ascii="仿宋_GB2312" w:eastAsia="仿宋_GB2312"/>
          <w:sz w:val="28"/>
          <w:szCs w:val="28"/>
        </w:rPr>
      </w:pPr>
    </w:p>
    <w:p w:rsidR="006B58A7" w:rsidRPr="00393EE2" w:rsidRDefault="00874A0A" w:rsidP="00017931">
      <w:pPr>
        <w:widowControl/>
        <w:spacing w:line="560" w:lineRule="exact"/>
        <w:jc w:val="left"/>
        <w:rPr>
          <w:rFonts w:ascii="仿宋_GB2312" w:eastAsia="仿宋_GB2312"/>
          <w:sz w:val="28"/>
          <w:szCs w:val="28"/>
        </w:rPr>
      </w:pPr>
      <w:r w:rsidRPr="00393EE2">
        <w:rPr>
          <w:rFonts w:ascii="仿宋_GB2312" w:eastAsia="仿宋_GB2312" w:hint="eastAsia"/>
          <w:sz w:val="28"/>
          <w:szCs w:val="28"/>
        </w:rPr>
        <w:t>（</w:t>
      </w:r>
      <w:r w:rsidRPr="00393EE2">
        <w:rPr>
          <w:rFonts w:ascii="仿宋_GB2312" w:eastAsia="仿宋_GB2312" w:hAnsi="宋体" w:cs="宋体" w:hint="eastAsia"/>
          <w:kern w:val="0"/>
          <w:sz w:val="28"/>
          <w:szCs w:val="28"/>
        </w:rPr>
        <w:t>重要提示：</w:t>
      </w:r>
      <w:r w:rsidRPr="00393EE2">
        <w:rPr>
          <w:rFonts w:ascii="仿宋_GB2312" w:eastAsia="仿宋_GB2312" w:hAnsi="宋体" w:cs="宋体" w:hint="eastAsia"/>
          <w:color w:val="F90000"/>
          <w:kern w:val="0"/>
          <w:sz w:val="28"/>
          <w:szCs w:val="28"/>
        </w:rPr>
        <w:t>天津大学微电子学院2025级研究生招生推免系统已开通！</w:t>
      </w:r>
      <w:r w:rsidRPr="00393EE2">
        <w:rPr>
          <w:rFonts w:ascii="仿宋_GB2312" w:eastAsia="仿宋_GB2312" w:hAnsi="宋体" w:cs="宋体" w:hint="eastAsia"/>
          <w:kern w:val="0"/>
          <w:sz w:val="28"/>
          <w:szCs w:val="28"/>
        </w:rPr>
        <w:t>欢迎全国各大院校优秀应届本科毕业生申请我院级推荐免试攻读硕士学位研究生（以下简称：</w:t>
      </w:r>
      <w:r w:rsidRPr="00393EE2">
        <w:rPr>
          <w:rFonts w:ascii="仿宋_GB2312" w:eastAsia="仿宋_GB2312" w:hAnsi="宋体" w:cs="宋体" w:hint="eastAsia"/>
          <w:kern w:val="0"/>
          <w:sz w:val="28"/>
          <w:szCs w:val="28"/>
          <w:u w:val="single"/>
        </w:rPr>
        <w:t>推免硕士生</w:t>
      </w:r>
      <w:r w:rsidRPr="00393EE2">
        <w:rPr>
          <w:rFonts w:ascii="仿宋_GB2312" w:eastAsia="仿宋_GB2312" w:hAnsi="宋体" w:cs="宋体" w:hint="eastAsia"/>
          <w:kern w:val="0"/>
          <w:sz w:val="28"/>
          <w:szCs w:val="28"/>
        </w:rPr>
        <w:t>）和直接攻读博士学位研究生（以下简称：</w:t>
      </w:r>
      <w:r w:rsidRPr="00393EE2">
        <w:rPr>
          <w:rFonts w:ascii="仿宋_GB2312" w:eastAsia="仿宋_GB2312" w:hAnsi="宋体" w:cs="宋体" w:hint="eastAsia"/>
          <w:kern w:val="0"/>
          <w:sz w:val="28"/>
          <w:szCs w:val="28"/>
          <w:u w:val="single"/>
        </w:rPr>
        <w:t>直博生</w:t>
      </w:r>
      <w:r w:rsidRPr="00393EE2">
        <w:rPr>
          <w:rFonts w:ascii="仿宋_GB2312" w:eastAsia="仿宋_GB2312" w:hAnsi="宋体" w:cs="宋体" w:hint="eastAsia"/>
          <w:kern w:val="0"/>
          <w:sz w:val="28"/>
          <w:szCs w:val="28"/>
        </w:rPr>
        <w:t>），上述两类统称推免生。</w:t>
      </w:r>
      <w:r w:rsidRPr="00393EE2">
        <w:rPr>
          <w:rFonts w:ascii="仿宋_GB2312" w:eastAsia="仿宋_GB2312" w:hint="eastAsia"/>
          <w:sz w:val="28"/>
          <w:szCs w:val="28"/>
        </w:rPr>
        <w:t>）</w:t>
      </w:r>
    </w:p>
    <w:p w:rsidR="00393EE2" w:rsidRDefault="00393EE2" w:rsidP="00017931">
      <w:pPr>
        <w:pStyle w:val="a7"/>
        <w:spacing w:before="0" w:beforeAutospacing="0" w:after="0" w:afterAutospacing="0" w:line="560" w:lineRule="exact"/>
        <w:rPr>
          <w:rStyle w:val="a8"/>
          <w:rFonts w:ascii="黑体" w:eastAsia="黑体" w:hAnsi="黑体"/>
          <w:sz w:val="32"/>
          <w:szCs w:val="32"/>
        </w:rPr>
      </w:pPr>
    </w:p>
    <w:p w:rsidR="00874A0A" w:rsidRPr="00393EE2" w:rsidRDefault="00874A0A" w:rsidP="00017931">
      <w:pPr>
        <w:pStyle w:val="a7"/>
        <w:spacing w:before="0" w:beforeAutospacing="0" w:after="0" w:afterAutospacing="0" w:line="560" w:lineRule="exact"/>
        <w:rPr>
          <w:rFonts w:ascii="黑体" w:eastAsia="黑体" w:hAnsi="黑体"/>
          <w:sz w:val="32"/>
          <w:szCs w:val="32"/>
        </w:rPr>
      </w:pPr>
      <w:r w:rsidRPr="00393EE2">
        <w:rPr>
          <w:rStyle w:val="a8"/>
          <w:rFonts w:ascii="黑体" w:eastAsia="黑体" w:hAnsi="黑体"/>
          <w:sz w:val="32"/>
          <w:szCs w:val="32"/>
        </w:rPr>
        <w:t>一、报名方式</w:t>
      </w:r>
    </w:p>
    <w:p w:rsidR="00874A0A" w:rsidRPr="00393EE2" w:rsidRDefault="00874A0A"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点击天津大学研究生招生信息网-&gt;服务系统-&gt;2025级推免生申请或http://202.113.8.92/gstms（直博生申请系统请关注我校研究生招生网的最新通知）。</w:t>
      </w:r>
      <w:r w:rsidRPr="00393EE2">
        <w:rPr>
          <w:rFonts w:ascii="仿宋_GB2312" w:eastAsia="仿宋_GB2312" w:hint="eastAsia"/>
          <w:color w:val="337AB7"/>
          <w:sz w:val="32"/>
          <w:szCs w:val="32"/>
        </w:rPr>
        <w:t>系统报名截止日期：2024年9月20日</w:t>
      </w:r>
    </w:p>
    <w:p w:rsidR="00874A0A" w:rsidRPr="00393EE2" w:rsidRDefault="00874A0A"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该系统仅为天津大学接收推免生的辅助系统，用于前期资格预审、信息采集、预选拔，待教育部“推免服务系统”开通后，在学院规定时间内，考生必须使用教育部开通的“推免服务系统”提交天津大学志愿，完成最终录取。</w:t>
      </w:r>
    </w:p>
    <w:p w:rsidR="00393EE2" w:rsidRDefault="00393EE2" w:rsidP="00017931">
      <w:pPr>
        <w:pStyle w:val="a7"/>
        <w:spacing w:before="0" w:beforeAutospacing="0" w:after="0" w:afterAutospacing="0" w:line="560" w:lineRule="exact"/>
        <w:rPr>
          <w:rStyle w:val="a8"/>
          <w:rFonts w:ascii="黑体" w:eastAsia="黑体" w:hAnsi="黑体"/>
          <w:sz w:val="32"/>
          <w:szCs w:val="32"/>
        </w:rPr>
      </w:pPr>
    </w:p>
    <w:p w:rsidR="00874A0A" w:rsidRPr="00393EE2" w:rsidRDefault="00874A0A" w:rsidP="00017931">
      <w:pPr>
        <w:pStyle w:val="a7"/>
        <w:spacing w:before="0" w:beforeAutospacing="0" w:after="0" w:afterAutospacing="0" w:line="560" w:lineRule="exact"/>
        <w:rPr>
          <w:rFonts w:ascii="黑体" w:eastAsia="黑体" w:hAnsi="黑体"/>
          <w:sz w:val="32"/>
          <w:szCs w:val="32"/>
        </w:rPr>
      </w:pPr>
      <w:r w:rsidRPr="00393EE2">
        <w:rPr>
          <w:rStyle w:val="a8"/>
          <w:rFonts w:ascii="黑体" w:eastAsia="黑体" w:hAnsi="黑体"/>
          <w:sz w:val="32"/>
          <w:szCs w:val="32"/>
        </w:rPr>
        <w:t>二、适用对象</w:t>
      </w:r>
    </w:p>
    <w:p w:rsidR="00874A0A" w:rsidRPr="00393EE2" w:rsidRDefault="00101529"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1.</w:t>
      </w:r>
      <w:r w:rsidR="00874A0A" w:rsidRPr="00393EE2">
        <w:rPr>
          <w:rFonts w:ascii="仿宋_GB2312" w:eastAsia="仿宋_GB2312" w:hint="eastAsia"/>
          <w:sz w:val="32"/>
          <w:szCs w:val="32"/>
        </w:rPr>
        <w:t>有机会获得所在学校推免生资格的考生，均可使用该系统提交申请；</w:t>
      </w:r>
    </w:p>
    <w:p w:rsidR="00874A0A" w:rsidRDefault="00101529"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2.</w:t>
      </w:r>
      <w:r w:rsidR="00874A0A" w:rsidRPr="00393EE2">
        <w:rPr>
          <w:rFonts w:ascii="仿宋_GB2312" w:eastAsia="仿宋_GB2312" w:hint="eastAsia"/>
          <w:sz w:val="32"/>
          <w:szCs w:val="32"/>
        </w:rPr>
        <w:t>所有天津大学本校学生，如果有意申请天津大学</w:t>
      </w:r>
      <w:r w:rsidRPr="00393EE2">
        <w:rPr>
          <w:rFonts w:ascii="仿宋_GB2312" w:eastAsia="仿宋_GB2312" w:hint="eastAsia"/>
          <w:sz w:val="32"/>
          <w:szCs w:val="32"/>
        </w:rPr>
        <w:t>微电子</w:t>
      </w:r>
      <w:r w:rsidR="00874A0A" w:rsidRPr="00393EE2">
        <w:rPr>
          <w:rFonts w:ascii="仿宋_GB2312" w:eastAsia="仿宋_GB2312" w:hint="eastAsia"/>
          <w:sz w:val="32"/>
          <w:szCs w:val="32"/>
        </w:rPr>
        <w:t>学院</w:t>
      </w:r>
      <w:r w:rsidR="00393EE2" w:rsidRPr="00393EE2">
        <w:rPr>
          <w:rFonts w:ascii="仿宋_GB2312" w:eastAsia="仿宋_GB2312" w:hint="eastAsia"/>
          <w:sz w:val="32"/>
          <w:szCs w:val="32"/>
        </w:rPr>
        <w:t>推免</w:t>
      </w:r>
      <w:r w:rsidR="00874A0A" w:rsidRPr="00393EE2">
        <w:rPr>
          <w:rFonts w:ascii="仿宋_GB2312" w:eastAsia="仿宋_GB2312" w:hint="eastAsia"/>
          <w:sz w:val="32"/>
          <w:szCs w:val="32"/>
        </w:rPr>
        <w:t>研究生</w:t>
      </w:r>
      <w:r w:rsidR="00393EE2" w:rsidRPr="00393EE2">
        <w:rPr>
          <w:rFonts w:ascii="仿宋_GB2312" w:eastAsia="仿宋_GB2312" w:hint="eastAsia"/>
          <w:sz w:val="32"/>
          <w:szCs w:val="32"/>
        </w:rPr>
        <w:t>的</w:t>
      </w:r>
      <w:r w:rsidR="00874A0A" w:rsidRPr="00393EE2">
        <w:rPr>
          <w:rFonts w:ascii="仿宋_GB2312" w:eastAsia="仿宋_GB2312" w:hint="eastAsia"/>
          <w:sz w:val="32"/>
          <w:szCs w:val="32"/>
        </w:rPr>
        <w:t>，必须通过该系统提交申请。</w:t>
      </w:r>
    </w:p>
    <w:p w:rsidR="00874A0A" w:rsidRPr="00393EE2" w:rsidRDefault="00874A0A" w:rsidP="00017931">
      <w:pPr>
        <w:pStyle w:val="a7"/>
        <w:spacing w:before="0" w:beforeAutospacing="0" w:after="0" w:afterAutospacing="0" w:line="560" w:lineRule="exact"/>
        <w:rPr>
          <w:rFonts w:ascii="黑体" w:eastAsia="黑体" w:hAnsi="黑体"/>
          <w:sz w:val="32"/>
          <w:szCs w:val="32"/>
        </w:rPr>
      </w:pPr>
      <w:r w:rsidRPr="00393EE2">
        <w:rPr>
          <w:rStyle w:val="a8"/>
          <w:rFonts w:ascii="黑体" w:eastAsia="黑体" w:hAnsi="黑体"/>
          <w:sz w:val="32"/>
          <w:szCs w:val="32"/>
        </w:rPr>
        <w:lastRenderedPageBreak/>
        <w:t>三、招生专业</w:t>
      </w:r>
    </w:p>
    <w:tbl>
      <w:tblPr>
        <w:tblW w:w="9209" w:type="dxa"/>
        <w:jc w:val="center"/>
        <w:tblLook w:val="04A0" w:firstRow="1" w:lastRow="0" w:firstColumn="1" w:lastColumn="0" w:noHBand="0" w:noVBand="1"/>
      </w:tblPr>
      <w:tblGrid>
        <w:gridCol w:w="4106"/>
        <w:gridCol w:w="1559"/>
        <w:gridCol w:w="3544"/>
      </w:tblGrid>
      <w:tr w:rsidR="002D2FDF" w:rsidRPr="00393EE2" w:rsidTr="008034A7">
        <w:trPr>
          <w:trHeight w:val="480"/>
          <w:jc w:val="center"/>
        </w:trPr>
        <w:tc>
          <w:tcPr>
            <w:tcW w:w="9209" w:type="dxa"/>
            <w:gridSpan w:val="3"/>
            <w:tcBorders>
              <w:top w:val="single" w:sz="4" w:space="0" w:color="auto"/>
              <w:left w:val="single" w:sz="4" w:space="0" w:color="auto"/>
              <w:bottom w:val="single" w:sz="4" w:space="0" w:color="auto"/>
              <w:right w:val="single" w:sz="4" w:space="0" w:color="auto"/>
            </w:tcBorders>
            <w:noWrap/>
            <w:vAlign w:val="center"/>
            <w:hideMark/>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微电子学院以下专业招收推免生</w:t>
            </w:r>
          </w:p>
        </w:tc>
      </w:tr>
      <w:tr w:rsidR="002D2FDF" w:rsidRPr="00393EE2" w:rsidTr="008034A7">
        <w:trPr>
          <w:trHeight w:val="480"/>
          <w:jc w:val="center"/>
        </w:trPr>
        <w:tc>
          <w:tcPr>
            <w:tcW w:w="4106" w:type="dxa"/>
            <w:tcBorders>
              <w:top w:val="nil"/>
              <w:left w:val="single" w:sz="4" w:space="0" w:color="auto"/>
              <w:bottom w:val="single" w:sz="4" w:space="0" w:color="auto"/>
              <w:right w:val="single" w:sz="4" w:space="0" w:color="auto"/>
            </w:tcBorders>
            <w:noWrap/>
            <w:vAlign w:val="center"/>
            <w:hideMark/>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招生类型</w:t>
            </w:r>
          </w:p>
        </w:tc>
        <w:tc>
          <w:tcPr>
            <w:tcW w:w="1559" w:type="dxa"/>
            <w:tcBorders>
              <w:top w:val="nil"/>
              <w:left w:val="nil"/>
              <w:bottom w:val="single" w:sz="4" w:space="0" w:color="auto"/>
              <w:right w:val="single" w:sz="4" w:space="0" w:color="auto"/>
            </w:tcBorders>
            <w:noWrap/>
            <w:vAlign w:val="center"/>
            <w:hideMark/>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专业代码</w:t>
            </w:r>
          </w:p>
        </w:tc>
        <w:tc>
          <w:tcPr>
            <w:tcW w:w="3544" w:type="dxa"/>
            <w:tcBorders>
              <w:top w:val="nil"/>
              <w:left w:val="nil"/>
              <w:bottom w:val="single" w:sz="4" w:space="0" w:color="auto"/>
              <w:right w:val="single" w:sz="4" w:space="0" w:color="auto"/>
            </w:tcBorders>
            <w:noWrap/>
            <w:vAlign w:val="center"/>
            <w:hideMark/>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专业名称</w:t>
            </w:r>
          </w:p>
        </w:tc>
      </w:tr>
      <w:tr w:rsidR="002D2FDF" w:rsidRPr="00393EE2" w:rsidTr="008034A7">
        <w:trPr>
          <w:trHeight w:val="480"/>
          <w:jc w:val="center"/>
        </w:trPr>
        <w:tc>
          <w:tcPr>
            <w:tcW w:w="4106" w:type="dxa"/>
            <w:tcBorders>
              <w:top w:val="nil"/>
              <w:left w:val="single" w:sz="4" w:space="0" w:color="auto"/>
              <w:bottom w:val="single" w:sz="4" w:space="0" w:color="auto"/>
              <w:right w:val="single" w:sz="4" w:space="0" w:color="auto"/>
            </w:tcBorders>
            <w:noWrap/>
            <w:vAlign w:val="center"/>
            <w:hideMark/>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学术型硕士</w:t>
            </w:r>
          </w:p>
        </w:tc>
        <w:tc>
          <w:tcPr>
            <w:tcW w:w="1559" w:type="dxa"/>
            <w:tcBorders>
              <w:top w:val="nil"/>
              <w:left w:val="nil"/>
              <w:bottom w:val="single" w:sz="4" w:space="0" w:color="auto"/>
              <w:right w:val="single" w:sz="4" w:space="0" w:color="auto"/>
            </w:tcBorders>
            <w:noWrap/>
            <w:vAlign w:val="center"/>
            <w:hideMark/>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080900</w:t>
            </w:r>
          </w:p>
        </w:tc>
        <w:tc>
          <w:tcPr>
            <w:tcW w:w="3544" w:type="dxa"/>
            <w:tcBorders>
              <w:top w:val="nil"/>
              <w:left w:val="nil"/>
              <w:bottom w:val="single" w:sz="4" w:space="0" w:color="auto"/>
              <w:right w:val="single" w:sz="4" w:space="0" w:color="auto"/>
            </w:tcBorders>
            <w:noWrap/>
            <w:vAlign w:val="center"/>
            <w:hideMark/>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电子科学与技术</w:t>
            </w:r>
          </w:p>
        </w:tc>
      </w:tr>
      <w:tr w:rsidR="002D2FDF" w:rsidRPr="00393EE2" w:rsidTr="008034A7">
        <w:trPr>
          <w:trHeight w:val="480"/>
          <w:jc w:val="center"/>
        </w:trPr>
        <w:tc>
          <w:tcPr>
            <w:tcW w:w="4106" w:type="dxa"/>
            <w:tcBorders>
              <w:top w:val="nil"/>
              <w:left w:val="single" w:sz="4" w:space="0" w:color="auto"/>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学术型硕士/学术型直博</w:t>
            </w:r>
            <w:r w:rsidR="00CF6E89" w:rsidRPr="00393EE2">
              <w:rPr>
                <w:rFonts w:ascii="仿宋_GB2312" w:eastAsia="仿宋_GB2312" w:hAnsi="仿宋" w:cs="宋体" w:hint="eastAsia"/>
                <w:color w:val="000000"/>
                <w:kern w:val="0"/>
                <w:sz w:val="32"/>
                <w:szCs w:val="32"/>
              </w:rPr>
              <w:t>生</w:t>
            </w:r>
          </w:p>
        </w:tc>
        <w:tc>
          <w:tcPr>
            <w:tcW w:w="1559"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140100</w:t>
            </w:r>
          </w:p>
        </w:tc>
        <w:tc>
          <w:tcPr>
            <w:tcW w:w="3544"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集成电路科学与工程</w:t>
            </w:r>
          </w:p>
        </w:tc>
      </w:tr>
      <w:tr w:rsidR="002D2FDF" w:rsidRPr="00393EE2" w:rsidTr="008034A7">
        <w:trPr>
          <w:trHeight w:val="480"/>
          <w:jc w:val="center"/>
        </w:trPr>
        <w:tc>
          <w:tcPr>
            <w:tcW w:w="4106" w:type="dxa"/>
            <w:tcBorders>
              <w:top w:val="nil"/>
              <w:left w:val="single" w:sz="4" w:space="0" w:color="auto"/>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专业型硕士/专业型直博</w:t>
            </w:r>
            <w:r w:rsidR="00CF6E89" w:rsidRPr="00393EE2">
              <w:rPr>
                <w:rFonts w:ascii="仿宋_GB2312" w:eastAsia="仿宋_GB2312" w:hAnsi="仿宋" w:cs="宋体" w:hint="eastAsia"/>
                <w:color w:val="000000"/>
                <w:kern w:val="0"/>
                <w:sz w:val="32"/>
                <w:szCs w:val="32"/>
              </w:rPr>
              <w:t>生</w:t>
            </w:r>
          </w:p>
        </w:tc>
        <w:tc>
          <w:tcPr>
            <w:tcW w:w="1559"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085400</w:t>
            </w:r>
          </w:p>
        </w:tc>
        <w:tc>
          <w:tcPr>
            <w:tcW w:w="3544"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电子信息</w:t>
            </w:r>
          </w:p>
        </w:tc>
      </w:tr>
      <w:tr w:rsidR="002D2FDF" w:rsidRPr="00393EE2" w:rsidTr="008034A7">
        <w:trPr>
          <w:trHeight w:val="480"/>
          <w:jc w:val="center"/>
        </w:trPr>
        <w:tc>
          <w:tcPr>
            <w:tcW w:w="4106" w:type="dxa"/>
            <w:tcBorders>
              <w:top w:val="nil"/>
              <w:left w:val="single" w:sz="4" w:space="0" w:color="auto"/>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学术型直博</w:t>
            </w:r>
            <w:r w:rsidR="00CF6E89" w:rsidRPr="00393EE2">
              <w:rPr>
                <w:rFonts w:ascii="仿宋_GB2312" w:eastAsia="仿宋_GB2312" w:hAnsi="仿宋" w:cs="宋体" w:hint="eastAsia"/>
                <w:color w:val="000000"/>
                <w:kern w:val="0"/>
                <w:sz w:val="32"/>
                <w:szCs w:val="32"/>
              </w:rPr>
              <w:t>生</w:t>
            </w:r>
          </w:p>
        </w:tc>
        <w:tc>
          <w:tcPr>
            <w:tcW w:w="1559"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080902</w:t>
            </w:r>
          </w:p>
        </w:tc>
        <w:tc>
          <w:tcPr>
            <w:tcW w:w="3544"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电路与系统</w:t>
            </w:r>
          </w:p>
        </w:tc>
      </w:tr>
      <w:tr w:rsidR="002D2FDF" w:rsidRPr="00393EE2" w:rsidTr="008034A7">
        <w:trPr>
          <w:trHeight w:val="480"/>
          <w:jc w:val="center"/>
        </w:trPr>
        <w:tc>
          <w:tcPr>
            <w:tcW w:w="4106" w:type="dxa"/>
            <w:tcBorders>
              <w:top w:val="nil"/>
              <w:left w:val="single" w:sz="4" w:space="0" w:color="auto"/>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学术型直博</w:t>
            </w:r>
            <w:r w:rsidR="00CF6E89" w:rsidRPr="00393EE2">
              <w:rPr>
                <w:rFonts w:ascii="仿宋_GB2312" w:eastAsia="仿宋_GB2312" w:hAnsi="仿宋" w:cs="宋体" w:hint="eastAsia"/>
                <w:color w:val="000000"/>
                <w:kern w:val="0"/>
                <w:sz w:val="32"/>
                <w:szCs w:val="32"/>
              </w:rPr>
              <w:t>生</w:t>
            </w:r>
          </w:p>
        </w:tc>
        <w:tc>
          <w:tcPr>
            <w:tcW w:w="1559"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080903</w:t>
            </w:r>
          </w:p>
        </w:tc>
        <w:tc>
          <w:tcPr>
            <w:tcW w:w="3544"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微电子学与固体电子学</w:t>
            </w:r>
          </w:p>
        </w:tc>
      </w:tr>
      <w:tr w:rsidR="002D2FDF" w:rsidRPr="00393EE2" w:rsidTr="008034A7">
        <w:trPr>
          <w:trHeight w:val="480"/>
          <w:jc w:val="center"/>
        </w:trPr>
        <w:tc>
          <w:tcPr>
            <w:tcW w:w="4106" w:type="dxa"/>
            <w:tcBorders>
              <w:top w:val="nil"/>
              <w:left w:val="single" w:sz="4" w:space="0" w:color="auto"/>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学术型直博</w:t>
            </w:r>
            <w:r w:rsidR="00CF6E89" w:rsidRPr="00393EE2">
              <w:rPr>
                <w:rFonts w:ascii="仿宋_GB2312" w:eastAsia="仿宋_GB2312" w:hAnsi="仿宋" w:cs="宋体" w:hint="eastAsia"/>
                <w:color w:val="000000"/>
                <w:kern w:val="0"/>
                <w:sz w:val="32"/>
                <w:szCs w:val="32"/>
              </w:rPr>
              <w:t>生</w:t>
            </w:r>
          </w:p>
        </w:tc>
        <w:tc>
          <w:tcPr>
            <w:tcW w:w="1559"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080904</w:t>
            </w:r>
          </w:p>
        </w:tc>
        <w:tc>
          <w:tcPr>
            <w:tcW w:w="3544" w:type="dxa"/>
            <w:tcBorders>
              <w:top w:val="nil"/>
              <w:left w:val="nil"/>
              <w:bottom w:val="single" w:sz="4" w:space="0" w:color="auto"/>
              <w:right w:val="single" w:sz="4" w:space="0" w:color="auto"/>
            </w:tcBorders>
            <w:noWrap/>
            <w:vAlign w:val="center"/>
          </w:tcPr>
          <w:p w:rsidR="002D2FDF" w:rsidRPr="00393EE2" w:rsidRDefault="002D2FDF" w:rsidP="00017931">
            <w:pPr>
              <w:widowControl/>
              <w:spacing w:line="560" w:lineRule="exact"/>
              <w:jc w:val="center"/>
              <w:rPr>
                <w:rFonts w:ascii="仿宋_GB2312" w:eastAsia="仿宋_GB2312" w:hAnsi="仿宋" w:cs="宋体"/>
                <w:color w:val="000000"/>
                <w:kern w:val="0"/>
                <w:sz w:val="32"/>
                <w:szCs w:val="32"/>
              </w:rPr>
            </w:pPr>
            <w:r w:rsidRPr="00393EE2">
              <w:rPr>
                <w:rFonts w:ascii="仿宋_GB2312" w:eastAsia="仿宋_GB2312" w:hAnsi="仿宋" w:cs="宋体" w:hint="eastAsia"/>
                <w:color w:val="000000"/>
                <w:kern w:val="0"/>
                <w:sz w:val="32"/>
                <w:szCs w:val="32"/>
              </w:rPr>
              <w:t>电磁场与微波技术</w:t>
            </w:r>
          </w:p>
        </w:tc>
      </w:tr>
    </w:tbl>
    <w:p w:rsidR="00101529" w:rsidRPr="00393EE2" w:rsidRDefault="00874A0A" w:rsidP="00017931">
      <w:pPr>
        <w:pStyle w:val="a7"/>
        <w:spacing w:before="0" w:beforeAutospacing="0" w:after="0" w:afterAutospacing="0" w:line="560" w:lineRule="exact"/>
        <w:rPr>
          <w:rFonts w:ascii="仿宋_GB2312" w:eastAsia="仿宋_GB2312"/>
          <w:sz w:val="28"/>
          <w:szCs w:val="28"/>
        </w:rPr>
      </w:pPr>
      <w:r w:rsidRPr="00393EE2">
        <w:rPr>
          <w:rFonts w:ascii="仿宋_GB2312" w:eastAsia="仿宋_GB2312" w:hint="eastAsia"/>
          <w:sz w:val="28"/>
          <w:szCs w:val="28"/>
        </w:rPr>
        <w:t>注：</w:t>
      </w:r>
      <w:r w:rsidR="00393EE2" w:rsidRPr="00393EE2">
        <w:rPr>
          <w:rFonts w:ascii="仿宋_GB2312" w:eastAsia="仿宋_GB2312" w:hint="eastAsia"/>
          <w:sz w:val="28"/>
          <w:szCs w:val="28"/>
        </w:rPr>
        <w:t>1.</w:t>
      </w:r>
      <w:r w:rsidRPr="00393EE2">
        <w:rPr>
          <w:rFonts w:ascii="仿宋_GB2312" w:eastAsia="仿宋_GB2312" w:hint="eastAsia"/>
          <w:sz w:val="28"/>
          <w:szCs w:val="28"/>
        </w:rPr>
        <w:t>我院</w:t>
      </w:r>
      <w:r w:rsidR="00101529" w:rsidRPr="00393EE2">
        <w:rPr>
          <w:rFonts w:ascii="仿宋_GB2312" w:eastAsia="仿宋_GB2312" w:hint="eastAsia"/>
          <w:sz w:val="28"/>
          <w:szCs w:val="28"/>
        </w:rPr>
        <w:t>有卓越工程师（集成电路）招生导师团专项计划，有意向报名该计划的同学可查看相关通知</w:t>
      </w:r>
      <w:r w:rsidR="00393EE2" w:rsidRPr="00393EE2">
        <w:rPr>
          <w:rFonts w:ascii="仿宋_GB2312" w:eastAsia="仿宋_GB2312" w:hint="eastAsia"/>
          <w:sz w:val="28"/>
          <w:szCs w:val="28"/>
        </w:rPr>
        <w:t>，可直接与导师团联系。</w:t>
      </w:r>
      <w:bookmarkStart w:id="0" w:name="_GoBack"/>
      <w:r w:rsidR="00393EE2">
        <w:rPr>
          <w:rFonts w:ascii="仿宋_GB2312" w:eastAsia="仿宋_GB2312" w:hAnsi="微软雅黑" w:hint="eastAsia"/>
          <w:color w:val="000000"/>
          <w:sz w:val="28"/>
          <w:szCs w:val="28"/>
          <w:shd w:val="clear" w:color="auto" w:fill="FFFFFF"/>
        </w:rPr>
        <w:t>http</w:t>
      </w:r>
      <w:r w:rsidR="00101529" w:rsidRPr="00393EE2">
        <w:rPr>
          <w:rFonts w:ascii="仿宋_GB2312" w:eastAsia="仿宋_GB2312" w:hAnsi="微软雅黑" w:hint="eastAsia"/>
          <w:color w:val="000000"/>
          <w:sz w:val="28"/>
          <w:szCs w:val="28"/>
          <w:shd w:val="clear" w:color="auto" w:fill="FFFFFF"/>
        </w:rPr>
        <w:t>://yzb.tju.edu.cn/xwzx/zxxx/202408/t20240830_323891.htm</w:t>
      </w:r>
      <w:bookmarkEnd w:id="0"/>
    </w:p>
    <w:p w:rsidR="00874A0A" w:rsidRPr="00393EE2" w:rsidRDefault="00393EE2" w:rsidP="00017931">
      <w:pPr>
        <w:pStyle w:val="a7"/>
        <w:spacing w:before="0" w:beforeAutospacing="0" w:after="0" w:afterAutospacing="0" w:line="560" w:lineRule="exact"/>
        <w:rPr>
          <w:rFonts w:ascii="仿宋_GB2312" w:eastAsia="仿宋_GB2312"/>
          <w:sz w:val="28"/>
          <w:szCs w:val="28"/>
        </w:rPr>
      </w:pPr>
      <w:r w:rsidRPr="00393EE2">
        <w:rPr>
          <w:rFonts w:ascii="仿宋_GB2312" w:eastAsia="仿宋_GB2312" w:hint="eastAsia"/>
          <w:sz w:val="28"/>
          <w:szCs w:val="28"/>
        </w:rPr>
        <w:t>2.</w:t>
      </w:r>
      <w:r w:rsidR="00101529" w:rsidRPr="00393EE2">
        <w:rPr>
          <w:rFonts w:ascii="仿宋_GB2312" w:eastAsia="仿宋_GB2312" w:hint="eastAsia"/>
          <w:sz w:val="28"/>
          <w:szCs w:val="28"/>
        </w:rPr>
        <w:t>我院</w:t>
      </w:r>
      <w:r w:rsidR="00874A0A" w:rsidRPr="00393EE2">
        <w:rPr>
          <w:rFonts w:ascii="仿宋_GB2312" w:eastAsia="仿宋_GB2312" w:hint="eastAsia"/>
          <w:sz w:val="28"/>
          <w:szCs w:val="28"/>
        </w:rPr>
        <w:t>有“</w:t>
      </w:r>
      <w:r w:rsidR="00101529" w:rsidRPr="00393EE2">
        <w:rPr>
          <w:rFonts w:ascii="仿宋_GB2312" w:eastAsia="仿宋_GB2312" w:hint="eastAsia"/>
          <w:sz w:val="28"/>
          <w:szCs w:val="28"/>
        </w:rPr>
        <w:t>有研集团-天津大学半导体智能感知团队</w:t>
      </w:r>
      <w:r w:rsidR="00874A0A" w:rsidRPr="00393EE2">
        <w:rPr>
          <w:rFonts w:ascii="仿宋_GB2312" w:eastAsia="仿宋_GB2312" w:hint="eastAsia"/>
          <w:sz w:val="28"/>
          <w:szCs w:val="28"/>
        </w:rPr>
        <w:t>”卓越工程师导师团专项招生计划，有意向报名该</w:t>
      </w:r>
      <w:r w:rsidR="00101529" w:rsidRPr="00393EE2">
        <w:rPr>
          <w:rFonts w:ascii="仿宋_GB2312" w:eastAsia="仿宋_GB2312" w:hint="eastAsia"/>
          <w:sz w:val="28"/>
          <w:szCs w:val="28"/>
        </w:rPr>
        <w:t>计划</w:t>
      </w:r>
      <w:r w:rsidR="00874A0A" w:rsidRPr="00393EE2">
        <w:rPr>
          <w:rFonts w:ascii="仿宋_GB2312" w:eastAsia="仿宋_GB2312" w:hint="eastAsia"/>
          <w:sz w:val="28"/>
          <w:szCs w:val="28"/>
        </w:rPr>
        <w:t>的同学可查看相关通知</w:t>
      </w:r>
      <w:r w:rsidRPr="00393EE2">
        <w:rPr>
          <w:rFonts w:ascii="仿宋_GB2312" w:eastAsia="仿宋_GB2312" w:hint="eastAsia"/>
          <w:sz w:val="28"/>
          <w:szCs w:val="28"/>
        </w:rPr>
        <w:t>，可直接与导师团联系。http://yzb.tju.edu.cn/xwzx/zxxx/202408/t20240807_323857.htm</w:t>
      </w:r>
    </w:p>
    <w:p w:rsidR="00017931" w:rsidRPr="00393EE2" w:rsidRDefault="00393EE2" w:rsidP="00017931">
      <w:pPr>
        <w:pStyle w:val="a7"/>
        <w:spacing w:before="0" w:beforeAutospacing="0" w:after="0" w:afterAutospacing="0" w:line="560" w:lineRule="exact"/>
        <w:rPr>
          <w:rFonts w:ascii="仿宋_GB2312" w:eastAsia="仿宋_GB2312"/>
          <w:sz w:val="28"/>
          <w:szCs w:val="28"/>
        </w:rPr>
      </w:pPr>
      <w:r w:rsidRPr="00393EE2">
        <w:rPr>
          <w:rFonts w:ascii="仿宋_GB2312" w:eastAsia="仿宋_GB2312" w:hint="eastAsia"/>
          <w:sz w:val="28"/>
          <w:szCs w:val="28"/>
        </w:rPr>
        <w:t>3.</w:t>
      </w:r>
      <w:r w:rsidR="00017931" w:rsidRPr="00393EE2">
        <w:rPr>
          <w:rFonts w:ascii="仿宋_GB2312" w:eastAsia="仿宋_GB2312" w:hint="eastAsia"/>
          <w:sz w:val="28"/>
          <w:szCs w:val="28"/>
        </w:rPr>
        <w:t>微电子学院导师名单：http://sme.tju.edu.cn/info/1082/2971.htm</w:t>
      </w:r>
    </w:p>
    <w:p w:rsidR="00393EE2" w:rsidRDefault="00393EE2" w:rsidP="00017931">
      <w:pPr>
        <w:pStyle w:val="a7"/>
        <w:spacing w:before="0" w:beforeAutospacing="0" w:after="0" w:afterAutospacing="0" w:line="560" w:lineRule="exact"/>
        <w:rPr>
          <w:rStyle w:val="a8"/>
          <w:color w:val="3E3E3E"/>
          <w:sz w:val="30"/>
          <w:szCs w:val="30"/>
        </w:rPr>
      </w:pPr>
    </w:p>
    <w:p w:rsidR="00874A0A" w:rsidRPr="00393EE2" w:rsidRDefault="00874A0A" w:rsidP="00017931">
      <w:pPr>
        <w:pStyle w:val="a7"/>
        <w:spacing w:before="0" w:beforeAutospacing="0" w:after="0" w:afterAutospacing="0" w:line="560" w:lineRule="exact"/>
        <w:rPr>
          <w:rFonts w:ascii="黑体" w:eastAsia="黑体" w:hAnsi="黑体"/>
          <w:sz w:val="32"/>
          <w:szCs w:val="32"/>
        </w:rPr>
      </w:pPr>
      <w:r w:rsidRPr="00393EE2">
        <w:rPr>
          <w:rStyle w:val="a8"/>
          <w:rFonts w:ascii="黑体" w:eastAsia="黑体" w:hAnsi="黑体" w:hint="eastAsia"/>
          <w:color w:val="3E3E3E"/>
          <w:sz w:val="32"/>
          <w:szCs w:val="32"/>
        </w:rPr>
        <w:t>四、集中审核时间</w:t>
      </w:r>
    </w:p>
    <w:p w:rsidR="00874A0A" w:rsidRDefault="00874A0A"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考生提交申请后，我院会根据申请时间分批审核考生信息，我院预计审核时间为9月1</w:t>
      </w:r>
      <w:r w:rsidR="00101529" w:rsidRPr="00393EE2">
        <w:rPr>
          <w:rFonts w:ascii="仿宋_GB2312" w:eastAsia="仿宋_GB2312" w:hint="eastAsia"/>
          <w:sz w:val="32"/>
          <w:szCs w:val="32"/>
        </w:rPr>
        <w:t>0</w:t>
      </w:r>
      <w:r w:rsidRPr="00393EE2">
        <w:rPr>
          <w:rFonts w:ascii="仿宋_GB2312" w:eastAsia="仿宋_GB2312" w:hint="eastAsia"/>
          <w:sz w:val="32"/>
          <w:szCs w:val="32"/>
        </w:rPr>
        <w:t>日</w:t>
      </w:r>
      <w:r w:rsidR="00101529" w:rsidRPr="00393EE2">
        <w:rPr>
          <w:rFonts w:ascii="仿宋_GB2312" w:eastAsia="仿宋_GB2312" w:hint="eastAsia"/>
          <w:sz w:val="32"/>
          <w:szCs w:val="32"/>
        </w:rPr>
        <w:t>、</w:t>
      </w:r>
      <w:r w:rsidRPr="00393EE2">
        <w:rPr>
          <w:rFonts w:ascii="仿宋_GB2312" w:eastAsia="仿宋_GB2312" w:hint="eastAsia"/>
          <w:sz w:val="32"/>
          <w:szCs w:val="32"/>
        </w:rPr>
        <w:t>9月20日，请在学院集中审核日期之前报名。</w:t>
      </w:r>
    </w:p>
    <w:p w:rsidR="008034A7" w:rsidRPr="00393EE2" w:rsidRDefault="008034A7" w:rsidP="00393EE2">
      <w:pPr>
        <w:pStyle w:val="a7"/>
        <w:spacing w:before="0" w:beforeAutospacing="0" w:after="0" w:afterAutospacing="0" w:line="560" w:lineRule="exact"/>
        <w:ind w:firstLineChars="200" w:firstLine="640"/>
        <w:rPr>
          <w:rFonts w:ascii="仿宋_GB2312" w:eastAsia="仿宋_GB2312" w:hint="eastAsia"/>
          <w:sz w:val="32"/>
          <w:szCs w:val="32"/>
        </w:rPr>
      </w:pPr>
    </w:p>
    <w:p w:rsidR="00874A0A" w:rsidRPr="00393EE2" w:rsidRDefault="00874A0A" w:rsidP="00017931">
      <w:pPr>
        <w:pStyle w:val="a7"/>
        <w:spacing w:before="0" w:beforeAutospacing="0" w:after="0" w:afterAutospacing="0" w:line="560" w:lineRule="exact"/>
        <w:rPr>
          <w:rFonts w:ascii="黑体" w:eastAsia="黑体" w:hAnsi="黑体"/>
          <w:sz w:val="32"/>
          <w:szCs w:val="32"/>
        </w:rPr>
      </w:pPr>
      <w:r w:rsidRPr="00393EE2">
        <w:rPr>
          <w:rStyle w:val="a8"/>
          <w:rFonts w:ascii="黑体" w:eastAsia="黑体" w:hAnsi="黑体"/>
          <w:color w:val="3E3E3E"/>
          <w:sz w:val="32"/>
          <w:szCs w:val="32"/>
        </w:rPr>
        <w:lastRenderedPageBreak/>
        <w:t>五、相关说明</w:t>
      </w:r>
    </w:p>
    <w:p w:rsidR="00874A0A" w:rsidRPr="00393EE2" w:rsidRDefault="00874A0A"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考生提交申请后，学院会根据申请时间分批审核考生信息，并通过注册时登记的邮箱联系考生，请考生保证通讯畅通，以免错过学院通知。</w:t>
      </w:r>
    </w:p>
    <w:p w:rsidR="00874A0A" w:rsidRPr="00393EE2" w:rsidRDefault="00874A0A"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考生只需通过本系统如实填写申请，相关纸质证明材料可扫描后上传系统（如系统遇到问题，请添加天大技术问题反馈QQ群，搜索群号721329104），如</w:t>
      </w:r>
      <w:r w:rsidR="00393EE2" w:rsidRPr="00393EE2">
        <w:rPr>
          <w:rFonts w:ascii="仿宋_GB2312" w:eastAsia="仿宋_GB2312" w:hint="eastAsia"/>
          <w:sz w:val="32"/>
          <w:szCs w:val="32"/>
        </w:rPr>
        <w:t>其他问题</w:t>
      </w:r>
      <w:r w:rsidRPr="00393EE2">
        <w:rPr>
          <w:rFonts w:ascii="仿宋_GB2312" w:eastAsia="仿宋_GB2312" w:hint="eastAsia"/>
          <w:sz w:val="32"/>
          <w:szCs w:val="32"/>
        </w:rPr>
        <w:t>可联系学院。</w:t>
      </w:r>
    </w:p>
    <w:p w:rsidR="00874A0A" w:rsidRPr="00393EE2" w:rsidRDefault="00874A0A"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其他相关通知请查看天大研招网及学院网站通知。</w:t>
      </w:r>
    </w:p>
    <w:p w:rsidR="00393EE2" w:rsidRDefault="00393EE2" w:rsidP="00017931">
      <w:pPr>
        <w:pStyle w:val="a7"/>
        <w:spacing w:before="0" w:beforeAutospacing="0" w:after="0" w:afterAutospacing="0" w:line="560" w:lineRule="exact"/>
        <w:rPr>
          <w:rStyle w:val="a8"/>
          <w:rFonts w:ascii="黑体" w:eastAsia="黑体" w:hAnsi="黑体"/>
          <w:color w:val="3E3E3E"/>
          <w:sz w:val="32"/>
          <w:szCs w:val="32"/>
        </w:rPr>
      </w:pPr>
    </w:p>
    <w:p w:rsidR="00874A0A" w:rsidRPr="00393EE2" w:rsidRDefault="00874A0A" w:rsidP="00017931">
      <w:pPr>
        <w:pStyle w:val="a7"/>
        <w:spacing w:before="0" w:beforeAutospacing="0" w:after="0" w:afterAutospacing="0" w:line="560" w:lineRule="exact"/>
        <w:rPr>
          <w:rFonts w:ascii="黑体" w:eastAsia="黑体" w:hAnsi="黑体"/>
          <w:sz w:val="32"/>
          <w:szCs w:val="32"/>
        </w:rPr>
      </w:pPr>
      <w:r w:rsidRPr="00393EE2">
        <w:rPr>
          <w:rStyle w:val="a8"/>
          <w:rFonts w:ascii="黑体" w:eastAsia="黑体" w:hAnsi="黑体"/>
          <w:color w:val="3E3E3E"/>
          <w:sz w:val="32"/>
          <w:szCs w:val="32"/>
        </w:rPr>
        <w:t>六、报考咨询</w:t>
      </w:r>
    </w:p>
    <w:p w:rsidR="00874A0A" w:rsidRPr="00393EE2" w:rsidRDefault="00874A0A"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咨询电话：022-2</w:t>
      </w:r>
      <w:r w:rsidR="00101529" w:rsidRPr="00393EE2">
        <w:rPr>
          <w:rFonts w:ascii="仿宋_GB2312" w:eastAsia="仿宋_GB2312" w:hint="eastAsia"/>
          <w:sz w:val="32"/>
          <w:szCs w:val="32"/>
        </w:rPr>
        <w:t>7405716</w:t>
      </w:r>
    </w:p>
    <w:p w:rsidR="00874A0A" w:rsidRPr="00393EE2" w:rsidRDefault="00874A0A"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邮箱：</w:t>
      </w:r>
      <w:r w:rsidR="00101529" w:rsidRPr="00393EE2">
        <w:rPr>
          <w:rFonts w:ascii="仿宋_GB2312" w:eastAsia="仿宋_GB2312" w:hint="eastAsia"/>
          <w:sz w:val="32"/>
          <w:szCs w:val="32"/>
        </w:rPr>
        <w:t>shan.zhang</w:t>
      </w:r>
      <w:r w:rsidRPr="00393EE2">
        <w:rPr>
          <w:rFonts w:ascii="仿宋_GB2312" w:eastAsia="仿宋_GB2312" w:hint="eastAsia"/>
          <w:sz w:val="32"/>
          <w:szCs w:val="32"/>
        </w:rPr>
        <w:t>@tju.edu.cn</w:t>
      </w:r>
    </w:p>
    <w:p w:rsidR="00874A0A" w:rsidRPr="00393EE2" w:rsidRDefault="00874A0A" w:rsidP="00393EE2">
      <w:pPr>
        <w:pStyle w:val="a7"/>
        <w:spacing w:before="0" w:beforeAutospacing="0" w:after="0" w:afterAutospacing="0" w:line="560" w:lineRule="exact"/>
        <w:ind w:firstLineChars="200" w:firstLine="640"/>
        <w:rPr>
          <w:rFonts w:ascii="仿宋_GB2312" w:eastAsia="仿宋_GB2312"/>
          <w:sz w:val="32"/>
          <w:szCs w:val="32"/>
        </w:rPr>
      </w:pPr>
      <w:r w:rsidRPr="00393EE2">
        <w:rPr>
          <w:rFonts w:ascii="仿宋_GB2312" w:eastAsia="仿宋_GB2312" w:hint="eastAsia"/>
          <w:sz w:val="32"/>
          <w:szCs w:val="32"/>
        </w:rPr>
        <w:t>招生咨询：</w:t>
      </w:r>
      <w:r w:rsidR="00101529" w:rsidRPr="00393EE2">
        <w:rPr>
          <w:rFonts w:ascii="仿宋_GB2312" w:eastAsia="仿宋_GB2312" w:hint="eastAsia"/>
          <w:sz w:val="32"/>
          <w:szCs w:val="32"/>
        </w:rPr>
        <w:t>张</w:t>
      </w:r>
      <w:r w:rsidRPr="00393EE2">
        <w:rPr>
          <w:rFonts w:ascii="仿宋_GB2312" w:eastAsia="仿宋_GB2312" w:hint="eastAsia"/>
          <w:sz w:val="32"/>
          <w:szCs w:val="32"/>
        </w:rPr>
        <w:t>老师</w:t>
      </w:r>
    </w:p>
    <w:p w:rsidR="00874A0A" w:rsidRPr="00393EE2" w:rsidRDefault="00874A0A" w:rsidP="00017931">
      <w:pPr>
        <w:widowControl/>
        <w:spacing w:line="560" w:lineRule="exact"/>
        <w:jc w:val="left"/>
        <w:rPr>
          <w:sz w:val="30"/>
          <w:szCs w:val="30"/>
        </w:rPr>
      </w:pPr>
    </w:p>
    <w:sectPr w:rsidR="00874A0A" w:rsidRPr="00393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11" w:rsidRDefault="00D47011" w:rsidP="00874A0A">
      <w:r>
        <w:separator/>
      </w:r>
    </w:p>
  </w:endnote>
  <w:endnote w:type="continuationSeparator" w:id="0">
    <w:p w:rsidR="00D47011" w:rsidRDefault="00D47011" w:rsidP="0087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11" w:rsidRDefault="00D47011" w:rsidP="00874A0A">
      <w:r>
        <w:separator/>
      </w:r>
    </w:p>
  </w:footnote>
  <w:footnote w:type="continuationSeparator" w:id="0">
    <w:p w:rsidR="00D47011" w:rsidRDefault="00D47011" w:rsidP="00874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0F"/>
    <w:rsid w:val="00017931"/>
    <w:rsid w:val="00101529"/>
    <w:rsid w:val="001B4A0F"/>
    <w:rsid w:val="002D2FDF"/>
    <w:rsid w:val="00393EE2"/>
    <w:rsid w:val="006B58A7"/>
    <w:rsid w:val="008034A7"/>
    <w:rsid w:val="00874A0A"/>
    <w:rsid w:val="00CF6E89"/>
    <w:rsid w:val="00D47011"/>
    <w:rsid w:val="00DB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08FB9"/>
  <w15:chartTrackingRefBased/>
  <w15:docId w15:val="{7ABE7104-0D51-4DE6-99BC-91E2E1C6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74A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A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4A0A"/>
    <w:rPr>
      <w:sz w:val="18"/>
      <w:szCs w:val="18"/>
    </w:rPr>
  </w:style>
  <w:style w:type="paragraph" w:styleId="a5">
    <w:name w:val="footer"/>
    <w:basedOn w:val="a"/>
    <w:link w:val="a6"/>
    <w:uiPriority w:val="99"/>
    <w:unhideWhenUsed/>
    <w:rsid w:val="00874A0A"/>
    <w:pPr>
      <w:tabs>
        <w:tab w:val="center" w:pos="4153"/>
        <w:tab w:val="right" w:pos="8306"/>
      </w:tabs>
      <w:snapToGrid w:val="0"/>
      <w:jc w:val="left"/>
    </w:pPr>
    <w:rPr>
      <w:sz w:val="18"/>
      <w:szCs w:val="18"/>
    </w:rPr>
  </w:style>
  <w:style w:type="character" w:customStyle="1" w:styleId="a6">
    <w:name w:val="页脚 字符"/>
    <w:basedOn w:val="a0"/>
    <w:link w:val="a5"/>
    <w:uiPriority w:val="99"/>
    <w:rsid w:val="00874A0A"/>
    <w:rPr>
      <w:sz w:val="18"/>
      <w:szCs w:val="18"/>
    </w:rPr>
  </w:style>
  <w:style w:type="character" w:customStyle="1" w:styleId="10">
    <w:name w:val="标题 1 字符"/>
    <w:basedOn w:val="a0"/>
    <w:link w:val="1"/>
    <w:uiPriority w:val="9"/>
    <w:rsid w:val="00874A0A"/>
    <w:rPr>
      <w:rFonts w:ascii="宋体" w:eastAsia="宋体" w:hAnsi="宋体" w:cs="宋体"/>
      <w:b/>
      <w:bCs/>
      <w:kern w:val="36"/>
      <w:sz w:val="48"/>
      <w:szCs w:val="48"/>
    </w:rPr>
  </w:style>
  <w:style w:type="paragraph" w:styleId="a7">
    <w:name w:val="Normal (Web)"/>
    <w:basedOn w:val="a"/>
    <w:uiPriority w:val="99"/>
    <w:unhideWhenUsed/>
    <w:rsid w:val="00874A0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74A0A"/>
    <w:rPr>
      <w:b/>
      <w:bCs/>
    </w:rPr>
  </w:style>
  <w:style w:type="character" w:styleId="a9">
    <w:name w:val="Hyperlink"/>
    <w:basedOn w:val="a0"/>
    <w:uiPriority w:val="99"/>
    <w:unhideWhenUsed/>
    <w:rsid w:val="00017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05062">
      <w:bodyDiv w:val="1"/>
      <w:marLeft w:val="0"/>
      <w:marRight w:val="0"/>
      <w:marTop w:val="0"/>
      <w:marBottom w:val="0"/>
      <w:divBdr>
        <w:top w:val="none" w:sz="0" w:space="0" w:color="auto"/>
        <w:left w:val="none" w:sz="0" w:space="0" w:color="auto"/>
        <w:bottom w:val="none" w:sz="0" w:space="0" w:color="auto"/>
        <w:right w:val="none" w:sz="0" w:space="0" w:color="auto"/>
      </w:divBdr>
    </w:div>
    <w:div w:id="457261493">
      <w:bodyDiv w:val="1"/>
      <w:marLeft w:val="0"/>
      <w:marRight w:val="0"/>
      <w:marTop w:val="0"/>
      <w:marBottom w:val="0"/>
      <w:divBdr>
        <w:top w:val="none" w:sz="0" w:space="0" w:color="auto"/>
        <w:left w:val="none" w:sz="0" w:space="0" w:color="auto"/>
        <w:bottom w:val="none" w:sz="0" w:space="0" w:color="auto"/>
        <w:right w:val="none" w:sz="0" w:space="0" w:color="auto"/>
      </w:divBdr>
    </w:div>
    <w:div w:id="860628067">
      <w:bodyDiv w:val="1"/>
      <w:marLeft w:val="0"/>
      <w:marRight w:val="0"/>
      <w:marTop w:val="0"/>
      <w:marBottom w:val="0"/>
      <w:divBdr>
        <w:top w:val="none" w:sz="0" w:space="0" w:color="auto"/>
        <w:left w:val="none" w:sz="0" w:space="0" w:color="auto"/>
        <w:bottom w:val="none" w:sz="0" w:space="0" w:color="auto"/>
        <w:right w:val="none" w:sz="0" w:space="0" w:color="auto"/>
      </w:divBdr>
    </w:div>
    <w:div w:id="956106731">
      <w:bodyDiv w:val="1"/>
      <w:marLeft w:val="0"/>
      <w:marRight w:val="0"/>
      <w:marTop w:val="0"/>
      <w:marBottom w:val="0"/>
      <w:divBdr>
        <w:top w:val="none" w:sz="0" w:space="0" w:color="auto"/>
        <w:left w:val="none" w:sz="0" w:space="0" w:color="auto"/>
        <w:bottom w:val="none" w:sz="0" w:space="0" w:color="auto"/>
        <w:right w:val="none" w:sz="0" w:space="0" w:color="auto"/>
      </w:divBdr>
    </w:div>
    <w:div w:id="1345399440">
      <w:bodyDiv w:val="1"/>
      <w:marLeft w:val="0"/>
      <w:marRight w:val="0"/>
      <w:marTop w:val="0"/>
      <w:marBottom w:val="0"/>
      <w:divBdr>
        <w:top w:val="none" w:sz="0" w:space="0" w:color="auto"/>
        <w:left w:val="none" w:sz="0" w:space="0" w:color="auto"/>
        <w:bottom w:val="none" w:sz="0" w:space="0" w:color="auto"/>
        <w:right w:val="none" w:sz="0" w:space="0" w:color="auto"/>
      </w:divBdr>
    </w:div>
    <w:div w:id="1525707382">
      <w:bodyDiv w:val="1"/>
      <w:marLeft w:val="0"/>
      <w:marRight w:val="0"/>
      <w:marTop w:val="0"/>
      <w:marBottom w:val="0"/>
      <w:divBdr>
        <w:top w:val="none" w:sz="0" w:space="0" w:color="auto"/>
        <w:left w:val="none" w:sz="0" w:space="0" w:color="auto"/>
        <w:bottom w:val="none" w:sz="0" w:space="0" w:color="auto"/>
        <w:right w:val="none" w:sz="0" w:space="0" w:color="auto"/>
      </w:divBdr>
    </w:div>
    <w:div w:id="20257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184</Words>
  <Characters>1055</Characters>
  <Application>Microsoft Office Word</Application>
  <DocSecurity>0</DocSecurity>
  <Lines>8</Lines>
  <Paragraphs>2</Paragraphs>
  <ScaleCrop>false</ScaleCrop>
  <Company>Microsoft</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2024-09-04T07:10:00Z</dcterms:created>
  <dcterms:modified xsi:type="dcterms:W3CDTF">2024-09-05T03:19:00Z</dcterms:modified>
</cp:coreProperties>
</file>