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BB552">
      <w:pPr>
        <w:tabs>
          <w:tab w:val="center" w:pos="4320"/>
          <w:tab w:val="left" w:pos="7395"/>
        </w:tabs>
        <w:spacing w:line="360" w:lineRule="auto"/>
        <w:jc w:val="center"/>
        <w:rPr>
          <w:rFonts w:ascii="黑体" w:hAnsi="黑体" w:eastAsia="黑体" w:cs="黑体"/>
          <w:b/>
          <w:color w:val="373737"/>
          <w:kern w:val="0"/>
          <w:sz w:val="32"/>
          <w:szCs w:val="32"/>
        </w:rPr>
      </w:pPr>
      <w:r>
        <w:rPr>
          <w:rFonts w:hint="eastAsia" w:ascii="黑体" w:hAnsi="黑体" w:eastAsia="黑体" w:cs="黑体"/>
          <w:b/>
          <w:color w:val="373737"/>
          <w:kern w:val="0"/>
          <w:sz w:val="32"/>
          <w:szCs w:val="32"/>
        </w:rPr>
        <w:t>浙江中医药大学</w:t>
      </w:r>
      <w:bookmarkStart w:id="0" w:name="_GoBack"/>
      <w:bookmarkEnd w:id="0"/>
      <w:r>
        <w:rPr>
          <w:rFonts w:hint="eastAsia" w:ascii="黑体" w:hAnsi="黑体" w:eastAsia="黑体" w:cs="黑体"/>
          <w:b/>
          <w:color w:val="373737"/>
          <w:kern w:val="0"/>
          <w:sz w:val="32"/>
          <w:szCs w:val="32"/>
        </w:rPr>
        <w:t>浙江树人学院</w:t>
      </w:r>
    </w:p>
    <w:p w14:paraId="67A7CA40">
      <w:pPr>
        <w:pStyle w:val="4"/>
        <w:spacing w:before="0" w:beforeAutospacing="0" w:after="0" w:afterAutospacing="0" w:line="270" w:lineRule="atLeast"/>
        <w:jc w:val="center"/>
        <w:rPr>
          <w:rFonts w:ascii="仿宋" w:hAnsi="仿宋" w:eastAsia="仿宋" w:cs="仿宋"/>
          <w:b/>
          <w:color w:val="373737"/>
          <w:sz w:val="28"/>
          <w:szCs w:val="28"/>
        </w:rPr>
      </w:pPr>
      <w:r>
        <w:rPr>
          <w:rFonts w:hint="eastAsia" w:ascii="黑体" w:hAnsi="黑体" w:eastAsia="黑体" w:cs="黑体"/>
          <w:b/>
          <w:color w:val="373737"/>
          <w:sz w:val="32"/>
          <w:szCs w:val="32"/>
        </w:rPr>
        <w:t>2025年联合培养硕士研究生招生复试细则</w:t>
      </w:r>
    </w:p>
    <w:p w14:paraId="2B06F3AF">
      <w:pPr>
        <w:pStyle w:val="4"/>
        <w:spacing w:before="0" w:beforeAutospacing="0" w:after="0" w:afterAutospacing="0" w:line="270" w:lineRule="atLeast"/>
        <w:rPr>
          <w:rFonts w:ascii="Century Gothic" w:hAnsi="Century Gothic"/>
          <w:color w:val="212830"/>
          <w:sz w:val="43"/>
          <w:szCs w:val="43"/>
        </w:rPr>
      </w:pPr>
      <w:r>
        <w:rPr>
          <w:rFonts w:hint="eastAsia" w:ascii="仿宋" w:hAnsi="仿宋" w:eastAsia="仿宋"/>
          <w:color w:val="212830"/>
          <w:sz w:val="30"/>
          <w:szCs w:val="30"/>
        </w:rPr>
        <w:t>各位考生：</w:t>
      </w:r>
    </w:p>
    <w:p w14:paraId="44BF52C5">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我院202</w:t>
      </w:r>
      <w:r>
        <w:rPr>
          <w:rFonts w:ascii="仿宋" w:hAnsi="仿宋" w:eastAsia="仿宋"/>
          <w:color w:val="212830"/>
          <w:sz w:val="30"/>
          <w:szCs w:val="30"/>
        </w:rPr>
        <w:t>5</w:t>
      </w:r>
      <w:r>
        <w:rPr>
          <w:rFonts w:hint="eastAsia" w:ascii="仿宋" w:hAnsi="仿宋" w:eastAsia="仿宋"/>
          <w:color w:val="212830"/>
          <w:sz w:val="30"/>
          <w:szCs w:val="30"/>
        </w:rPr>
        <w:t>年硕士研究生招生一志愿考生复试工作</w:t>
      </w:r>
      <w:r>
        <w:rPr>
          <w:rFonts w:hint="eastAsia" w:ascii="仿宋" w:hAnsi="仿宋" w:eastAsia="仿宋"/>
          <w:color w:val="212830"/>
          <w:sz w:val="30"/>
          <w:szCs w:val="30"/>
          <w:highlight w:val="none"/>
        </w:rPr>
        <w:t>于将于</w:t>
      </w:r>
      <w:r>
        <w:rPr>
          <w:rFonts w:hint="eastAsia" w:ascii="仿宋" w:hAnsi="仿宋" w:eastAsia="仿宋"/>
          <w:color w:val="212830"/>
          <w:sz w:val="30"/>
          <w:szCs w:val="30"/>
          <w:highlight w:val="none"/>
          <w:lang w:val="en-US" w:eastAsia="zh-CN"/>
        </w:rPr>
        <w:t>3月30</w:t>
      </w:r>
      <w:r>
        <w:rPr>
          <w:rFonts w:hint="eastAsia" w:ascii="仿宋" w:hAnsi="仿宋" w:eastAsia="仿宋"/>
          <w:color w:val="212830"/>
          <w:sz w:val="30"/>
          <w:szCs w:val="30"/>
          <w:highlight w:val="none"/>
        </w:rPr>
        <w:t>日</w:t>
      </w:r>
      <w:r>
        <w:rPr>
          <w:rFonts w:hint="eastAsia" w:ascii="仿宋" w:hAnsi="仿宋" w:eastAsia="仿宋"/>
          <w:color w:val="212830"/>
          <w:sz w:val="30"/>
          <w:szCs w:val="30"/>
        </w:rPr>
        <w:t>启动。根据《浙江中医药大学关于做好202</w:t>
      </w:r>
      <w:r>
        <w:rPr>
          <w:rFonts w:ascii="仿宋" w:hAnsi="仿宋" w:eastAsia="仿宋"/>
          <w:color w:val="212830"/>
          <w:sz w:val="30"/>
          <w:szCs w:val="30"/>
        </w:rPr>
        <w:t>5</w:t>
      </w:r>
      <w:r>
        <w:rPr>
          <w:rFonts w:hint="eastAsia" w:ascii="仿宋" w:hAnsi="仿宋" w:eastAsia="仿宋"/>
          <w:color w:val="212830"/>
          <w:sz w:val="30"/>
          <w:szCs w:val="30"/>
        </w:rPr>
        <w:t>年硕士研究生招生复试录取工作的通知》，现将复试工作有关事项通知如下：</w:t>
      </w:r>
    </w:p>
    <w:p w14:paraId="7AD7335E">
      <w:pPr>
        <w:pStyle w:val="4"/>
        <w:spacing w:before="0" w:beforeAutospacing="0" w:after="0" w:afterAutospacing="0" w:line="270" w:lineRule="atLeast"/>
        <w:ind w:firstLine="480"/>
        <w:rPr>
          <w:rFonts w:ascii="Century Gothic" w:hAnsi="Century Gothic"/>
          <w:color w:val="212830"/>
          <w:sz w:val="43"/>
          <w:szCs w:val="43"/>
        </w:rPr>
      </w:pPr>
      <w:r>
        <w:rPr>
          <w:rFonts w:hint="eastAsia" w:ascii="黑体" w:hAnsi="黑体" w:eastAsia="黑体"/>
          <w:color w:val="212830"/>
          <w:sz w:val="30"/>
          <w:szCs w:val="30"/>
        </w:rPr>
        <w:t>一、复试分数线与复试名单</w:t>
      </w:r>
    </w:p>
    <w:p w14:paraId="2CDA9B41">
      <w:pPr>
        <w:pStyle w:val="4"/>
        <w:spacing w:before="0" w:beforeAutospacing="0" w:after="0" w:afterAutospacing="0" w:line="270" w:lineRule="atLeast"/>
        <w:ind w:firstLine="600"/>
        <w:rPr>
          <w:rFonts w:ascii="Century Gothic" w:hAnsi="Century Gothic"/>
          <w:color w:val="212830"/>
          <w:sz w:val="43"/>
          <w:szCs w:val="43"/>
        </w:rPr>
      </w:pPr>
      <w:r>
        <w:rPr>
          <w:rFonts w:hint="eastAsia" w:ascii="仿宋" w:hAnsi="仿宋" w:eastAsia="仿宋"/>
          <w:color w:val="212830"/>
          <w:sz w:val="30"/>
          <w:szCs w:val="30"/>
        </w:rPr>
        <w:t>1.结合全国硕士研究生招生考试考生进入复试的初试成绩基本要求（国家线一区）和我校各专业实际确定我校各专业复试分数线。</w:t>
      </w:r>
    </w:p>
    <w:p w14:paraId="5982DB10">
      <w:pPr>
        <w:pStyle w:val="4"/>
        <w:spacing w:before="0" w:beforeAutospacing="0" w:after="0" w:afterAutospacing="0" w:line="345" w:lineRule="atLeast"/>
        <w:ind w:firstLine="600" w:firstLineChars="200"/>
        <w:rPr>
          <w:rFonts w:ascii="仿宋" w:hAnsi="仿宋" w:eastAsia="仿宋"/>
          <w:color w:val="212830"/>
          <w:sz w:val="30"/>
          <w:szCs w:val="30"/>
        </w:rPr>
      </w:pPr>
      <w:r>
        <w:rPr>
          <w:rFonts w:hint="eastAsia" w:ascii="仿宋" w:hAnsi="仿宋" w:eastAsia="仿宋"/>
          <w:color w:val="212830"/>
          <w:sz w:val="30"/>
          <w:szCs w:val="30"/>
        </w:rPr>
        <w:t>复试比例：超额一志愿专业按1:1.5差额复试；未超额一志愿专业按实际比例进行复试。</w:t>
      </w:r>
    </w:p>
    <w:p w14:paraId="0C1AD579">
      <w:pPr>
        <w:pStyle w:val="4"/>
        <w:spacing w:before="0" w:beforeAutospacing="0" w:after="0" w:afterAutospacing="0" w:line="270" w:lineRule="atLeast"/>
        <w:ind w:firstLine="600"/>
        <w:rPr>
          <w:rFonts w:ascii="Century Gothic" w:hAnsi="Century Gothic"/>
          <w:color w:val="212830"/>
          <w:sz w:val="43"/>
          <w:szCs w:val="43"/>
        </w:rPr>
      </w:pPr>
      <w:r>
        <w:rPr>
          <w:rFonts w:hint="eastAsia" w:ascii="仿宋" w:hAnsi="仿宋" w:eastAsia="仿宋"/>
          <w:color w:val="212830"/>
          <w:sz w:val="30"/>
          <w:szCs w:val="30"/>
        </w:rPr>
        <w:t>2.复试名单。具体见</w:t>
      </w:r>
      <w:r>
        <w:fldChar w:fldCharType="begin"/>
      </w:r>
      <w:r>
        <w:instrText xml:space="preserve"> HYPERLINK "https://yjsgl.zcmu.edu.cn/storage/uploads/file/20240327/1711553178311402.xlsx" \o "2024年硕士生一志愿复试名单.xlsx" </w:instrText>
      </w:r>
      <w:r>
        <w:fldChar w:fldCharType="separate"/>
      </w:r>
      <w:r>
        <w:rPr>
          <w:rFonts w:ascii="仿宋" w:hAnsi="仿宋" w:eastAsia="仿宋"/>
          <w:color w:val="212830"/>
          <w:sz w:val="30"/>
          <w:szCs w:val="30"/>
        </w:rPr>
        <w:t>2025年硕士生一志愿复试名单</w:t>
      </w:r>
      <w:r>
        <w:rPr>
          <w:rFonts w:ascii="仿宋" w:hAnsi="仿宋" w:eastAsia="仿宋"/>
          <w:color w:val="212830"/>
          <w:sz w:val="30"/>
          <w:szCs w:val="30"/>
        </w:rPr>
        <w:fldChar w:fldCharType="end"/>
      </w:r>
      <w:r>
        <w:rPr>
          <w:rFonts w:hint="eastAsia" w:ascii="仿宋" w:hAnsi="仿宋" w:eastAsia="仿宋"/>
          <w:color w:val="212830"/>
          <w:sz w:val="30"/>
          <w:szCs w:val="30"/>
        </w:rPr>
        <w:t>。</w:t>
      </w:r>
    </w:p>
    <w:p w14:paraId="7C7C4291">
      <w:pPr>
        <w:pStyle w:val="4"/>
        <w:spacing w:before="0" w:beforeAutospacing="0" w:after="0" w:afterAutospacing="0" w:line="270" w:lineRule="atLeast"/>
        <w:ind w:firstLine="480"/>
        <w:rPr>
          <w:rFonts w:ascii="Century Gothic" w:hAnsi="Century Gothic"/>
          <w:color w:val="212830"/>
          <w:sz w:val="43"/>
          <w:szCs w:val="43"/>
        </w:rPr>
      </w:pPr>
      <w:r>
        <w:rPr>
          <w:rFonts w:hint="eastAsia" w:ascii="黑体" w:hAnsi="黑体" w:eastAsia="黑体"/>
          <w:color w:val="212830"/>
          <w:sz w:val="30"/>
          <w:szCs w:val="30"/>
        </w:rPr>
        <w:t>二、复试形式</w:t>
      </w:r>
    </w:p>
    <w:p w14:paraId="4612BD0C">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今年我院拟采用现场复试的方式。请根据学院发布的复试信息，合理选择出行方式，做好行程规划，提前做好复试期间的行程安排、食宿安排，如遇突发情况，请第一时间与学院联系。</w:t>
      </w:r>
    </w:p>
    <w:p w14:paraId="57EB3F50">
      <w:pPr>
        <w:pStyle w:val="4"/>
        <w:spacing w:before="0" w:beforeAutospacing="0" w:after="0" w:afterAutospacing="0" w:line="270" w:lineRule="atLeast"/>
        <w:ind w:firstLine="480"/>
        <w:rPr>
          <w:rFonts w:ascii="Century Gothic" w:hAnsi="Century Gothic"/>
          <w:color w:val="212830"/>
          <w:sz w:val="43"/>
          <w:szCs w:val="43"/>
        </w:rPr>
      </w:pPr>
      <w:r>
        <w:rPr>
          <w:rFonts w:hint="eastAsia" w:ascii="黑体" w:hAnsi="黑体" w:eastAsia="黑体"/>
          <w:color w:val="212830"/>
          <w:sz w:val="30"/>
          <w:szCs w:val="30"/>
        </w:rPr>
        <w:t>三、复试资格审核</w:t>
      </w:r>
    </w:p>
    <w:p w14:paraId="76E8C49D">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资格审查包括以下内容，资格审核不通过的考生无法参加我校复试、取消录取资格。</w:t>
      </w:r>
    </w:p>
    <w:p w14:paraId="5ACBB218">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1.本人有效身份证。</w:t>
      </w:r>
    </w:p>
    <w:p w14:paraId="537C34AF">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2.初试准考证。</w:t>
      </w:r>
    </w:p>
    <w:p w14:paraId="5EFE01FA">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3.应届生提供</w:t>
      </w:r>
      <w:r>
        <w:rPr>
          <w:rFonts w:ascii="仿宋" w:hAnsi="仿宋" w:eastAsia="仿宋"/>
          <w:color w:val="212830"/>
          <w:sz w:val="30"/>
          <w:szCs w:val="30"/>
        </w:rPr>
        <w:t>《教育部学籍在线验证报告</w:t>
      </w:r>
      <w:r>
        <w:rPr>
          <w:rFonts w:hint="eastAsia" w:ascii="仿宋" w:hAnsi="仿宋" w:eastAsia="仿宋"/>
          <w:color w:val="212830"/>
          <w:sz w:val="30"/>
          <w:szCs w:val="30"/>
        </w:rPr>
        <w:t>》、完整注册后的学生证（高校教务部门颁发的学生证）；</w:t>
      </w:r>
    </w:p>
    <w:p w14:paraId="519EBCF2">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4.往届本科考生的</w:t>
      </w:r>
      <w:r>
        <w:rPr>
          <w:rFonts w:ascii="仿宋" w:hAnsi="仿宋" w:eastAsia="仿宋"/>
          <w:color w:val="212830"/>
          <w:sz w:val="30"/>
          <w:szCs w:val="30"/>
        </w:rPr>
        <w:t>《教育部学历证书注册备案表》</w:t>
      </w:r>
      <w:r>
        <w:rPr>
          <w:rFonts w:hint="eastAsia" w:ascii="仿宋" w:hAnsi="仿宋" w:eastAsia="仿宋"/>
          <w:color w:val="212830"/>
          <w:sz w:val="30"/>
          <w:szCs w:val="30"/>
        </w:rPr>
        <w:t>、本科毕业证书原件、学位证书原件；</w:t>
      </w:r>
    </w:p>
    <w:p w14:paraId="51C363AF">
      <w:pPr>
        <w:pStyle w:val="4"/>
        <w:spacing w:before="0" w:beforeAutospacing="0" w:after="0" w:afterAutospacing="0" w:line="270" w:lineRule="atLeast"/>
        <w:ind w:firstLine="480"/>
        <w:rPr>
          <w:rFonts w:ascii="仿宋" w:hAnsi="仿宋" w:eastAsia="仿宋"/>
          <w:color w:val="212830"/>
          <w:sz w:val="30"/>
          <w:szCs w:val="30"/>
        </w:rPr>
      </w:pPr>
      <w:r>
        <w:rPr>
          <w:rFonts w:ascii="仿宋" w:hAnsi="仿宋" w:eastAsia="仿宋"/>
          <w:color w:val="212830"/>
          <w:sz w:val="30"/>
          <w:szCs w:val="30"/>
        </w:rPr>
        <w:t>《教育部学籍在线验证报告</w:t>
      </w:r>
      <w:r>
        <w:rPr>
          <w:rFonts w:hint="eastAsia" w:ascii="仿宋" w:hAnsi="仿宋" w:eastAsia="仿宋"/>
          <w:color w:val="212830"/>
          <w:sz w:val="30"/>
          <w:szCs w:val="30"/>
        </w:rPr>
        <w:t>》、</w:t>
      </w:r>
      <w:r>
        <w:rPr>
          <w:rFonts w:ascii="仿宋" w:hAnsi="仿宋" w:eastAsia="仿宋"/>
          <w:color w:val="212830"/>
          <w:sz w:val="30"/>
          <w:szCs w:val="30"/>
        </w:rPr>
        <w:t>《教育部学历证书注册备案表》</w:t>
      </w:r>
      <w:r>
        <w:rPr>
          <w:rFonts w:hint="eastAsia" w:ascii="仿宋" w:hAnsi="仿宋" w:eastAsia="仿宋"/>
          <w:color w:val="212830"/>
          <w:sz w:val="30"/>
          <w:szCs w:val="30"/>
        </w:rPr>
        <w:t xml:space="preserve">请在学信网下载并在 </w:t>
      </w:r>
      <w:r>
        <w:rPr>
          <w:rFonts w:ascii="仿宋" w:hAnsi="仿宋" w:eastAsia="仿宋"/>
          <w:color w:val="212830"/>
          <w:sz w:val="30"/>
          <w:szCs w:val="30"/>
        </w:rPr>
        <w:t>3</w:t>
      </w:r>
      <w:r>
        <w:rPr>
          <w:rFonts w:hint="eastAsia" w:ascii="仿宋" w:hAnsi="仿宋" w:eastAsia="仿宋"/>
          <w:color w:val="212830"/>
          <w:sz w:val="30"/>
          <w:szCs w:val="30"/>
        </w:rPr>
        <w:t>月2</w:t>
      </w:r>
      <w:r>
        <w:rPr>
          <w:rFonts w:ascii="仿宋" w:hAnsi="仿宋" w:eastAsia="仿宋"/>
          <w:color w:val="212830"/>
          <w:sz w:val="30"/>
          <w:szCs w:val="30"/>
        </w:rPr>
        <w:t>8</w:t>
      </w:r>
      <w:r>
        <w:rPr>
          <w:rFonts w:hint="eastAsia" w:ascii="仿宋" w:hAnsi="仿宋" w:eastAsia="仿宋"/>
          <w:color w:val="212830"/>
          <w:sz w:val="30"/>
          <w:szCs w:val="30"/>
        </w:rPr>
        <w:t>日中午前上传至浙江中医药大学202</w:t>
      </w:r>
      <w:r>
        <w:rPr>
          <w:rFonts w:ascii="仿宋" w:hAnsi="仿宋" w:eastAsia="仿宋"/>
          <w:color w:val="212830"/>
          <w:sz w:val="30"/>
          <w:szCs w:val="30"/>
        </w:rPr>
        <w:t>5</w:t>
      </w:r>
      <w:r>
        <w:rPr>
          <w:rFonts w:hint="eastAsia" w:ascii="仿宋" w:hAnsi="仿宋" w:eastAsia="仿宋"/>
          <w:color w:val="212830"/>
          <w:sz w:val="30"/>
          <w:szCs w:val="30"/>
        </w:rPr>
        <w:t>年硕士研究生服务系统（</w:t>
      </w:r>
      <w:r>
        <w:rPr>
          <w:rFonts w:ascii="仿宋" w:hAnsi="仿宋" w:eastAsia="仿宋"/>
          <w:color w:val="212830"/>
          <w:sz w:val="30"/>
          <w:szCs w:val="30"/>
        </w:rPr>
        <w:t>https://yjsfwpt.zcmu.edu.cn/aqe/</w:t>
      </w:r>
      <w:r>
        <w:rPr>
          <w:rFonts w:hint="eastAsia" w:ascii="仿宋" w:hAnsi="仿宋" w:eastAsia="仿宋"/>
          <w:color w:val="212830"/>
          <w:sz w:val="30"/>
          <w:szCs w:val="30"/>
        </w:rPr>
        <w:t>），输入考生编号、姓名、证件号、手机号码，点击登录进入系统，进入系统后填写、上传并提交。纸质稿带复试现场核查。</w:t>
      </w:r>
    </w:p>
    <w:p w14:paraId="4FD40D43">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5.盖有红章的大学期间成绩单（应届生可以向所在学校教务部门索要；往届生可向档案管理部门要求复印，并加盖档案管理部门红章）。</w:t>
      </w:r>
    </w:p>
    <w:p w14:paraId="150D9145">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6.考生简介。含考生自述、参与科研、发表论文、获奖、社会实践等。</w:t>
      </w:r>
    </w:p>
    <w:p w14:paraId="448AB3F2">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7.政审表（附件1）（应届生由母校出具，往届生由工作单位或档案保管部门（人才服务中心）或户口所在地派出所出具,并加盖单位红章）。</w:t>
      </w:r>
    </w:p>
    <w:p w14:paraId="18262761">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8. 专升本应届生需提供省教育厅录取名册（复印件）及学校教务部门发放的学生证。</w:t>
      </w:r>
    </w:p>
    <w:p w14:paraId="0AC16D43">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9.“退役大学生士兵计划”考生需提交：《男（女）性应征公民入伍批准书》和《退出现役证》。</w:t>
      </w:r>
    </w:p>
    <w:p w14:paraId="39895F95">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另外每位考生还需：</w:t>
      </w:r>
    </w:p>
    <w:p w14:paraId="6624B277">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1.导师志愿单（附件2），根据《浙江中医药大学202</w:t>
      </w:r>
      <w:r>
        <w:rPr>
          <w:rFonts w:ascii="仿宋" w:hAnsi="仿宋" w:eastAsia="仿宋"/>
          <w:color w:val="212830"/>
          <w:sz w:val="30"/>
          <w:szCs w:val="30"/>
        </w:rPr>
        <w:t>5</w:t>
      </w:r>
      <w:r>
        <w:rPr>
          <w:rFonts w:hint="eastAsia" w:ascii="仿宋" w:hAnsi="仿宋" w:eastAsia="仿宋"/>
          <w:color w:val="212830"/>
          <w:sz w:val="30"/>
          <w:szCs w:val="30"/>
        </w:rPr>
        <w:t>年硕士招生导师名单》填写后交学院，每个考生可以选择本专业的两个不同方向导师或同一方向的两位导师。</w:t>
      </w:r>
    </w:p>
    <w:p w14:paraId="28DF692E">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2.下载《浙江中医药大学诚信复试承诺书》（附件3），签名后上交。</w:t>
      </w:r>
    </w:p>
    <w:p w14:paraId="1DD2DD69">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以上材料原件于复试时交学院。</w:t>
      </w:r>
    </w:p>
    <w:p w14:paraId="3D84B480">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温馨提醒：未按要求签订诚信复试《承诺书》或者提供虚假信息的考生将取消复试、录取资格，责任自负。应届生毕业时未拿到毕业证者一律取消录取资格。</w:t>
      </w:r>
    </w:p>
    <w:p w14:paraId="270D648C">
      <w:pPr>
        <w:pStyle w:val="4"/>
        <w:spacing w:before="0" w:beforeAutospacing="0" w:after="0" w:afterAutospacing="0" w:line="270" w:lineRule="atLeast"/>
        <w:ind w:firstLine="480"/>
        <w:rPr>
          <w:rFonts w:ascii="Century Gothic" w:hAnsi="Century Gothic"/>
          <w:color w:val="212830"/>
          <w:sz w:val="43"/>
          <w:szCs w:val="43"/>
        </w:rPr>
      </w:pPr>
      <w:r>
        <w:rPr>
          <w:rFonts w:hint="eastAsia" w:ascii="黑体" w:hAnsi="黑体" w:eastAsia="黑体"/>
          <w:color w:val="212830"/>
          <w:sz w:val="30"/>
          <w:szCs w:val="30"/>
        </w:rPr>
        <w:t>四、复试内容</w:t>
      </w:r>
    </w:p>
    <w:p w14:paraId="47D724BA">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复试的时间和具体形式、内容由各学院安排，请查看学院相关通知，以免遗漏。</w:t>
      </w:r>
    </w:p>
    <w:p w14:paraId="23A8D38E">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复试以科研能力和专业知识考核为主，题型以综合性、开放性的能力型试题为主。涵盖英语听力、英语口语及专业外语、专业知识能力、综合素质是复试等四项内容，复试时长每生时间一般不少</w:t>
      </w:r>
      <w:r>
        <w:rPr>
          <w:rFonts w:ascii="Calibri" w:hAnsi="Calibri" w:eastAsia="仿宋" w:cs="Calibri"/>
          <w:color w:val="212830"/>
          <w:sz w:val="30"/>
          <w:szCs w:val="30"/>
        </w:rPr>
        <w:t> </w:t>
      </w:r>
      <w:r>
        <w:rPr>
          <w:rFonts w:hint="eastAsia" w:ascii="仿宋" w:hAnsi="仿宋" w:eastAsia="仿宋"/>
          <w:color w:val="212830"/>
          <w:sz w:val="30"/>
          <w:szCs w:val="30"/>
        </w:rPr>
        <w:t>20 分钟。</w:t>
      </w:r>
    </w:p>
    <w:p w14:paraId="1EC8BC37">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复试成绩由英语听力10%、英语口语及专业外语10%、专业知识能力60%、综合素质20%组成。</w:t>
      </w:r>
    </w:p>
    <w:p w14:paraId="15E9445A">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复试总成绩低于60分不得录取。</w:t>
      </w:r>
    </w:p>
    <w:p w14:paraId="30EFF747">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总成绩＝初试成绩/5*65％＋复试总成绩*35％</w:t>
      </w:r>
    </w:p>
    <w:p w14:paraId="00EE3CAF">
      <w:pPr>
        <w:pStyle w:val="4"/>
        <w:spacing w:before="0" w:beforeAutospacing="0" w:after="0" w:afterAutospacing="0" w:line="270" w:lineRule="atLeast"/>
        <w:ind w:firstLine="480"/>
        <w:rPr>
          <w:rFonts w:ascii="Century Gothic" w:hAnsi="Century Gothic"/>
          <w:color w:val="212830"/>
          <w:sz w:val="43"/>
          <w:szCs w:val="43"/>
        </w:rPr>
      </w:pPr>
      <w:r>
        <w:rPr>
          <w:rFonts w:hint="eastAsia" w:ascii="黑体" w:hAnsi="黑体" w:eastAsia="黑体"/>
          <w:color w:val="212830"/>
          <w:sz w:val="30"/>
          <w:szCs w:val="30"/>
        </w:rPr>
        <w:t>五、时间安排</w:t>
      </w:r>
    </w:p>
    <w:p w14:paraId="4E9AA98A">
      <w:pPr>
        <w:pStyle w:val="4"/>
        <w:spacing w:before="0" w:beforeAutospacing="0" w:after="0" w:afterAutospacing="0" w:line="270" w:lineRule="atLeast"/>
        <w:ind w:firstLine="480"/>
        <w:rPr>
          <w:rFonts w:hint="eastAsia" w:ascii="仿宋" w:hAnsi="仿宋" w:eastAsia="仿宋"/>
          <w:color w:val="212830"/>
          <w:sz w:val="30"/>
          <w:szCs w:val="30"/>
        </w:rPr>
      </w:pPr>
      <w:r>
        <w:rPr>
          <w:rFonts w:hint="eastAsia" w:ascii="仿宋" w:hAnsi="仿宋" w:eastAsia="仿宋"/>
          <w:color w:val="212830"/>
          <w:sz w:val="30"/>
          <w:szCs w:val="30"/>
        </w:rPr>
        <w:t>1.一志愿复试安排</w:t>
      </w:r>
    </w:p>
    <w:tbl>
      <w:tblPr>
        <w:tblStyle w:val="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841"/>
        <w:gridCol w:w="3728"/>
      </w:tblGrid>
      <w:tr w14:paraId="7A05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12" w:type="dxa"/>
          </w:tcPr>
          <w:p w14:paraId="6EA119D5">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专业</w:t>
            </w:r>
          </w:p>
        </w:tc>
        <w:tc>
          <w:tcPr>
            <w:tcW w:w="2841" w:type="dxa"/>
          </w:tcPr>
          <w:p w14:paraId="331BFD49">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时间</w:t>
            </w:r>
          </w:p>
        </w:tc>
        <w:tc>
          <w:tcPr>
            <w:tcW w:w="3728" w:type="dxa"/>
          </w:tcPr>
          <w:p w14:paraId="28809AC3">
            <w:pPr>
              <w:pStyle w:val="4"/>
              <w:spacing w:before="0" w:beforeAutospacing="0" w:after="0" w:afterAutospacing="0" w:line="270" w:lineRule="atLeast"/>
              <w:jc w:val="center"/>
              <w:rPr>
                <w:rFonts w:hint="eastAsia"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地点</w:t>
            </w:r>
          </w:p>
        </w:tc>
      </w:tr>
      <w:tr w14:paraId="26B0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Pr>
          <w:p w14:paraId="10D23502">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护理学</w:t>
            </w:r>
          </w:p>
        </w:tc>
        <w:tc>
          <w:tcPr>
            <w:tcW w:w="2841" w:type="dxa"/>
          </w:tcPr>
          <w:p w14:paraId="34E76D73">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3月31日  上午</w:t>
            </w:r>
          </w:p>
        </w:tc>
        <w:tc>
          <w:tcPr>
            <w:tcW w:w="3728" w:type="dxa"/>
          </w:tcPr>
          <w:p w14:paraId="3F4C5463">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浙江树人学院拱宸桥校区</w:t>
            </w:r>
          </w:p>
        </w:tc>
      </w:tr>
      <w:tr w14:paraId="6FE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top"/>
          </w:tcPr>
          <w:p w14:paraId="027CCC87">
            <w:pPr>
              <w:pStyle w:val="4"/>
              <w:spacing w:before="0" w:beforeAutospacing="0" w:after="0" w:afterAutospacing="0" w:line="270" w:lineRule="atLeast"/>
              <w:jc w:val="center"/>
              <w:rPr>
                <w:rFonts w:hint="eastAsia" w:ascii="仿宋" w:hAnsi="仿宋" w:eastAsia="仿宋" w:cs="宋体"/>
                <w:color w:val="212830"/>
                <w:kern w:val="0"/>
                <w:sz w:val="30"/>
                <w:szCs w:val="30"/>
                <w:vertAlign w:val="baseline"/>
                <w:lang w:val="en-US" w:eastAsia="zh-CN" w:bidi="ar-SA"/>
              </w:rPr>
            </w:pPr>
            <w:r>
              <w:rPr>
                <w:rFonts w:hint="eastAsia" w:ascii="仿宋" w:hAnsi="仿宋" w:eastAsia="仿宋"/>
                <w:color w:val="212830"/>
                <w:sz w:val="30"/>
                <w:szCs w:val="30"/>
                <w:vertAlign w:val="baseline"/>
                <w:lang w:val="en-US" w:eastAsia="zh-CN"/>
              </w:rPr>
              <w:t>内科学</w:t>
            </w:r>
          </w:p>
        </w:tc>
        <w:tc>
          <w:tcPr>
            <w:tcW w:w="2841" w:type="dxa"/>
          </w:tcPr>
          <w:p w14:paraId="459B8DF0">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4月1日   上午</w:t>
            </w:r>
          </w:p>
        </w:tc>
        <w:tc>
          <w:tcPr>
            <w:tcW w:w="3728" w:type="dxa"/>
          </w:tcPr>
          <w:p w14:paraId="17911F93">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树兰（杭州）医院</w:t>
            </w:r>
          </w:p>
        </w:tc>
      </w:tr>
      <w:tr w14:paraId="1F98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top"/>
          </w:tcPr>
          <w:p w14:paraId="60F2588A">
            <w:pPr>
              <w:pStyle w:val="4"/>
              <w:spacing w:before="0" w:beforeAutospacing="0" w:after="0" w:afterAutospacing="0" w:line="270" w:lineRule="atLeast"/>
              <w:jc w:val="center"/>
              <w:rPr>
                <w:rFonts w:hint="eastAsia" w:ascii="仿宋" w:hAnsi="仿宋" w:eastAsia="仿宋" w:cs="宋体"/>
                <w:color w:val="212830"/>
                <w:kern w:val="0"/>
                <w:sz w:val="30"/>
                <w:szCs w:val="30"/>
                <w:vertAlign w:val="baseline"/>
                <w:lang w:val="en-US" w:eastAsia="zh-CN" w:bidi="ar-SA"/>
              </w:rPr>
            </w:pPr>
            <w:r>
              <w:rPr>
                <w:rFonts w:hint="eastAsia" w:ascii="仿宋" w:hAnsi="仿宋" w:eastAsia="仿宋"/>
                <w:color w:val="212830"/>
                <w:sz w:val="30"/>
                <w:szCs w:val="30"/>
                <w:vertAlign w:val="baseline"/>
                <w:lang w:val="en-US" w:eastAsia="zh-CN"/>
              </w:rPr>
              <w:t>外科学</w:t>
            </w:r>
          </w:p>
        </w:tc>
        <w:tc>
          <w:tcPr>
            <w:tcW w:w="2841" w:type="dxa"/>
          </w:tcPr>
          <w:p w14:paraId="330A5D86">
            <w:pPr>
              <w:pStyle w:val="4"/>
              <w:spacing w:before="0" w:beforeAutospacing="0" w:after="0" w:afterAutospacing="0" w:line="270" w:lineRule="atLeast"/>
              <w:jc w:val="center"/>
              <w:rPr>
                <w:rFonts w:hint="default" w:ascii="仿宋" w:hAnsi="仿宋" w:eastAsia="仿宋"/>
                <w:color w:val="212830"/>
                <w:sz w:val="30"/>
                <w:szCs w:val="30"/>
                <w:vertAlign w:val="baseline"/>
                <w:lang w:val="en-US" w:eastAsia="zh-CN"/>
              </w:rPr>
            </w:pPr>
            <w:r>
              <w:rPr>
                <w:rFonts w:hint="eastAsia" w:ascii="仿宋" w:hAnsi="仿宋" w:eastAsia="仿宋"/>
                <w:color w:val="212830"/>
                <w:sz w:val="30"/>
                <w:szCs w:val="30"/>
                <w:vertAlign w:val="baseline"/>
                <w:lang w:val="en-US" w:eastAsia="zh-CN"/>
              </w:rPr>
              <w:t>4月3日   上午</w:t>
            </w:r>
          </w:p>
        </w:tc>
        <w:tc>
          <w:tcPr>
            <w:tcW w:w="3728" w:type="dxa"/>
          </w:tcPr>
          <w:p w14:paraId="0ECCB920">
            <w:pPr>
              <w:pStyle w:val="4"/>
              <w:spacing w:before="0" w:beforeAutospacing="0" w:after="0" w:afterAutospacing="0" w:line="270" w:lineRule="atLeast"/>
              <w:jc w:val="center"/>
              <w:rPr>
                <w:rFonts w:hint="eastAsia" w:ascii="仿宋" w:hAnsi="仿宋" w:eastAsia="仿宋"/>
                <w:color w:val="212830"/>
                <w:sz w:val="30"/>
                <w:szCs w:val="30"/>
                <w:vertAlign w:val="baseline"/>
              </w:rPr>
            </w:pPr>
            <w:r>
              <w:rPr>
                <w:rFonts w:hint="eastAsia" w:ascii="仿宋" w:hAnsi="仿宋" w:eastAsia="仿宋"/>
                <w:color w:val="212830"/>
                <w:sz w:val="30"/>
                <w:szCs w:val="30"/>
                <w:vertAlign w:val="baseline"/>
                <w:lang w:val="en-US" w:eastAsia="zh-CN"/>
              </w:rPr>
              <w:t>树兰（杭州）医院</w:t>
            </w:r>
          </w:p>
        </w:tc>
      </w:tr>
    </w:tbl>
    <w:p w14:paraId="14FCC043">
      <w:pPr>
        <w:pStyle w:val="4"/>
        <w:spacing w:before="0" w:beforeAutospacing="0" w:after="0" w:afterAutospacing="0" w:line="270" w:lineRule="atLeast"/>
        <w:rPr>
          <w:rFonts w:hint="eastAsia" w:ascii="仿宋" w:hAnsi="仿宋" w:eastAsia="仿宋"/>
          <w:color w:val="212830"/>
          <w:sz w:val="30"/>
          <w:szCs w:val="30"/>
        </w:rPr>
      </w:pPr>
    </w:p>
    <w:p w14:paraId="1E66F42B">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2.体检安排。复试后被拟录取的考生请于一周内到当地三级及以上医院自行体检，体检项目应包含：身高体重、内科、外科、眼科（含色觉）、鼻（含嗅觉）、耳（含听力）、血常规、尿常规、胸片、心电图、肝功能三项、肾功能两项。</w:t>
      </w:r>
      <w:r>
        <w:fldChar w:fldCharType="begin"/>
      </w:r>
      <w:r>
        <w:instrText xml:space="preserve"> HYPERLINK "https://yjsgl.zcmu.edu.cn/storage/uploads/file/20240327/1711551283702898.doc" \o "体检表.doc" </w:instrText>
      </w:r>
      <w:r>
        <w:fldChar w:fldCharType="separate"/>
      </w:r>
      <w:r>
        <w:rPr>
          <w:rStyle w:val="8"/>
          <w:rFonts w:ascii="Century Gothic" w:hAnsi="Century Gothic"/>
          <w:color w:val="0066CC"/>
          <w:sz w:val="27"/>
          <w:szCs w:val="27"/>
        </w:rPr>
        <w:t>体检表</w:t>
      </w:r>
      <w:r>
        <w:rPr>
          <w:rStyle w:val="8"/>
          <w:rFonts w:ascii="Century Gothic" w:hAnsi="Century Gothic"/>
          <w:color w:val="0066CC"/>
          <w:sz w:val="27"/>
          <w:szCs w:val="27"/>
        </w:rPr>
        <w:fldChar w:fldCharType="end"/>
      </w:r>
      <w:r>
        <w:rPr>
          <w:rFonts w:hint="eastAsia" w:ascii="仿宋" w:hAnsi="仿宋" w:eastAsia="仿宋"/>
          <w:color w:val="212830"/>
          <w:sz w:val="30"/>
          <w:szCs w:val="30"/>
        </w:rPr>
        <w:t>需附本人照片，并写上“是本人体检，无代检”并签名。</w:t>
      </w:r>
      <w:r>
        <w:rPr>
          <w:rFonts w:ascii="Century Gothic" w:hAnsi="Century Gothic"/>
          <w:color w:val="212830"/>
          <w:sz w:val="43"/>
          <w:szCs w:val="43"/>
        </w:rPr>
        <w:drawing>
          <wp:inline distT="0" distB="0" distL="0" distR="0">
            <wp:extent cx="8255" cy="8255"/>
            <wp:effectExtent l="0" t="0" r="0" b="0"/>
            <wp:docPr id="11277275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27585"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Pr>
          <w:rFonts w:hint="eastAsia" w:ascii="仿宋" w:hAnsi="仿宋" w:eastAsia="仿宋"/>
          <w:color w:val="212830"/>
          <w:sz w:val="30"/>
          <w:szCs w:val="30"/>
        </w:rPr>
        <w:t>如使用医院提供的体检表，体检项目需覆盖我校要求的体检项目。所有化验单、检查单需与体检表一起上传提交。</w:t>
      </w:r>
    </w:p>
    <w:p w14:paraId="6EB1DD2D">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上传体检表请登录浙江中医药大学202</w:t>
      </w:r>
      <w:r>
        <w:rPr>
          <w:rFonts w:ascii="仿宋" w:hAnsi="仿宋" w:eastAsia="仿宋"/>
          <w:color w:val="212830"/>
          <w:sz w:val="30"/>
          <w:szCs w:val="30"/>
        </w:rPr>
        <w:t>5</w:t>
      </w:r>
      <w:r>
        <w:rPr>
          <w:rFonts w:hint="eastAsia" w:ascii="仿宋" w:hAnsi="仿宋" w:eastAsia="仿宋"/>
          <w:color w:val="212830"/>
          <w:sz w:val="30"/>
          <w:szCs w:val="30"/>
        </w:rPr>
        <w:t>年硕士研究生服务系统（https://yjsfwpt.zcmu.edu.cn/master/），输入考生编号、姓名及证件号码，点击登录进入系统，进入系统后可点击“上传体检报告”模块，上传并提交自己的体检表。所有化验单、检查单需与体检表一起上传提交。</w:t>
      </w:r>
    </w:p>
    <w:p w14:paraId="387EF318">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3.心理测试。请于3月</w:t>
      </w:r>
      <w:r>
        <w:rPr>
          <w:rFonts w:hint="eastAsia" w:ascii="仿宋" w:hAnsi="仿宋" w:eastAsia="仿宋"/>
          <w:color w:val="212830"/>
          <w:sz w:val="30"/>
          <w:szCs w:val="30"/>
          <w:lang w:val="en-US" w:eastAsia="zh-CN"/>
        </w:rPr>
        <w:t>28</w:t>
      </w:r>
      <w:r>
        <w:rPr>
          <w:rFonts w:ascii="仿宋" w:hAnsi="仿宋" w:eastAsia="仿宋"/>
          <w:color w:val="212830"/>
          <w:sz w:val="30"/>
          <w:szCs w:val="30"/>
        </w:rPr>
        <w:t>日</w:t>
      </w:r>
      <w:r>
        <w:rPr>
          <w:rFonts w:hint="eastAsia" w:ascii="仿宋" w:hAnsi="仿宋" w:eastAsia="仿宋"/>
          <w:color w:val="212830"/>
          <w:sz w:val="30"/>
          <w:szCs w:val="30"/>
          <w:lang w:val="en-US" w:eastAsia="zh-CN"/>
        </w:rPr>
        <w:t>中午1</w:t>
      </w:r>
      <w:r>
        <w:rPr>
          <w:rFonts w:ascii="仿宋" w:hAnsi="仿宋" w:eastAsia="仿宋"/>
          <w:color w:val="212830"/>
          <w:sz w:val="30"/>
          <w:szCs w:val="30"/>
        </w:rPr>
        <w:t>2</w:t>
      </w:r>
      <w:r>
        <w:rPr>
          <w:rFonts w:hint="eastAsia" w:ascii="仿宋" w:hAnsi="仿宋" w:eastAsia="仿宋"/>
          <w:color w:val="212830"/>
          <w:sz w:val="30"/>
          <w:szCs w:val="30"/>
        </w:rPr>
        <w:t>：00前上网完成心理测试，具体见（附件4）。</w:t>
      </w:r>
      <w:r>
        <w:rPr>
          <w:rFonts w:hint="eastAsia" w:ascii="仿宋" w:hAnsi="仿宋" w:eastAsia="仿宋"/>
          <w:color w:val="212830"/>
          <w:sz w:val="30"/>
          <w:szCs w:val="30"/>
        </w:rPr>
        <w:br w:type="textWrapping"/>
      </w:r>
      <w:r>
        <w:rPr>
          <w:rFonts w:ascii="Calibri" w:hAnsi="Calibri" w:eastAsia="仿宋" w:cs="Calibri"/>
          <w:color w:val="212830"/>
          <w:sz w:val="30"/>
          <w:szCs w:val="30"/>
        </w:rPr>
        <w:t>    </w:t>
      </w:r>
      <w:r>
        <w:rPr>
          <w:rFonts w:hint="eastAsia" w:ascii="黑体" w:hAnsi="黑体" w:eastAsia="黑体"/>
          <w:color w:val="212830"/>
          <w:sz w:val="30"/>
          <w:szCs w:val="30"/>
        </w:rPr>
        <w:t>六、其它事项</w:t>
      </w:r>
    </w:p>
    <w:p w14:paraId="7940C159">
      <w:pPr>
        <w:pStyle w:val="4"/>
        <w:spacing w:before="0" w:beforeAutospacing="0" w:after="0" w:afterAutospacing="0" w:line="270" w:lineRule="atLeast"/>
        <w:ind w:firstLine="480"/>
        <w:rPr>
          <w:rFonts w:ascii="仿宋" w:hAnsi="仿宋" w:eastAsia="仿宋"/>
          <w:color w:val="212830"/>
          <w:sz w:val="30"/>
          <w:szCs w:val="30"/>
        </w:rPr>
      </w:pPr>
      <w:r>
        <w:rPr>
          <w:rFonts w:hint="eastAsia" w:ascii="仿宋" w:hAnsi="仿宋" w:eastAsia="仿宋"/>
          <w:color w:val="212830"/>
          <w:sz w:val="30"/>
          <w:szCs w:val="30"/>
        </w:rPr>
        <w:t>1.诚信复试</w:t>
      </w:r>
    </w:p>
    <w:p w14:paraId="4446672C">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认真阅读教育部《202</w:t>
      </w:r>
      <w:r>
        <w:rPr>
          <w:rFonts w:ascii="仿宋" w:hAnsi="仿宋" w:eastAsia="仿宋"/>
          <w:color w:val="212830"/>
          <w:sz w:val="30"/>
          <w:szCs w:val="30"/>
        </w:rPr>
        <w:t>5</w:t>
      </w:r>
      <w:r>
        <w:rPr>
          <w:rFonts w:hint="eastAsia" w:ascii="仿宋" w:hAnsi="仿宋" w:eastAsia="仿宋"/>
          <w:color w:val="212830"/>
          <w:sz w:val="30"/>
          <w:szCs w:val="30"/>
        </w:rPr>
        <w:t>年全国硕士研究生招生工作管理规定》和《国家教育考试违规处理办法》、《中华人民共和国刑法修正案（九）》、《普通高等学校招生违规行为处理暂行办法》以及我校发布的相关招考信息。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w:t>
      </w:r>
    </w:p>
    <w:p w14:paraId="5BF0D5EE">
      <w:pPr>
        <w:pStyle w:val="4"/>
        <w:spacing w:before="0" w:beforeAutospacing="0" w:after="0" w:afterAutospacing="0" w:line="270" w:lineRule="atLeast"/>
        <w:ind w:firstLine="480"/>
        <w:rPr>
          <w:rFonts w:ascii="Century Gothic" w:hAnsi="Century Gothic"/>
          <w:color w:val="212830"/>
          <w:sz w:val="43"/>
          <w:szCs w:val="43"/>
        </w:rPr>
      </w:pPr>
      <w:r>
        <w:rPr>
          <w:rFonts w:hint="eastAsia" w:ascii="仿宋" w:hAnsi="仿宋" w:eastAsia="仿宋"/>
          <w:color w:val="212830"/>
          <w:sz w:val="30"/>
          <w:szCs w:val="30"/>
        </w:rPr>
        <w:t>入学后3个月内，我校将按照《普通高等学校学生管理规定》有关要求，对所有考生进行全面复查。复查不合格的，取消学籍；情节严重的，移交有关部门调查处理。</w:t>
      </w:r>
    </w:p>
    <w:p w14:paraId="414BE839">
      <w:pPr>
        <w:pStyle w:val="4"/>
        <w:spacing w:before="0" w:beforeAutospacing="0" w:after="0" w:afterAutospacing="0" w:line="270" w:lineRule="atLeast"/>
        <w:ind w:firstLine="480"/>
        <w:rPr>
          <w:rFonts w:ascii="Century Gothic" w:hAnsi="Century Gothic"/>
          <w:color w:val="212830"/>
          <w:sz w:val="43"/>
          <w:szCs w:val="43"/>
        </w:rPr>
      </w:pPr>
      <w:r>
        <w:rPr>
          <w:rFonts w:ascii="仿宋" w:hAnsi="仿宋" w:eastAsia="仿宋"/>
          <w:color w:val="212830"/>
          <w:sz w:val="30"/>
          <w:szCs w:val="30"/>
        </w:rPr>
        <w:t>2</w:t>
      </w:r>
      <w:r>
        <w:rPr>
          <w:rFonts w:hint="eastAsia" w:ascii="仿宋" w:hAnsi="仿宋" w:eastAsia="仿宋"/>
          <w:color w:val="212830"/>
          <w:sz w:val="30"/>
          <w:szCs w:val="30"/>
        </w:rPr>
        <w:t>.安全保密。复试是国家研究生招生考试的一部分，复试内容属于国家机密级。复试过程中考生禁止录音、录像和录屏，禁止将相关信息泄露或公布；复试全程只允许考生一人在面试房间，禁止他人进出。</w:t>
      </w:r>
    </w:p>
    <w:p w14:paraId="1818A79B">
      <w:pPr>
        <w:pStyle w:val="4"/>
        <w:spacing w:before="0" w:beforeAutospacing="0" w:after="0" w:afterAutospacing="0" w:line="270" w:lineRule="atLeast"/>
        <w:ind w:firstLine="480"/>
        <w:rPr>
          <w:rFonts w:ascii="Century Gothic" w:hAnsi="Century Gothic"/>
          <w:color w:val="212830"/>
          <w:sz w:val="43"/>
          <w:szCs w:val="43"/>
        </w:rPr>
      </w:pPr>
      <w:r>
        <w:rPr>
          <w:rFonts w:ascii="仿宋" w:hAnsi="仿宋" w:eastAsia="仿宋"/>
          <w:color w:val="212830"/>
          <w:sz w:val="30"/>
          <w:szCs w:val="30"/>
        </w:rPr>
        <w:t>3</w:t>
      </w:r>
      <w:r>
        <w:rPr>
          <w:rFonts w:hint="eastAsia" w:ascii="仿宋" w:hAnsi="仿宋" w:eastAsia="仿宋"/>
          <w:color w:val="212830"/>
          <w:sz w:val="30"/>
          <w:szCs w:val="30"/>
        </w:rPr>
        <w:t>.信息告知。我校及相关招生学院招生信息在研招信息平台或我校研究生院网站公开或以电话、短信等方式告知，均视为送达，因考生个人疏忽等原因造成的后果由考生本人承担。</w:t>
      </w:r>
    </w:p>
    <w:p w14:paraId="04E29112">
      <w:pPr>
        <w:pStyle w:val="4"/>
        <w:spacing w:before="0" w:beforeAutospacing="0" w:after="0" w:afterAutospacing="0" w:line="270" w:lineRule="atLeast"/>
        <w:ind w:firstLine="480"/>
        <w:rPr>
          <w:rFonts w:ascii="Century Gothic" w:hAnsi="Century Gothic"/>
          <w:color w:val="212830"/>
          <w:sz w:val="43"/>
          <w:szCs w:val="43"/>
        </w:rPr>
      </w:pPr>
      <w:r>
        <w:rPr>
          <w:rFonts w:ascii="仿宋" w:hAnsi="仿宋" w:eastAsia="仿宋"/>
          <w:color w:val="212830"/>
          <w:sz w:val="30"/>
          <w:szCs w:val="30"/>
        </w:rPr>
        <w:t>4</w:t>
      </w:r>
      <w:r>
        <w:rPr>
          <w:rFonts w:hint="eastAsia" w:ascii="仿宋" w:hAnsi="仿宋" w:eastAsia="仿宋"/>
          <w:color w:val="212830"/>
          <w:sz w:val="30"/>
          <w:szCs w:val="30"/>
        </w:rPr>
        <w:t>.谨防诈骗。我校不会在复试任何阶段收取任何费用，请保持警惕，防止网络及电信诈骗。如遇冒充学校工作人员或研究生导师，以网络面试等各种方式让考生交费或预收学费等请不要上当受骗。</w:t>
      </w:r>
    </w:p>
    <w:p w14:paraId="02E41604">
      <w:pPr>
        <w:pStyle w:val="4"/>
        <w:spacing w:before="0" w:beforeAutospacing="0" w:after="0" w:afterAutospacing="0" w:line="270" w:lineRule="atLeast"/>
        <w:ind w:firstLine="480"/>
        <w:rPr>
          <w:rFonts w:ascii="Century Gothic" w:hAnsi="Century Gothic"/>
          <w:color w:val="212830"/>
          <w:sz w:val="43"/>
          <w:szCs w:val="43"/>
        </w:rPr>
      </w:pPr>
      <w:r>
        <w:rPr>
          <w:rFonts w:ascii="仿宋" w:hAnsi="仿宋" w:eastAsia="仿宋"/>
          <w:color w:val="212830"/>
          <w:sz w:val="30"/>
          <w:szCs w:val="30"/>
        </w:rPr>
        <w:t>5</w:t>
      </w:r>
      <w:r>
        <w:rPr>
          <w:rFonts w:hint="eastAsia" w:ascii="仿宋" w:hAnsi="仿宋" w:eastAsia="仿宋"/>
          <w:color w:val="212830"/>
          <w:sz w:val="30"/>
          <w:szCs w:val="30"/>
        </w:rPr>
        <w:t>.具体安排。各学院具体复试安排见各学院复试通知。</w:t>
      </w:r>
    </w:p>
    <w:p w14:paraId="032D4CF5">
      <w:pPr>
        <w:spacing w:line="360" w:lineRule="auto"/>
        <w:ind w:firstLine="600" w:firstLineChars="200"/>
        <w:rPr>
          <w:rFonts w:ascii="仿宋" w:hAnsi="仿宋" w:eastAsia="仿宋" w:cs="宋体"/>
          <w:color w:val="212830"/>
          <w:kern w:val="0"/>
          <w:sz w:val="30"/>
          <w:szCs w:val="30"/>
        </w:rPr>
      </w:pPr>
      <w:r>
        <w:rPr>
          <w:rFonts w:hint="eastAsia" w:ascii="仿宋" w:hAnsi="仿宋" w:eastAsia="仿宋" w:cs="宋体"/>
          <w:color w:val="212830"/>
          <w:kern w:val="0"/>
          <w:sz w:val="30"/>
          <w:szCs w:val="30"/>
        </w:rPr>
        <w:t>联系电话：0571-</w:t>
      </w:r>
      <w:r>
        <w:rPr>
          <w:rFonts w:hint="eastAsia" w:ascii="仿宋" w:hAnsi="仿宋" w:eastAsia="仿宋" w:cs="宋体"/>
          <w:color w:val="212830"/>
          <w:kern w:val="0"/>
          <w:sz w:val="30"/>
          <w:szCs w:val="30"/>
          <w:lang w:val="en-US" w:eastAsia="zh-CN"/>
        </w:rPr>
        <w:t>88282163</w:t>
      </w:r>
      <w:r>
        <w:rPr>
          <w:rFonts w:hint="eastAsia" w:ascii="仿宋" w:hAnsi="仿宋" w:eastAsia="仿宋" w:cs="宋体"/>
          <w:color w:val="212830"/>
          <w:kern w:val="0"/>
          <w:sz w:val="30"/>
          <w:szCs w:val="30"/>
        </w:rPr>
        <w:t>，联系人：李老师</w:t>
      </w:r>
    </w:p>
    <w:p w14:paraId="7BEDFAA4">
      <w:pPr>
        <w:pStyle w:val="4"/>
        <w:spacing w:before="0" w:beforeAutospacing="0" w:after="0" w:afterAutospacing="0" w:line="270" w:lineRule="atLeast"/>
        <w:ind w:firstLine="480"/>
        <w:rPr>
          <w:rFonts w:ascii="Century Gothic" w:hAnsi="Century Gothic"/>
          <w:color w:val="212830"/>
          <w:sz w:val="43"/>
          <w:szCs w:val="43"/>
        </w:rPr>
      </w:pPr>
    </w:p>
    <w:p w14:paraId="73B559C9">
      <w:pPr>
        <w:pStyle w:val="4"/>
        <w:spacing w:before="0" w:beforeAutospacing="0" w:after="0" w:afterAutospacing="0" w:line="270" w:lineRule="atLeast"/>
        <w:ind w:firstLine="480"/>
        <w:rPr>
          <w:rFonts w:ascii="Century Gothic" w:hAnsi="Century Gothic"/>
          <w:color w:val="212830"/>
          <w:sz w:val="43"/>
          <w:szCs w:val="43"/>
        </w:rPr>
      </w:pPr>
    </w:p>
    <w:p w14:paraId="0F426218">
      <w:pPr>
        <w:pStyle w:val="4"/>
        <w:spacing w:before="0" w:beforeAutospacing="0" w:after="0" w:afterAutospacing="0" w:line="240" w:lineRule="atLeast"/>
        <w:rPr>
          <w:rFonts w:ascii="Century Gothic" w:hAnsi="Century Gothic"/>
          <w:color w:val="212830"/>
          <w:sz w:val="43"/>
          <w:szCs w:val="43"/>
        </w:rPr>
      </w:pPr>
      <w:r>
        <w:fldChar w:fldCharType="begin"/>
      </w:r>
      <w:r>
        <w:instrText xml:space="preserve"> HYPERLINK "https://yjsgl.zcmu.edu.cn/storage/uploads/file/20240327/1711551318456440.docx" \o "附件1：政审表.docx" </w:instrText>
      </w:r>
      <w:r>
        <w:fldChar w:fldCharType="separate"/>
      </w:r>
      <w:r>
        <w:rPr>
          <w:rStyle w:val="8"/>
          <w:rFonts w:ascii="Century Gothic" w:hAnsi="Century Gothic"/>
          <w:color w:val="0066CC"/>
        </w:rPr>
        <w:t>附件1：政审表</w:t>
      </w:r>
      <w:r>
        <w:rPr>
          <w:rStyle w:val="8"/>
          <w:rFonts w:ascii="Century Gothic" w:hAnsi="Century Gothic"/>
          <w:color w:val="0066CC"/>
        </w:rPr>
        <w:fldChar w:fldCharType="end"/>
      </w:r>
    </w:p>
    <w:p w14:paraId="00B9DFC1">
      <w:pPr>
        <w:pStyle w:val="4"/>
        <w:spacing w:before="0" w:beforeAutospacing="0" w:after="0" w:afterAutospacing="0" w:line="240" w:lineRule="atLeast"/>
        <w:rPr>
          <w:rFonts w:ascii="Century Gothic" w:hAnsi="Century Gothic"/>
          <w:color w:val="212830"/>
          <w:sz w:val="43"/>
          <w:szCs w:val="43"/>
        </w:rPr>
      </w:pPr>
      <w:r>
        <w:fldChar w:fldCharType="begin"/>
      </w:r>
      <w:r>
        <w:instrText xml:space="preserve"> HYPERLINK "https://yjsgl.zcmu.edu.cn/storage/uploads/file/20240327/1711551318276779.doc" \o "附件2：选导师志愿单.doc" </w:instrText>
      </w:r>
      <w:r>
        <w:fldChar w:fldCharType="separate"/>
      </w:r>
      <w:r>
        <w:rPr>
          <w:rStyle w:val="8"/>
          <w:rFonts w:ascii="Century Gothic" w:hAnsi="Century Gothic"/>
          <w:color w:val="0066CC"/>
        </w:rPr>
        <w:t>附件2：选导师志愿单</w:t>
      </w:r>
      <w:r>
        <w:rPr>
          <w:rStyle w:val="8"/>
          <w:rFonts w:ascii="Century Gothic" w:hAnsi="Century Gothic"/>
          <w:color w:val="0066CC"/>
        </w:rPr>
        <w:fldChar w:fldCharType="end"/>
      </w:r>
    </w:p>
    <w:p w14:paraId="75C9A8F4">
      <w:pPr>
        <w:pStyle w:val="4"/>
        <w:spacing w:before="0" w:beforeAutospacing="0" w:after="0" w:afterAutospacing="0" w:line="240" w:lineRule="atLeast"/>
        <w:rPr>
          <w:rFonts w:ascii="Century Gothic" w:hAnsi="Century Gothic"/>
          <w:color w:val="212830"/>
          <w:sz w:val="43"/>
          <w:szCs w:val="43"/>
        </w:rPr>
      </w:pPr>
      <w:r>
        <w:fldChar w:fldCharType="begin"/>
      </w:r>
      <w:r>
        <w:instrText xml:space="preserve"> HYPERLINK "https://yjsgl.zcmu.edu.cn/storage/uploads/file/20240327/1711551318138425.docx" \o "附件3：浙江中医药大学诚信复试承诺书.docx" </w:instrText>
      </w:r>
      <w:r>
        <w:fldChar w:fldCharType="separate"/>
      </w:r>
      <w:r>
        <w:rPr>
          <w:rStyle w:val="8"/>
          <w:rFonts w:ascii="Century Gothic" w:hAnsi="Century Gothic"/>
          <w:color w:val="0066CC"/>
        </w:rPr>
        <w:t>附件3：浙江中医药大学诚信复试承诺书.</w:t>
      </w:r>
      <w:r>
        <w:rPr>
          <w:rStyle w:val="8"/>
          <w:rFonts w:ascii="Century Gothic" w:hAnsi="Century Gothic"/>
          <w:color w:val="0066CC"/>
        </w:rPr>
        <w:fldChar w:fldCharType="end"/>
      </w:r>
    </w:p>
    <w:p w14:paraId="5463A189">
      <w:pPr>
        <w:pStyle w:val="4"/>
        <w:spacing w:before="0" w:beforeAutospacing="0" w:after="0" w:afterAutospacing="0" w:line="240" w:lineRule="atLeast"/>
        <w:rPr>
          <w:rFonts w:ascii="Century Gothic" w:hAnsi="Century Gothic"/>
          <w:color w:val="212830"/>
          <w:sz w:val="43"/>
          <w:szCs w:val="43"/>
        </w:rPr>
      </w:pPr>
      <w:r>
        <w:fldChar w:fldCharType="begin"/>
      </w:r>
      <w:r>
        <w:instrText xml:space="preserve"> HYPERLINK "https://yjsgl.zcmu.edu.cn/storage/uploads/file/20240327/1711551318398423.docx" \o "附件4：浙江中医药大学2024年硕士研究生复试心理测试操作须知.docx" </w:instrText>
      </w:r>
      <w:r>
        <w:fldChar w:fldCharType="separate"/>
      </w:r>
      <w:r>
        <w:rPr>
          <w:rStyle w:val="8"/>
          <w:rFonts w:ascii="Century Gothic" w:hAnsi="Century Gothic"/>
          <w:color w:val="0066CC"/>
        </w:rPr>
        <w:t>附件4：浙江中医药大学2025年硕士研究生复试心理测试操作须知</w:t>
      </w:r>
      <w:r>
        <w:rPr>
          <w:rStyle w:val="8"/>
          <w:rFonts w:ascii="Century Gothic" w:hAnsi="Century Gothic"/>
          <w:color w:val="0066CC"/>
        </w:rPr>
        <w:fldChar w:fldCharType="end"/>
      </w:r>
    </w:p>
    <w:p w14:paraId="0D38E4C2">
      <w:pPr>
        <w:pStyle w:val="4"/>
        <w:spacing w:before="0" w:beforeAutospacing="0" w:after="0" w:afterAutospacing="0" w:line="240" w:lineRule="atLeast"/>
        <w:rPr>
          <w:rFonts w:ascii="Century Gothic" w:hAnsi="Century Gothic"/>
          <w:color w:val="212830"/>
          <w:sz w:val="43"/>
          <w:szCs w:val="43"/>
        </w:rPr>
      </w:pPr>
      <w:r>
        <w:fldChar w:fldCharType="begin"/>
      </w:r>
      <w:r>
        <w:instrText xml:space="preserve"> HYPERLINK "https://yjsgl.zcmu.edu.cn/storage/uploads/file/20240327/1711551318646358.doc" \o "附件6：复试回单.doc" </w:instrText>
      </w:r>
      <w:r>
        <w:fldChar w:fldCharType="separate"/>
      </w:r>
      <w:r>
        <w:rPr>
          <w:rStyle w:val="8"/>
          <w:rFonts w:ascii="Century Gothic" w:hAnsi="Century Gothic"/>
          <w:color w:val="0066CC"/>
        </w:rPr>
        <w:t>附件5：复试回单</w:t>
      </w:r>
      <w:r>
        <w:rPr>
          <w:rStyle w:val="8"/>
          <w:rFonts w:ascii="Century Gothic" w:hAnsi="Century Gothic"/>
          <w:color w:val="0066CC"/>
        </w:rPr>
        <w:fldChar w:fldCharType="end"/>
      </w:r>
    </w:p>
    <w:p w14:paraId="5AAC8DBD">
      <w:pPr>
        <w:pStyle w:val="4"/>
        <w:spacing w:before="0" w:beforeAutospacing="0" w:after="0" w:afterAutospacing="0" w:line="270" w:lineRule="atLeast"/>
        <w:ind w:firstLine="480"/>
        <w:rPr>
          <w:rFonts w:ascii="Century Gothic" w:hAnsi="Century Gothic"/>
          <w:color w:val="212830"/>
          <w:sz w:val="43"/>
          <w:szCs w:val="43"/>
        </w:rPr>
      </w:pPr>
      <w:r>
        <w:rPr>
          <w:rFonts w:ascii="Calibri" w:hAnsi="Calibri" w:eastAsia="仿宋" w:cs="Calibri"/>
          <w:color w:val="212830"/>
          <w:sz w:val="30"/>
          <w:szCs w:val="30"/>
        </w:rPr>
        <w:t> </w:t>
      </w:r>
    </w:p>
    <w:p w14:paraId="28C66C65">
      <w:pPr>
        <w:pStyle w:val="4"/>
        <w:spacing w:before="0" w:beforeAutospacing="0" w:after="0" w:afterAutospacing="0" w:line="270" w:lineRule="atLeast"/>
        <w:ind w:firstLine="480"/>
        <w:rPr>
          <w:rFonts w:ascii="Century Gothic" w:hAnsi="Century Gothic"/>
          <w:color w:val="212830"/>
          <w:sz w:val="43"/>
          <w:szCs w:val="43"/>
        </w:rPr>
      </w:pPr>
      <w:r>
        <w:rPr>
          <w:rFonts w:ascii="Calibri" w:hAnsi="Calibri" w:eastAsia="仿宋" w:cs="Calibri"/>
          <w:color w:val="212830"/>
          <w:sz w:val="30"/>
          <w:szCs w:val="30"/>
        </w:rPr>
        <w:t> </w:t>
      </w:r>
    </w:p>
    <w:p w14:paraId="5F392546">
      <w:pPr>
        <w:pStyle w:val="4"/>
        <w:spacing w:before="0" w:beforeAutospacing="0" w:after="0" w:afterAutospacing="0" w:line="270" w:lineRule="atLeast"/>
        <w:ind w:firstLine="480"/>
        <w:rPr>
          <w:rFonts w:ascii="Century Gothic" w:hAnsi="Century Gothic" w:eastAsia="仿宋"/>
          <w:color w:val="212830"/>
          <w:sz w:val="43"/>
          <w:szCs w:val="43"/>
        </w:rPr>
      </w:pP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Calibri" w:hAnsi="Calibri" w:eastAsia="仿宋" w:cs="Calibri"/>
          <w:color w:val="212830"/>
          <w:sz w:val="30"/>
          <w:szCs w:val="30"/>
        </w:rPr>
        <w:t xml:space="preserve">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浙江树人学院</w:t>
      </w:r>
    </w:p>
    <w:p w14:paraId="2E57CC51">
      <w:pPr>
        <w:pStyle w:val="4"/>
        <w:spacing w:before="0" w:beforeAutospacing="0" w:after="0" w:afterAutospacing="0" w:line="270" w:lineRule="atLeast"/>
        <w:ind w:firstLine="4500"/>
        <w:rPr>
          <w:rFonts w:ascii="Century Gothic" w:hAnsi="Century Gothic"/>
          <w:color w:val="212830"/>
          <w:sz w:val="43"/>
          <w:szCs w:val="43"/>
        </w:rPr>
      </w:pPr>
      <w:r>
        <w:rPr>
          <w:rFonts w:ascii="Calibri" w:hAnsi="Calibri" w:eastAsia="仿宋" w:cs="Calibri"/>
          <w:color w:val="212830"/>
          <w:sz w:val="30"/>
          <w:szCs w:val="30"/>
        </w:rPr>
        <w:t> </w:t>
      </w:r>
      <w:r>
        <w:rPr>
          <w:rFonts w:hint="eastAsia" w:ascii="仿宋" w:hAnsi="仿宋" w:eastAsia="仿宋"/>
          <w:color w:val="212830"/>
          <w:sz w:val="30"/>
          <w:szCs w:val="30"/>
        </w:rPr>
        <w:t xml:space="preserve"> </w:t>
      </w:r>
      <w:r>
        <w:rPr>
          <w:rFonts w:ascii="Calibri" w:hAnsi="Calibri" w:eastAsia="仿宋" w:cs="Calibri"/>
          <w:color w:val="212830"/>
          <w:sz w:val="30"/>
          <w:szCs w:val="30"/>
        </w:rPr>
        <w:t> </w:t>
      </w:r>
      <w:r>
        <w:rPr>
          <w:rFonts w:hint="eastAsia" w:ascii="仿宋" w:hAnsi="仿宋" w:eastAsia="仿宋"/>
          <w:color w:val="212830"/>
          <w:sz w:val="30"/>
          <w:szCs w:val="30"/>
        </w:rPr>
        <w:t xml:space="preserve"> 202</w:t>
      </w:r>
      <w:r>
        <w:rPr>
          <w:rFonts w:ascii="仿宋" w:hAnsi="仿宋" w:eastAsia="仿宋"/>
          <w:color w:val="212830"/>
          <w:sz w:val="30"/>
          <w:szCs w:val="30"/>
        </w:rPr>
        <w:t>5</w:t>
      </w:r>
      <w:r>
        <w:rPr>
          <w:rFonts w:hint="eastAsia" w:ascii="仿宋" w:hAnsi="仿宋" w:eastAsia="仿宋"/>
          <w:color w:val="212830"/>
          <w:sz w:val="30"/>
          <w:szCs w:val="30"/>
        </w:rPr>
        <w:t>年3月2</w:t>
      </w:r>
      <w:r>
        <w:rPr>
          <w:rFonts w:ascii="仿宋" w:hAnsi="仿宋" w:eastAsia="仿宋"/>
          <w:color w:val="212830"/>
          <w:sz w:val="30"/>
          <w:szCs w:val="30"/>
        </w:rPr>
        <w:t>6</w:t>
      </w:r>
      <w:r>
        <w:rPr>
          <w:rFonts w:hint="eastAsia" w:ascii="仿宋" w:hAnsi="仿宋" w:eastAsia="仿宋"/>
          <w:color w:val="212830"/>
          <w:sz w:val="30"/>
          <w:szCs w:val="30"/>
        </w:rPr>
        <w:t>日</w:t>
      </w:r>
    </w:p>
    <w:p w14:paraId="5151F7F9">
      <w:pPr>
        <w:pStyle w:val="4"/>
        <w:spacing w:before="0" w:beforeAutospacing="0" w:after="0" w:afterAutospacing="0" w:line="270" w:lineRule="atLeast"/>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0F"/>
    <w:rsid w:val="00012768"/>
    <w:rsid w:val="00016400"/>
    <w:rsid w:val="00183BFA"/>
    <w:rsid w:val="001A0DD6"/>
    <w:rsid w:val="001B1D3A"/>
    <w:rsid w:val="002D538F"/>
    <w:rsid w:val="00321365"/>
    <w:rsid w:val="003266C8"/>
    <w:rsid w:val="00386707"/>
    <w:rsid w:val="003969F8"/>
    <w:rsid w:val="003B3512"/>
    <w:rsid w:val="003E0EDD"/>
    <w:rsid w:val="00462A32"/>
    <w:rsid w:val="00495BCB"/>
    <w:rsid w:val="004F3B7F"/>
    <w:rsid w:val="00501F59"/>
    <w:rsid w:val="00577E62"/>
    <w:rsid w:val="0059580A"/>
    <w:rsid w:val="0067630F"/>
    <w:rsid w:val="006C5AF3"/>
    <w:rsid w:val="00757C32"/>
    <w:rsid w:val="008C58D5"/>
    <w:rsid w:val="00924642"/>
    <w:rsid w:val="00953712"/>
    <w:rsid w:val="00AD430A"/>
    <w:rsid w:val="00B00550"/>
    <w:rsid w:val="00B54F83"/>
    <w:rsid w:val="00B65297"/>
    <w:rsid w:val="00B71DFF"/>
    <w:rsid w:val="00BB5381"/>
    <w:rsid w:val="00BE04F7"/>
    <w:rsid w:val="00CF7389"/>
    <w:rsid w:val="00D05944"/>
    <w:rsid w:val="00D60C36"/>
    <w:rsid w:val="00DC6DF1"/>
    <w:rsid w:val="00E72BAE"/>
    <w:rsid w:val="00FE78E6"/>
    <w:rsid w:val="0AFE1679"/>
    <w:rsid w:val="14C4522A"/>
    <w:rsid w:val="1A38012B"/>
    <w:rsid w:val="202D1DEC"/>
    <w:rsid w:val="25CD64D8"/>
    <w:rsid w:val="32F0051B"/>
    <w:rsid w:val="333948D8"/>
    <w:rsid w:val="3743093E"/>
    <w:rsid w:val="44537336"/>
    <w:rsid w:val="45435C69"/>
    <w:rsid w:val="48A51C70"/>
    <w:rsid w:val="536845EF"/>
    <w:rsid w:val="58A917B9"/>
    <w:rsid w:val="58F55BAC"/>
    <w:rsid w:val="5F2F304B"/>
    <w:rsid w:val="63451492"/>
    <w:rsid w:val="6D5466F2"/>
    <w:rsid w:val="6E0F7A08"/>
    <w:rsid w:val="6FFA44B9"/>
    <w:rsid w:val="7454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customStyle="1" w:styleId="9">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ublicationti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7"/>
    <w:link w:val="3"/>
    <w:qFormat/>
    <w:uiPriority w:val="99"/>
    <w:rPr>
      <w:kern w:val="2"/>
      <w:sz w:val="18"/>
      <w:szCs w:val="18"/>
    </w:rPr>
  </w:style>
  <w:style w:type="character" w:customStyle="1" w:styleId="12">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2336</Words>
  <Characters>2491</Characters>
  <Lines>24</Lines>
  <Paragraphs>6</Paragraphs>
  <TotalTime>31</TotalTime>
  <ScaleCrop>false</ScaleCrop>
  <LinksUpToDate>false</LinksUpToDate>
  <CharactersWithSpaces>2630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2025-03-03T01:04:00Z</dcterms:created>
  <dc:creator>HP</dc:creator>
  <cp:lastModifiedBy>Karry</cp:lastModifiedBy>
  <dcterms:modified xsi:type="dcterms:W3CDTF">2025-03-26T14:07:00Z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eyJoZGlkIjoiYzY0OWM3MmI0MjU3YjU2ZWFkNjEyMjBhOTFmYjkwNDEiLCJ1c2VySWQiOiIzNzY0MTc4MTQifQ==</vt:lpwstr>
  </property>
  <property fmtid="{D5CDD505-2E9C-101B-9397-08002B2CF9AE}" pid="3" name="KSOProductBuildVer">
    <vt:lpwstr>2052-12.1.0.20305</vt:lpwstr>
  </property>
  <property fmtid="{D5CDD505-2E9C-101B-9397-08002B2CF9AE}" pid="4" name="ICV">
    <vt:lpwstr>D5682E890E8B4E7BA7E1C98BC72EFC53_13</vt:lpwstr>
  </property>
</Properties>
</file>