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0E" w:rsidRDefault="00176868">
      <w:pPr>
        <w:snapToGrid w:val="0"/>
        <w:spacing w:line="30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bookmarkStart w:id="0" w:name="OLE_LINK2"/>
      <w:bookmarkStart w:id="1" w:name="OLE_LINK7"/>
      <w:r w:rsidRPr="00707012">
        <w:rPr>
          <w:rFonts w:ascii="Times New Roman" w:eastAsia="华文中宋" w:hAnsi="Times New Roman" w:cs="Times New Roman"/>
          <w:sz w:val="44"/>
          <w:szCs w:val="44"/>
        </w:rPr>
        <w:t>大连理工</w:t>
      </w:r>
      <w:bookmarkEnd w:id="0"/>
      <w:r w:rsidRPr="00707012">
        <w:rPr>
          <w:rFonts w:ascii="Times New Roman" w:eastAsia="华文中宋" w:hAnsi="Times New Roman" w:cs="Times New Roman"/>
          <w:sz w:val="44"/>
          <w:szCs w:val="44"/>
        </w:rPr>
        <w:t>大学</w:t>
      </w:r>
      <w:r w:rsidR="00707012" w:rsidRPr="00707012">
        <w:rPr>
          <w:rFonts w:ascii="MS Gothic" w:hAnsi="MS Gothic" w:cs="MS Gothic" w:hint="eastAsia"/>
          <w:sz w:val="44"/>
          <w:szCs w:val="44"/>
        </w:rPr>
        <w:t>集成电路</w:t>
      </w:r>
      <w:r w:rsidRPr="00707012">
        <w:rPr>
          <w:rFonts w:ascii="Times New Roman" w:eastAsia="华文中宋" w:hAnsi="Times New Roman" w:cs="Times New Roman" w:hint="eastAsia"/>
          <w:sz w:val="44"/>
          <w:szCs w:val="44"/>
        </w:rPr>
        <w:t>学院</w:t>
      </w:r>
    </w:p>
    <w:bookmarkEnd w:id="1"/>
    <w:p w:rsidR="0087490E" w:rsidRDefault="00176868">
      <w:pPr>
        <w:snapToGrid w:val="0"/>
        <w:spacing w:line="30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20</w:t>
      </w:r>
      <w:r>
        <w:rPr>
          <w:rFonts w:ascii="Times New Roman" w:eastAsia="华文中宋" w:hAnsi="Times New Roman" w:cs="Times New Roman" w:hint="eastAsia"/>
          <w:sz w:val="44"/>
          <w:szCs w:val="44"/>
        </w:rPr>
        <w:t>26</w:t>
      </w:r>
      <w:r w:rsidR="00A146FE">
        <w:rPr>
          <w:rFonts w:ascii="Times New Roman" w:eastAsia="华文中宋" w:hAnsi="Times New Roman" w:cs="Times New Roman" w:hint="eastAsia"/>
          <w:sz w:val="44"/>
          <w:szCs w:val="44"/>
        </w:rPr>
        <w:t>届</w:t>
      </w:r>
      <w:r>
        <w:rPr>
          <w:rFonts w:ascii="Times New Roman" w:eastAsia="华文中宋" w:hAnsi="Times New Roman" w:cs="Times New Roman" w:hint="eastAsia"/>
          <w:sz w:val="44"/>
          <w:szCs w:val="44"/>
        </w:rPr>
        <w:t>暑期</w:t>
      </w:r>
      <w:r>
        <w:rPr>
          <w:rFonts w:ascii="Times New Roman" w:eastAsia="华文中宋" w:hAnsi="Times New Roman" w:cs="Times New Roman"/>
          <w:sz w:val="44"/>
          <w:szCs w:val="44"/>
        </w:rPr>
        <w:t>优秀大学生</w:t>
      </w:r>
      <w:proofErr w:type="gramStart"/>
      <w:r>
        <w:rPr>
          <w:rFonts w:ascii="Times New Roman" w:eastAsia="华文中宋" w:hAnsi="Times New Roman" w:cs="Times New Roman" w:hint="eastAsia"/>
          <w:sz w:val="44"/>
          <w:szCs w:val="44"/>
        </w:rPr>
        <w:t>研</w:t>
      </w:r>
      <w:proofErr w:type="gramEnd"/>
      <w:r>
        <w:rPr>
          <w:rFonts w:ascii="Times New Roman" w:eastAsia="华文中宋" w:hAnsi="Times New Roman" w:cs="Times New Roman" w:hint="eastAsia"/>
          <w:sz w:val="44"/>
          <w:szCs w:val="44"/>
        </w:rPr>
        <w:t>学营</w:t>
      </w:r>
      <w:r>
        <w:rPr>
          <w:rFonts w:ascii="Times New Roman" w:eastAsia="华文中宋" w:hAnsi="Times New Roman" w:cs="Times New Roman"/>
          <w:sz w:val="44"/>
          <w:szCs w:val="44"/>
        </w:rPr>
        <w:t>通知</w:t>
      </w:r>
    </w:p>
    <w:p w:rsidR="0087490E" w:rsidRDefault="0087490E">
      <w:pPr>
        <w:snapToGrid w:val="0"/>
        <w:spacing w:line="300" w:lineRule="auto"/>
        <w:jc w:val="center"/>
        <w:rPr>
          <w:rFonts w:ascii="仿宋" w:eastAsia="仿宋" w:hAnsi="仿宋" w:cs="Times New Roman"/>
          <w:sz w:val="32"/>
          <w:szCs w:val="32"/>
        </w:rPr>
      </w:pPr>
    </w:p>
    <w:p w:rsidR="0087490E" w:rsidRPr="009E4A62" w:rsidRDefault="00176868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4A62">
        <w:rPr>
          <w:rFonts w:asciiTheme="minorEastAsia" w:hAnsiTheme="minorEastAsia" w:hint="eastAsia"/>
          <w:sz w:val="28"/>
          <w:szCs w:val="28"/>
        </w:rPr>
        <w:t>一、</w:t>
      </w:r>
      <w:bookmarkStart w:id="2" w:name="OLE_LINK9"/>
      <w:r w:rsidRPr="009E4A62">
        <w:rPr>
          <w:rFonts w:asciiTheme="minorEastAsia" w:hAnsiTheme="minorEastAsia" w:hint="eastAsia"/>
          <w:sz w:val="28"/>
          <w:szCs w:val="28"/>
        </w:rPr>
        <w:t>院系与学科介绍</w:t>
      </w:r>
    </w:p>
    <w:bookmarkEnd w:id="2"/>
    <w:p w:rsidR="00707012" w:rsidRDefault="00707012" w:rsidP="00707012">
      <w:pPr>
        <w:ind w:firstLineChars="200" w:firstLine="420"/>
        <w:rPr>
          <w:rFonts w:ascii="Calibri" w:eastAsia="宋体" w:hAnsi="Calibri" w:cs="Times New Roman"/>
        </w:rPr>
      </w:pPr>
      <w:r>
        <w:rPr>
          <w:rFonts w:asciiTheme="minorEastAsia" w:hAnsiTheme="minorEastAsia" w:hint="eastAsia"/>
          <w:szCs w:val="21"/>
        </w:rPr>
        <w:t>大连</w:t>
      </w:r>
      <w:r>
        <w:rPr>
          <w:rFonts w:asciiTheme="minorEastAsia" w:hAnsiTheme="minorEastAsia"/>
          <w:szCs w:val="21"/>
        </w:rPr>
        <w:t>理工大学</w:t>
      </w:r>
      <w:r w:rsidRPr="00957EA5">
        <w:rPr>
          <w:rFonts w:asciiTheme="minorEastAsia" w:hAnsiTheme="minorEastAsia" w:hint="eastAsia"/>
          <w:szCs w:val="21"/>
        </w:rPr>
        <w:t>集成电路学院是东北地区唯一</w:t>
      </w:r>
      <w:proofErr w:type="gramStart"/>
      <w:r w:rsidRPr="00957EA5">
        <w:rPr>
          <w:rFonts w:asciiTheme="minorEastAsia" w:hAnsiTheme="minorEastAsia" w:hint="eastAsia"/>
          <w:szCs w:val="21"/>
        </w:rPr>
        <w:t>一</w:t>
      </w:r>
      <w:proofErr w:type="gramEnd"/>
      <w:r w:rsidRPr="00957EA5">
        <w:rPr>
          <w:rFonts w:asciiTheme="minorEastAsia" w:hAnsiTheme="minorEastAsia" w:hint="eastAsia"/>
          <w:szCs w:val="21"/>
        </w:rPr>
        <w:t>所国家示范性微电子学院</w:t>
      </w:r>
      <w:r>
        <w:rPr>
          <w:rFonts w:asciiTheme="minorEastAsia" w:hAnsiTheme="minorEastAsia" w:hint="eastAsia"/>
          <w:szCs w:val="21"/>
        </w:rPr>
        <w:t>，</w:t>
      </w:r>
      <w:r w:rsidRPr="00D01E8B">
        <w:rPr>
          <w:rFonts w:asciiTheme="minorEastAsia" w:hAnsiTheme="minorEastAsia" w:hint="eastAsia"/>
          <w:szCs w:val="21"/>
        </w:rPr>
        <w:t>学院于2024年10月</w:t>
      </w:r>
      <w:r w:rsidRPr="00D01E8B">
        <w:rPr>
          <w:rFonts w:asciiTheme="minorEastAsia" w:hAnsiTheme="minorEastAsia"/>
          <w:szCs w:val="21"/>
        </w:rPr>
        <w:t>获批</w:t>
      </w:r>
      <w:r w:rsidRPr="00D01E8B">
        <w:rPr>
          <w:rFonts w:asciiTheme="minorEastAsia" w:hAnsiTheme="minorEastAsia" w:hint="eastAsia"/>
          <w:szCs w:val="21"/>
        </w:rPr>
        <w:t>1401集成电路科学与工程一级学科点，并于2025年开始招生。本学科有Intel</w:t>
      </w:r>
      <w:r w:rsidRPr="002E0003">
        <w:rPr>
          <w:rFonts w:ascii="Calibri" w:eastAsia="宋体" w:hAnsi="Calibri" w:cs="Times New Roman" w:hint="eastAsia"/>
        </w:rPr>
        <w:t>公司捐赠的</w:t>
      </w:r>
      <w:r w:rsidRPr="002E0003">
        <w:rPr>
          <w:rFonts w:ascii="Calibri" w:eastAsia="宋体" w:hAnsi="Calibri" w:cs="Times New Roman" w:hint="eastAsia"/>
        </w:rPr>
        <w:t>8</w:t>
      </w:r>
      <w:r w:rsidRPr="002E0003">
        <w:rPr>
          <w:rFonts w:ascii="Calibri" w:eastAsia="宋体" w:hAnsi="Calibri" w:cs="Times New Roman" w:hint="eastAsia"/>
        </w:rPr>
        <w:t>英寸集成电路生产工艺线，有大连光电技术研发中心、国家集成电路人才培养基地、国家集成电路人才国际培训</w:t>
      </w:r>
      <w:r w:rsidRPr="002E0003">
        <w:rPr>
          <w:rFonts w:ascii="Calibri" w:eastAsia="宋体" w:hAnsi="Calibri" w:cs="Times New Roman" w:hint="eastAsia"/>
        </w:rPr>
        <w:t>(</w:t>
      </w:r>
      <w:r w:rsidRPr="002E0003">
        <w:rPr>
          <w:rFonts w:ascii="Calibri" w:eastAsia="宋体" w:hAnsi="Calibri" w:cs="Times New Roman" w:hint="eastAsia"/>
        </w:rPr>
        <w:t>大连</w:t>
      </w:r>
      <w:r w:rsidRPr="002E0003">
        <w:rPr>
          <w:rFonts w:ascii="Calibri" w:eastAsia="宋体" w:hAnsi="Calibri" w:cs="Times New Roman" w:hint="eastAsia"/>
        </w:rPr>
        <w:t>)</w:t>
      </w:r>
      <w:r w:rsidRPr="002E0003">
        <w:rPr>
          <w:rFonts w:ascii="Calibri" w:eastAsia="宋体" w:hAnsi="Calibri" w:cs="Times New Roman" w:hint="eastAsia"/>
        </w:rPr>
        <w:t>基地、辽宁省海洋智能系统与高端芯片工程研究中心、辽宁省集成电路设计公共服务平台等机构等。</w:t>
      </w:r>
      <w:r w:rsidRPr="00957EA5">
        <w:rPr>
          <w:rFonts w:asciiTheme="minorEastAsia" w:hAnsiTheme="minorEastAsia" w:hint="eastAsia"/>
          <w:szCs w:val="21"/>
        </w:rPr>
        <w:t>本学科博士生导师</w:t>
      </w:r>
      <w:r w:rsidRPr="00957EA5">
        <w:rPr>
          <w:rFonts w:asciiTheme="minorEastAsia" w:hAnsiTheme="minorEastAsia"/>
          <w:szCs w:val="21"/>
        </w:rPr>
        <w:t>13人，硕士生导师20余人。</w:t>
      </w:r>
      <w:r w:rsidRPr="00957EA5">
        <w:rPr>
          <w:rFonts w:asciiTheme="minorEastAsia" w:hAnsiTheme="minorEastAsia" w:hint="eastAsia"/>
          <w:szCs w:val="21"/>
        </w:rPr>
        <w:t>大连市高层次人才领军人才</w:t>
      </w:r>
      <w:r w:rsidRPr="00957EA5">
        <w:rPr>
          <w:rFonts w:asciiTheme="minorEastAsia" w:hAnsiTheme="minorEastAsia"/>
          <w:szCs w:val="21"/>
        </w:rPr>
        <w:t>1人，高端人才3人。国家级企业专家兼职教师20余人。学院突出国际化合作和实践能力的培养，专任教师100％具有海外学习或国际项目合作经历。</w:t>
      </w:r>
    </w:p>
    <w:p w:rsidR="00707012" w:rsidRPr="002E0003" w:rsidRDefault="00707012" w:rsidP="00707012">
      <w:pPr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该</w:t>
      </w:r>
      <w:r w:rsidRPr="002E0003">
        <w:rPr>
          <w:rFonts w:ascii="Calibri" w:eastAsia="宋体" w:hAnsi="Calibri" w:cs="Times New Roman" w:hint="eastAsia"/>
        </w:rPr>
        <w:t>学科</w:t>
      </w:r>
      <w:proofErr w:type="gramStart"/>
      <w:r w:rsidRPr="002E0003">
        <w:rPr>
          <w:rFonts w:ascii="Calibri" w:eastAsia="宋体" w:hAnsi="Calibri" w:cs="Times New Roman" w:hint="eastAsia"/>
        </w:rPr>
        <w:t>点拥有</w:t>
      </w:r>
      <w:proofErr w:type="gramEnd"/>
      <w:r w:rsidRPr="002E0003">
        <w:rPr>
          <w:rFonts w:ascii="Calibri" w:eastAsia="宋体" w:hAnsi="Calibri" w:cs="Times New Roman" w:hint="eastAsia"/>
        </w:rPr>
        <w:t>金属有机物化学气相沉积（</w:t>
      </w:r>
      <w:r w:rsidRPr="002E0003">
        <w:rPr>
          <w:rFonts w:ascii="Calibri" w:eastAsia="宋体" w:hAnsi="Calibri" w:cs="Times New Roman" w:hint="eastAsia"/>
        </w:rPr>
        <w:t>MOCVD</w:t>
      </w:r>
      <w:r w:rsidRPr="002E0003">
        <w:rPr>
          <w:rFonts w:ascii="Calibri" w:eastAsia="宋体" w:hAnsi="Calibri" w:cs="Times New Roman" w:hint="eastAsia"/>
        </w:rPr>
        <w:t>）系统、激光分子束外延（</w:t>
      </w:r>
      <w:r w:rsidRPr="002E0003">
        <w:rPr>
          <w:rFonts w:ascii="Calibri" w:eastAsia="宋体" w:hAnsi="Calibri" w:cs="Times New Roman" w:hint="eastAsia"/>
        </w:rPr>
        <w:t>L-MBE</w:t>
      </w:r>
      <w:r w:rsidRPr="002E0003">
        <w:rPr>
          <w:rFonts w:ascii="Calibri" w:eastAsia="宋体" w:hAnsi="Calibri" w:cs="Times New Roman" w:hint="eastAsia"/>
        </w:rPr>
        <w:t>）系统、氦循环变温光致光谱（</w:t>
      </w:r>
      <w:r w:rsidRPr="002E0003">
        <w:rPr>
          <w:rFonts w:ascii="Calibri" w:eastAsia="宋体" w:hAnsi="Calibri" w:cs="Times New Roman" w:hint="eastAsia"/>
        </w:rPr>
        <w:t>PL</w:t>
      </w:r>
      <w:r w:rsidRPr="002E0003">
        <w:rPr>
          <w:rFonts w:ascii="Calibri" w:eastAsia="宋体" w:hAnsi="Calibri" w:cs="Times New Roman" w:hint="eastAsia"/>
        </w:rPr>
        <w:t>）系统、低温霍尔系统、</w:t>
      </w:r>
      <w:r w:rsidRPr="002E0003">
        <w:rPr>
          <w:rFonts w:ascii="Calibri" w:eastAsia="宋体" w:hAnsi="Calibri" w:cs="Times New Roman" w:hint="eastAsia"/>
        </w:rPr>
        <w:t>X</w:t>
      </w:r>
      <w:r w:rsidRPr="002E0003">
        <w:rPr>
          <w:rFonts w:ascii="Calibri" w:eastAsia="宋体" w:hAnsi="Calibri" w:cs="Times New Roman" w:hint="eastAsia"/>
        </w:rPr>
        <w:t>射线衍射仪、</w:t>
      </w:r>
      <w:proofErr w:type="spellStart"/>
      <w:r w:rsidRPr="002E0003">
        <w:rPr>
          <w:rFonts w:ascii="Calibri" w:eastAsia="宋体" w:hAnsi="Calibri" w:cs="Times New Roman" w:hint="eastAsia"/>
        </w:rPr>
        <w:t>Keithley</w:t>
      </w:r>
      <w:proofErr w:type="spellEnd"/>
      <w:r w:rsidRPr="002E0003">
        <w:rPr>
          <w:rFonts w:ascii="Calibri" w:eastAsia="宋体" w:hAnsi="Calibri" w:cs="Times New Roman" w:hint="eastAsia"/>
        </w:rPr>
        <w:t>半导体参数分析仪、紫外</w:t>
      </w:r>
      <w:r w:rsidRPr="002E0003">
        <w:rPr>
          <w:rFonts w:ascii="Calibri" w:eastAsia="宋体" w:hAnsi="Calibri" w:cs="Times New Roman" w:hint="eastAsia"/>
        </w:rPr>
        <w:t>-</w:t>
      </w:r>
      <w:r w:rsidRPr="002E0003">
        <w:rPr>
          <w:rFonts w:ascii="Calibri" w:eastAsia="宋体" w:hAnsi="Calibri" w:cs="Times New Roman" w:hint="eastAsia"/>
        </w:rPr>
        <w:t>红外分光光度仪、多功能有机薄膜合成系统、磁控溅射仪、电子束蒸发系统、感应耦合等离子体（</w:t>
      </w:r>
      <w:r w:rsidRPr="002E0003">
        <w:rPr>
          <w:rFonts w:ascii="Calibri" w:eastAsia="宋体" w:hAnsi="Calibri" w:cs="Times New Roman" w:hint="eastAsia"/>
        </w:rPr>
        <w:t>ICP</w:t>
      </w:r>
      <w:r w:rsidRPr="002E0003">
        <w:rPr>
          <w:rFonts w:ascii="Calibri" w:eastAsia="宋体" w:hAnsi="Calibri" w:cs="Times New Roman" w:hint="eastAsia"/>
        </w:rPr>
        <w:t>）刻蚀系统和</w:t>
      </w:r>
      <w:proofErr w:type="gramStart"/>
      <w:r w:rsidRPr="002E0003">
        <w:rPr>
          <w:rFonts w:ascii="Calibri" w:eastAsia="宋体" w:hAnsi="Calibri" w:cs="Times New Roman" w:hint="eastAsia"/>
        </w:rPr>
        <w:t>晶圆键合</w:t>
      </w:r>
      <w:proofErr w:type="gramEnd"/>
      <w:r w:rsidRPr="002E0003">
        <w:rPr>
          <w:rFonts w:ascii="Calibri" w:eastAsia="宋体" w:hAnsi="Calibri" w:cs="Times New Roman" w:hint="eastAsia"/>
        </w:rPr>
        <w:t>机等一批重要的大型先进仪器设备。多年来在半导体光电材料与器件、</w:t>
      </w:r>
      <w:proofErr w:type="gramStart"/>
      <w:r w:rsidRPr="002E0003">
        <w:rPr>
          <w:rFonts w:ascii="Calibri" w:eastAsia="宋体" w:hAnsi="Calibri" w:cs="Times New Roman" w:hint="eastAsia"/>
        </w:rPr>
        <w:t>微纳电子器件</w:t>
      </w:r>
      <w:proofErr w:type="gramEnd"/>
      <w:r w:rsidRPr="002E0003">
        <w:rPr>
          <w:rFonts w:ascii="Calibri" w:eastAsia="宋体" w:hAnsi="Calibri" w:cs="Times New Roman" w:hint="eastAsia"/>
        </w:rPr>
        <w:t>、半导体传感器、专用集成电路、嵌入式系统等方面的研究取得了长足进步。承担国防、国家重点研发计划、国家自然科学基金</w:t>
      </w:r>
      <w:r w:rsidRPr="00957EA5">
        <w:rPr>
          <w:rFonts w:asciiTheme="minorEastAsia" w:hAnsiTheme="minorEastAsia" w:hint="eastAsia"/>
          <w:szCs w:val="21"/>
        </w:rPr>
        <w:t>、工信部重点重大</w:t>
      </w:r>
      <w:proofErr w:type="gramStart"/>
      <w:r w:rsidRPr="00957EA5">
        <w:rPr>
          <w:rFonts w:asciiTheme="minorEastAsia" w:hAnsiTheme="minorEastAsia" w:hint="eastAsia"/>
          <w:szCs w:val="21"/>
        </w:rPr>
        <w:t>专项</w:t>
      </w:r>
      <w:r w:rsidRPr="002E0003">
        <w:rPr>
          <w:rFonts w:ascii="Calibri" w:eastAsia="宋体" w:hAnsi="Calibri" w:cs="Times New Roman" w:hint="eastAsia"/>
        </w:rPr>
        <w:t>等</w:t>
      </w:r>
      <w:proofErr w:type="gramEnd"/>
      <w:r w:rsidRPr="002E0003">
        <w:rPr>
          <w:rFonts w:ascii="Calibri" w:eastAsia="宋体" w:hAnsi="Calibri" w:cs="Times New Roman" w:hint="eastAsia"/>
        </w:rPr>
        <w:t>多项国家级和省部级科研项目，</w:t>
      </w:r>
      <w:r>
        <w:rPr>
          <w:rFonts w:ascii="Calibri" w:eastAsia="宋体" w:hAnsi="Calibri" w:cs="Times New Roman" w:hint="eastAsia"/>
        </w:rPr>
        <w:t>完成多项</w:t>
      </w:r>
      <w:r w:rsidRPr="002E0003">
        <w:rPr>
          <w:rFonts w:ascii="Calibri" w:eastAsia="宋体" w:hAnsi="Calibri" w:cs="Times New Roman" w:hint="eastAsia"/>
        </w:rPr>
        <w:t>企事业单位委托横向项目等，形成了一系列重要的科研成果。</w:t>
      </w:r>
    </w:p>
    <w:p w:rsidR="00707012" w:rsidRDefault="00707012" w:rsidP="0070701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学院</w:t>
      </w:r>
      <w:r w:rsidRPr="00957EA5">
        <w:rPr>
          <w:rFonts w:asciiTheme="minorEastAsia" w:hAnsiTheme="minorEastAsia" w:hint="eastAsia"/>
          <w:szCs w:val="21"/>
        </w:rPr>
        <w:t>研究生</w:t>
      </w:r>
      <w:r w:rsidRPr="00957EA5">
        <w:rPr>
          <w:rFonts w:asciiTheme="minorEastAsia" w:hAnsiTheme="minorEastAsia"/>
          <w:szCs w:val="21"/>
        </w:rPr>
        <w:t>就业率100%。主要</w:t>
      </w:r>
      <w:r>
        <w:rPr>
          <w:rFonts w:asciiTheme="minorEastAsia" w:hAnsiTheme="minorEastAsia"/>
          <w:szCs w:val="21"/>
        </w:rPr>
        <w:t>就业</w:t>
      </w:r>
      <w:r w:rsidRPr="00957EA5">
        <w:rPr>
          <w:rFonts w:asciiTheme="minorEastAsia" w:hAnsiTheme="minorEastAsia"/>
          <w:szCs w:val="21"/>
        </w:rPr>
        <w:t>单位</w:t>
      </w:r>
      <w:r w:rsidRPr="0004354F">
        <w:rPr>
          <w:rFonts w:asciiTheme="minorEastAsia" w:hAnsiTheme="minorEastAsia" w:hint="eastAsia"/>
          <w:szCs w:val="21"/>
        </w:rPr>
        <w:t>包括华为、中兴、</w:t>
      </w:r>
      <w:r w:rsidRPr="00957EA5">
        <w:rPr>
          <w:rFonts w:asciiTheme="minorEastAsia" w:hAnsiTheme="minorEastAsia" w:hint="eastAsia"/>
          <w:szCs w:val="21"/>
        </w:rPr>
        <w:t>中国电子科技集团公司、圣</w:t>
      </w:r>
      <w:proofErr w:type="gramStart"/>
      <w:r w:rsidRPr="00957EA5">
        <w:rPr>
          <w:rFonts w:asciiTheme="minorEastAsia" w:hAnsiTheme="minorEastAsia" w:hint="eastAsia"/>
          <w:szCs w:val="21"/>
        </w:rPr>
        <w:t>邦</w:t>
      </w:r>
      <w:proofErr w:type="gramEnd"/>
      <w:r w:rsidRPr="00957EA5">
        <w:rPr>
          <w:rFonts w:asciiTheme="minorEastAsia" w:hAnsiTheme="minorEastAsia" w:hint="eastAsia"/>
          <w:szCs w:val="21"/>
        </w:rPr>
        <w:t>微电子（北京）、长春长</w:t>
      </w:r>
      <w:proofErr w:type="gramStart"/>
      <w:r w:rsidRPr="00957EA5">
        <w:rPr>
          <w:rFonts w:asciiTheme="minorEastAsia" w:hAnsiTheme="minorEastAsia" w:hint="eastAsia"/>
          <w:szCs w:val="21"/>
        </w:rPr>
        <w:t>光辰芯微电子</w:t>
      </w:r>
      <w:proofErr w:type="gramEnd"/>
      <w:r w:rsidRPr="00957EA5">
        <w:rPr>
          <w:rFonts w:asciiTheme="minorEastAsia" w:hAnsiTheme="minorEastAsia" w:hint="eastAsia"/>
          <w:szCs w:val="21"/>
        </w:rPr>
        <w:t>、英特尔半导体存储技术（大连）、</w:t>
      </w:r>
      <w:proofErr w:type="gramStart"/>
      <w:r w:rsidRPr="00957EA5">
        <w:rPr>
          <w:rFonts w:asciiTheme="minorEastAsia" w:hAnsiTheme="minorEastAsia" w:hint="eastAsia"/>
          <w:szCs w:val="21"/>
        </w:rPr>
        <w:t>中芯国际</w:t>
      </w:r>
      <w:proofErr w:type="gramEnd"/>
      <w:r w:rsidRPr="00957EA5">
        <w:rPr>
          <w:rFonts w:asciiTheme="minorEastAsia" w:hAnsiTheme="minorEastAsia" w:hint="eastAsia"/>
          <w:szCs w:val="21"/>
        </w:rPr>
        <w:t>、长江存储等。</w:t>
      </w:r>
    </w:p>
    <w:p w:rsidR="0087490E" w:rsidRPr="009E4A62" w:rsidRDefault="00176868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4A62">
        <w:rPr>
          <w:rFonts w:asciiTheme="minorEastAsia" w:hAnsiTheme="minorEastAsia" w:hint="eastAsia"/>
          <w:sz w:val="28"/>
          <w:szCs w:val="28"/>
        </w:rPr>
        <w:t>二、</w:t>
      </w:r>
      <w:proofErr w:type="gramStart"/>
      <w:r w:rsidRPr="009E4A62">
        <w:rPr>
          <w:rFonts w:asciiTheme="minorEastAsia" w:hAnsiTheme="minorEastAsia" w:hint="eastAsia"/>
          <w:sz w:val="28"/>
          <w:szCs w:val="28"/>
        </w:rPr>
        <w:t>研</w:t>
      </w:r>
      <w:proofErr w:type="gramEnd"/>
      <w:r w:rsidRPr="009E4A62">
        <w:rPr>
          <w:rFonts w:asciiTheme="minorEastAsia" w:hAnsiTheme="minorEastAsia" w:hint="eastAsia"/>
          <w:sz w:val="28"/>
          <w:szCs w:val="28"/>
        </w:rPr>
        <w:t>学营专业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我学</w:t>
      </w:r>
      <w:r w:rsidR="00D01E8B">
        <w:rPr>
          <w:rFonts w:asciiTheme="minorEastAsia" w:hAnsiTheme="minorEastAsia" w:hint="eastAsia"/>
          <w:szCs w:val="21"/>
        </w:rPr>
        <w:t>院</w:t>
      </w:r>
      <w:r w:rsidRPr="00D01E8B">
        <w:rPr>
          <w:rFonts w:asciiTheme="minorEastAsia" w:hAnsiTheme="minorEastAsia" w:hint="eastAsia"/>
          <w:szCs w:val="21"/>
        </w:rPr>
        <w:t>将在下列专业举行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学营活动。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718"/>
        <w:gridCol w:w="1585"/>
      </w:tblGrid>
      <w:tr w:rsidR="00E90D98" w:rsidRPr="00D01E8B" w:rsidTr="00E90D98">
        <w:tc>
          <w:tcPr>
            <w:tcW w:w="166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bookmarkStart w:id="3" w:name="_Hlk202793115"/>
            <w:r w:rsidRPr="00D01E8B">
              <w:rPr>
                <w:rFonts w:asciiTheme="minorEastAsia" w:hAnsiTheme="minorEastAsia" w:hint="eastAsia"/>
                <w:szCs w:val="21"/>
              </w:rPr>
              <w:t>专业代码</w:t>
            </w:r>
          </w:p>
        </w:tc>
        <w:tc>
          <w:tcPr>
            <w:tcW w:w="2551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专业名称</w:t>
            </w:r>
          </w:p>
        </w:tc>
        <w:tc>
          <w:tcPr>
            <w:tcW w:w="271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研究方向代码及名称</w:t>
            </w:r>
          </w:p>
        </w:tc>
        <w:tc>
          <w:tcPr>
            <w:tcW w:w="1585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招生类型</w:t>
            </w:r>
          </w:p>
        </w:tc>
      </w:tr>
      <w:tr w:rsidR="00E90D98" w:rsidRPr="00D01E8B" w:rsidTr="00E90D98">
        <w:tc>
          <w:tcPr>
            <w:tcW w:w="166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140100</w:t>
            </w:r>
          </w:p>
        </w:tc>
        <w:tc>
          <w:tcPr>
            <w:tcW w:w="2551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集成电路科学与工程</w:t>
            </w:r>
          </w:p>
        </w:tc>
        <w:tc>
          <w:tcPr>
            <w:tcW w:w="271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00不区分研究方向</w:t>
            </w:r>
          </w:p>
        </w:tc>
        <w:tc>
          <w:tcPr>
            <w:tcW w:w="1585" w:type="dxa"/>
          </w:tcPr>
          <w:p w:rsidR="00E90D98" w:rsidRPr="00D01E8B" w:rsidRDefault="00E90D98" w:rsidP="00E90D9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硕士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proofErr w:type="gramStart"/>
            <w:r>
              <w:rPr>
                <w:rFonts w:asciiTheme="minorEastAsia" w:hAnsiTheme="minorEastAsia"/>
                <w:szCs w:val="21"/>
              </w:rPr>
              <w:t>直博</w:t>
            </w:r>
            <w:proofErr w:type="gramEnd"/>
          </w:p>
        </w:tc>
      </w:tr>
      <w:tr w:rsidR="00E90D98" w:rsidRPr="00D01E8B" w:rsidTr="00E90D98">
        <w:tc>
          <w:tcPr>
            <w:tcW w:w="166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085403</w:t>
            </w:r>
          </w:p>
        </w:tc>
        <w:tc>
          <w:tcPr>
            <w:tcW w:w="2551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集成电路工程</w:t>
            </w:r>
          </w:p>
        </w:tc>
        <w:tc>
          <w:tcPr>
            <w:tcW w:w="2718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D01E8B">
              <w:rPr>
                <w:rFonts w:asciiTheme="minorEastAsia" w:hAnsiTheme="minorEastAsia" w:hint="eastAsia"/>
                <w:szCs w:val="21"/>
              </w:rPr>
              <w:t>00不区分研究方向</w:t>
            </w:r>
          </w:p>
        </w:tc>
        <w:tc>
          <w:tcPr>
            <w:tcW w:w="1585" w:type="dxa"/>
          </w:tcPr>
          <w:p w:rsidR="00E90D98" w:rsidRPr="00D01E8B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</w:t>
            </w:r>
            <w:r w:rsidR="00985EF7">
              <w:rPr>
                <w:rFonts w:asciiTheme="minorEastAsia" w:hAnsiTheme="minorEastAsia" w:hint="eastAsia"/>
                <w:szCs w:val="21"/>
              </w:rPr>
              <w:t>/</w:t>
            </w:r>
            <w:proofErr w:type="gramStart"/>
            <w:r w:rsidR="00985EF7">
              <w:rPr>
                <w:rFonts w:asciiTheme="minorEastAsia" w:hAnsiTheme="minorEastAsia"/>
                <w:szCs w:val="21"/>
              </w:rPr>
              <w:t>直博</w:t>
            </w:r>
            <w:proofErr w:type="gramEnd"/>
          </w:p>
        </w:tc>
      </w:tr>
      <w:bookmarkEnd w:id="3"/>
    </w:tbl>
    <w:p w:rsidR="0087490E" w:rsidRPr="00D01E8B" w:rsidRDefault="0087490E" w:rsidP="00D01E8B">
      <w:pPr>
        <w:ind w:firstLineChars="200" w:firstLine="420"/>
        <w:rPr>
          <w:rFonts w:asciiTheme="minorEastAsia" w:hAnsiTheme="minorEastAsia"/>
          <w:szCs w:val="21"/>
        </w:rPr>
      </w:pPr>
    </w:p>
    <w:p w:rsidR="0087490E" w:rsidRPr="009E4A62" w:rsidRDefault="00176868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4A62">
        <w:rPr>
          <w:rFonts w:asciiTheme="minorEastAsia" w:hAnsiTheme="minorEastAsia" w:hint="eastAsia"/>
          <w:sz w:val="28"/>
          <w:szCs w:val="28"/>
        </w:rPr>
        <w:t>三、营员要求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1.全国高校2026年优秀应届本科毕业生</w:t>
      </w:r>
      <w:r w:rsidR="00CD776D">
        <w:rPr>
          <w:rFonts w:asciiTheme="minorEastAsia" w:hAnsiTheme="minorEastAsia" w:hint="eastAsia"/>
          <w:szCs w:val="21"/>
        </w:rPr>
        <w:t>。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2.拥护中国共产党的领导，品德良好，遵纪守法</w:t>
      </w:r>
      <w:r w:rsidR="00CD776D">
        <w:rPr>
          <w:rFonts w:asciiTheme="minorEastAsia" w:hAnsiTheme="minorEastAsia" w:hint="eastAsia"/>
          <w:szCs w:val="21"/>
        </w:rPr>
        <w:t>。</w:t>
      </w:r>
    </w:p>
    <w:p w:rsidR="00F05723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3.身心健康，学习成绩优异，综合表现优秀。</w:t>
      </w:r>
    </w:p>
    <w:p w:rsidR="00F05723" w:rsidRPr="00F05723" w:rsidRDefault="00F05723" w:rsidP="00D01E8B">
      <w:pPr>
        <w:ind w:firstLineChars="200" w:firstLine="420"/>
        <w:rPr>
          <w:rFonts w:asciiTheme="minorEastAsia" w:hAnsiTheme="minorEastAsia"/>
          <w:szCs w:val="21"/>
        </w:rPr>
      </w:pPr>
      <w:bookmarkStart w:id="4" w:name="OLE_LINK3"/>
      <w:bookmarkStart w:id="5" w:name="OLE_LINK4"/>
      <w:bookmarkStart w:id="6" w:name="OLE_LINK5"/>
      <w:r w:rsidRPr="00F05723">
        <w:rPr>
          <w:rFonts w:asciiTheme="minorEastAsia" w:hAnsiTheme="minorEastAsia" w:hint="eastAsia"/>
          <w:szCs w:val="21"/>
        </w:rPr>
        <w:t>4.本科就读微电子学、电子信息、电子科学与技术、集成电路及相关专业优先。</w:t>
      </w:r>
    </w:p>
    <w:p w:rsidR="00F05723" w:rsidRPr="00F05723" w:rsidRDefault="00F05723" w:rsidP="00D01E8B">
      <w:pPr>
        <w:ind w:firstLineChars="200" w:firstLine="420"/>
        <w:rPr>
          <w:rFonts w:asciiTheme="minorEastAsia" w:hAnsiTheme="minorEastAsia"/>
          <w:szCs w:val="21"/>
        </w:rPr>
      </w:pPr>
      <w:r w:rsidRPr="00F05723">
        <w:rPr>
          <w:rFonts w:asciiTheme="minorEastAsia" w:hAnsiTheme="minorEastAsia" w:hint="eastAsia"/>
          <w:szCs w:val="21"/>
        </w:rPr>
        <w:t>学院将根据报名情况和学生成绩排名情况择优选拔。</w:t>
      </w:r>
    </w:p>
    <w:bookmarkEnd w:id="4"/>
    <w:bookmarkEnd w:id="5"/>
    <w:bookmarkEnd w:id="6"/>
    <w:p w:rsidR="0087490E" w:rsidRPr="009E4A62" w:rsidRDefault="00176868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4A62">
        <w:rPr>
          <w:rFonts w:asciiTheme="minorEastAsia" w:hAnsiTheme="minorEastAsia" w:hint="eastAsia"/>
          <w:sz w:val="28"/>
          <w:szCs w:val="28"/>
        </w:rPr>
        <w:t>四、报名流程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1.大连理工大学优秀大学生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学营报名系统（</w:t>
      </w:r>
      <w:r w:rsidR="00042368" w:rsidRPr="00042368">
        <w:rPr>
          <w:rFonts w:asciiTheme="minorEastAsia" w:hAnsiTheme="minorEastAsia"/>
          <w:szCs w:val="21"/>
        </w:rPr>
        <w:t>https://yjszs.dlut.edu.cn/zsbm/logon</w:t>
      </w:r>
      <w:r w:rsidRPr="00D01E8B">
        <w:rPr>
          <w:rFonts w:asciiTheme="minorEastAsia" w:hAnsiTheme="minorEastAsia" w:hint="eastAsia"/>
          <w:szCs w:val="21"/>
        </w:rPr>
        <w:t>）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lastRenderedPageBreak/>
        <w:t>按照要求先进</w:t>
      </w:r>
      <w:bookmarkStart w:id="7" w:name="OLE_LINK6"/>
      <w:r w:rsidRPr="00D01E8B">
        <w:rPr>
          <w:rFonts w:asciiTheme="minorEastAsia" w:hAnsiTheme="minorEastAsia" w:hint="eastAsia"/>
          <w:szCs w:val="21"/>
        </w:rPr>
        <w:t>行</w:t>
      </w:r>
      <w:bookmarkEnd w:id="7"/>
      <w:r w:rsidRPr="00D01E8B">
        <w:rPr>
          <w:rFonts w:asciiTheme="minorEastAsia" w:hAnsiTheme="minorEastAsia" w:hint="eastAsia"/>
          <w:szCs w:val="21"/>
        </w:rPr>
        <w:t>注册，然后登录系统进行信息填报。报名截止时间：</w:t>
      </w:r>
      <w:r w:rsidR="00F20FB9" w:rsidRPr="00D01E8B">
        <w:rPr>
          <w:rFonts w:asciiTheme="minorEastAsia" w:hAnsiTheme="minorEastAsia" w:hint="eastAsia"/>
          <w:szCs w:val="21"/>
        </w:rPr>
        <w:t>7</w:t>
      </w:r>
      <w:r w:rsidRPr="00D01E8B">
        <w:rPr>
          <w:rFonts w:asciiTheme="minorEastAsia" w:hAnsiTheme="minorEastAsia" w:hint="eastAsia"/>
          <w:szCs w:val="21"/>
        </w:rPr>
        <w:t>月</w:t>
      </w:r>
      <w:r w:rsidR="00F20FB9" w:rsidRPr="00D01E8B">
        <w:rPr>
          <w:rFonts w:asciiTheme="minorEastAsia" w:hAnsiTheme="minorEastAsia" w:hint="eastAsia"/>
          <w:szCs w:val="21"/>
        </w:rPr>
        <w:t>1</w:t>
      </w:r>
      <w:r w:rsidR="000F11F0" w:rsidRPr="00D01E8B">
        <w:rPr>
          <w:rFonts w:asciiTheme="minorEastAsia" w:hAnsiTheme="minorEastAsia" w:hint="eastAsia"/>
          <w:szCs w:val="21"/>
        </w:rPr>
        <w:t>2</w:t>
      </w:r>
      <w:r w:rsidRPr="00D01E8B">
        <w:rPr>
          <w:rFonts w:asciiTheme="minorEastAsia" w:hAnsiTheme="minorEastAsia" w:hint="eastAsia"/>
          <w:szCs w:val="21"/>
        </w:rPr>
        <w:t>日</w:t>
      </w:r>
      <w:r w:rsidR="000F11F0" w:rsidRPr="00D01E8B">
        <w:rPr>
          <w:rFonts w:asciiTheme="minorEastAsia" w:hAnsiTheme="minorEastAsia" w:hint="eastAsia"/>
          <w:szCs w:val="21"/>
        </w:rPr>
        <w:t>1</w:t>
      </w:r>
      <w:r w:rsidR="00781E17">
        <w:rPr>
          <w:rFonts w:asciiTheme="minorEastAsia" w:hAnsiTheme="minorEastAsia" w:hint="eastAsia"/>
          <w:szCs w:val="21"/>
        </w:rPr>
        <w:t>6</w:t>
      </w:r>
      <w:r w:rsidRPr="00D01E8B">
        <w:rPr>
          <w:rFonts w:asciiTheme="minorEastAsia" w:hAnsiTheme="minorEastAsia" w:hint="eastAsia"/>
          <w:szCs w:val="21"/>
        </w:rPr>
        <w:t>时。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2.</w:t>
      </w:r>
      <w:bookmarkStart w:id="8" w:name="OLE_LINK1"/>
      <w:r w:rsidRPr="00D01E8B">
        <w:rPr>
          <w:rFonts w:asciiTheme="minorEastAsia" w:hAnsiTheme="minorEastAsia" w:hint="eastAsia"/>
          <w:szCs w:val="21"/>
        </w:rPr>
        <w:t>申请者须在报名系统中提交以下材料：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（1）本科学习期间成绩单；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（2）本科学习期间排名证明材料；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（3）</w:t>
      </w:r>
      <w:r w:rsidR="00707012" w:rsidRPr="00D01E8B">
        <w:rPr>
          <w:rFonts w:asciiTheme="minorEastAsia" w:hAnsiTheme="minorEastAsia" w:hint="eastAsia"/>
          <w:szCs w:val="21"/>
        </w:rPr>
        <w:t>四、六级成绩单或获</w:t>
      </w:r>
      <w:r w:rsidR="00CD776D">
        <w:rPr>
          <w:rFonts w:asciiTheme="minorEastAsia" w:hAnsiTheme="minorEastAsia" w:hint="eastAsia"/>
          <w:szCs w:val="21"/>
        </w:rPr>
        <w:t>奖</w:t>
      </w:r>
      <w:r w:rsidR="00707012" w:rsidRPr="00D01E8B">
        <w:rPr>
          <w:rFonts w:asciiTheme="minorEastAsia" w:hAnsiTheme="minorEastAsia" w:hint="eastAsia"/>
          <w:szCs w:val="21"/>
        </w:rPr>
        <w:t>证书照片；</w:t>
      </w:r>
    </w:p>
    <w:bookmarkEnd w:id="8"/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3.初审通过营员确认参营信息：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学院将对申请者材料进行初审，初审通过后营员可通过报名系统“申请状态查询”模块查询本人是否入围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学营，对于审核通过的</w:t>
      </w:r>
      <w:proofErr w:type="gramStart"/>
      <w:r w:rsidRPr="00D01E8B">
        <w:rPr>
          <w:rFonts w:asciiTheme="minorEastAsia" w:hAnsiTheme="minorEastAsia" w:hint="eastAsia"/>
          <w:szCs w:val="21"/>
        </w:rPr>
        <w:t>营员须</w:t>
      </w:r>
      <w:proofErr w:type="gramEnd"/>
      <w:r w:rsidRPr="00D01E8B">
        <w:rPr>
          <w:rFonts w:asciiTheme="minorEastAsia" w:hAnsiTheme="minorEastAsia" w:hint="eastAsia"/>
          <w:szCs w:val="21"/>
        </w:rPr>
        <w:t>于</w:t>
      </w:r>
      <w:r w:rsidRPr="00D01E8B">
        <w:rPr>
          <w:rFonts w:asciiTheme="minorEastAsia" w:hAnsiTheme="minorEastAsia"/>
          <w:szCs w:val="21"/>
        </w:rPr>
        <w:t>202</w:t>
      </w:r>
      <w:r w:rsidRPr="00D01E8B">
        <w:rPr>
          <w:rFonts w:asciiTheme="minorEastAsia" w:hAnsiTheme="minorEastAsia" w:hint="eastAsia"/>
          <w:szCs w:val="21"/>
        </w:rPr>
        <w:t>5年</w:t>
      </w:r>
      <w:r w:rsidR="000F11F0" w:rsidRPr="00D01E8B">
        <w:rPr>
          <w:rFonts w:asciiTheme="minorEastAsia" w:hAnsiTheme="minorEastAsia" w:hint="eastAsia"/>
          <w:szCs w:val="21"/>
        </w:rPr>
        <w:t>7</w:t>
      </w:r>
      <w:r w:rsidRPr="00D01E8B">
        <w:rPr>
          <w:rFonts w:asciiTheme="minorEastAsia" w:hAnsiTheme="minorEastAsia" w:hint="eastAsia"/>
          <w:szCs w:val="21"/>
        </w:rPr>
        <w:t>月</w:t>
      </w:r>
      <w:r w:rsidR="000F11F0" w:rsidRPr="00D01E8B">
        <w:rPr>
          <w:rFonts w:asciiTheme="minorEastAsia" w:hAnsiTheme="minorEastAsia" w:hint="eastAsia"/>
          <w:szCs w:val="21"/>
        </w:rPr>
        <w:t>14</w:t>
      </w:r>
      <w:r w:rsidRPr="00D01E8B">
        <w:rPr>
          <w:rFonts w:asciiTheme="minorEastAsia" w:hAnsiTheme="minorEastAsia" w:hint="eastAsia"/>
          <w:szCs w:val="21"/>
        </w:rPr>
        <w:t>日</w:t>
      </w:r>
      <w:r w:rsidR="000C660F">
        <w:rPr>
          <w:rFonts w:asciiTheme="minorEastAsia" w:hAnsiTheme="minorEastAsia" w:hint="eastAsia"/>
          <w:szCs w:val="21"/>
        </w:rPr>
        <w:t>1</w:t>
      </w:r>
      <w:r w:rsidR="00427A04">
        <w:rPr>
          <w:rFonts w:asciiTheme="minorEastAsia" w:hAnsiTheme="minorEastAsia" w:hint="eastAsia"/>
          <w:szCs w:val="21"/>
        </w:rPr>
        <w:t>3</w:t>
      </w:r>
      <w:r w:rsidRPr="00D01E8B">
        <w:rPr>
          <w:rFonts w:asciiTheme="minorEastAsia" w:hAnsiTheme="minorEastAsia" w:hint="eastAsia"/>
          <w:szCs w:val="21"/>
        </w:rPr>
        <w:t>点前在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学营报名系统中点击“确认参营”，对于逾期不确认参营的申请者将</w:t>
      </w:r>
      <w:proofErr w:type="gramStart"/>
      <w:r w:rsidRPr="00D01E8B">
        <w:rPr>
          <w:rFonts w:asciiTheme="minorEastAsia" w:hAnsiTheme="minorEastAsia" w:hint="eastAsia"/>
          <w:szCs w:val="21"/>
        </w:rPr>
        <w:t>取消其参营</w:t>
      </w:r>
      <w:proofErr w:type="gramEnd"/>
      <w:r w:rsidRPr="00D01E8B">
        <w:rPr>
          <w:rFonts w:asciiTheme="minorEastAsia" w:hAnsiTheme="minorEastAsia" w:hint="eastAsia"/>
          <w:szCs w:val="21"/>
        </w:rPr>
        <w:t>资格。</w:t>
      </w:r>
    </w:p>
    <w:p w:rsidR="0087490E" w:rsidRPr="009E4A62" w:rsidRDefault="00176868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4A62">
        <w:rPr>
          <w:rFonts w:asciiTheme="minorEastAsia" w:hAnsiTheme="minorEastAsia" w:hint="eastAsia"/>
          <w:sz w:val="28"/>
          <w:szCs w:val="28"/>
        </w:rPr>
        <w:t>五、活动安排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学营拟于</w:t>
      </w:r>
      <w:r w:rsidR="000F11F0" w:rsidRPr="00D01E8B">
        <w:rPr>
          <w:rFonts w:asciiTheme="minorEastAsia" w:hAnsiTheme="minorEastAsia" w:hint="eastAsia"/>
          <w:szCs w:val="21"/>
        </w:rPr>
        <w:t>7月19日</w:t>
      </w:r>
      <w:r w:rsidRPr="00D01E8B">
        <w:rPr>
          <w:rFonts w:asciiTheme="minorEastAsia" w:hAnsiTheme="minorEastAsia" w:hint="eastAsia"/>
          <w:szCs w:val="21"/>
        </w:rPr>
        <w:t>在</w:t>
      </w:r>
      <w:r w:rsidR="000F11F0" w:rsidRPr="00D01E8B">
        <w:rPr>
          <w:rFonts w:asciiTheme="minorEastAsia" w:hAnsiTheme="minorEastAsia" w:hint="eastAsia"/>
          <w:szCs w:val="21"/>
        </w:rPr>
        <w:t>大连理工大学开发区校区</w:t>
      </w:r>
      <w:r w:rsidRPr="00D01E8B">
        <w:rPr>
          <w:rFonts w:asciiTheme="minorEastAsia" w:hAnsiTheme="minorEastAsia" w:hint="eastAsia"/>
          <w:szCs w:val="21"/>
        </w:rPr>
        <w:t>开展，主要活动安排如下：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4912"/>
      </w:tblGrid>
      <w:tr w:rsidR="006952F8" w:rsidRPr="006952F8" w:rsidTr="0096631B">
        <w:tc>
          <w:tcPr>
            <w:tcW w:w="2049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bookmarkStart w:id="9" w:name="OLE_LINK11"/>
            <w:bookmarkStart w:id="10" w:name="OLE_LINK12"/>
            <w:r w:rsidRPr="006952F8">
              <w:rPr>
                <w:rFonts w:asciiTheme="minorEastAsia" w:hAnsiTheme="minorEastAsia" w:hint="eastAsia"/>
                <w:szCs w:val="21"/>
              </w:rPr>
              <w:t>日期</w:t>
            </w: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 w:hint="eastAsia"/>
                <w:szCs w:val="21"/>
              </w:rPr>
              <w:t>活动内容</w:t>
            </w:r>
          </w:p>
        </w:tc>
      </w:tr>
      <w:tr w:rsidR="006952F8" w:rsidRPr="006952F8" w:rsidTr="0096631B">
        <w:tc>
          <w:tcPr>
            <w:tcW w:w="2049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 w:hint="eastAsia"/>
                <w:szCs w:val="21"/>
              </w:rPr>
              <w:t>7月1</w:t>
            </w:r>
            <w:r w:rsidR="00EE3674" w:rsidRPr="00D01E8B">
              <w:rPr>
                <w:rFonts w:asciiTheme="minorEastAsia" w:hAnsiTheme="minorEastAsia" w:hint="eastAsia"/>
                <w:szCs w:val="21"/>
              </w:rPr>
              <w:t>9</w:t>
            </w:r>
            <w:r w:rsidRPr="006952F8">
              <w:rPr>
                <w:rFonts w:asciiTheme="minorEastAsia" w:hAnsiTheme="minorEastAsia" w:hint="eastAsia"/>
                <w:szCs w:val="21"/>
              </w:rPr>
              <w:t>日</w:t>
            </w:r>
            <w:r w:rsidR="00EE3674" w:rsidRPr="00D01E8B">
              <w:rPr>
                <w:rFonts w:asciiTheme="minorEastAsia" w:hAnsiTheme="minorEastAsia" w:hint="eastAsia"/>
                <w:szCs w:val="21"/>
              </w:rPr>
              <w:t>8</w:t>
            </w:r>
            <w:r w:rsidRPr="006952F8">
              <w:rPr>
                <w:rFonts w:asciiTheme="minorEastAsia" w:hAnsiTheme="minorEastAsia" w:hint="eastAsia"/>
                <w:szCs w:val="21"/>
              </w:rPr>
              <w:t>:</w:t>
            </w:r>
            <w:r w:rsidR="00D01E8B">
              <w:rPr>
                <w:rFonts w:asciiTheme="minorEastAsia" w:hAnsiTheme="minorEastAsia" w:hint="eastAsia"/>
                <w:szCs w:val="21"/>
              </w:rPr>
              <w:t>3</w:t>
            </w:r>
            <w:r w:rsidRPr="006952F8">
              <w:rPr>
                <w:rFonts w:asciiTheme="minorEastAsia" w:hAnsiTheme="minorEastAsia" w:hint="eastAsia"/>
                <w:szCs w:val="21"/>
              </w:rPr>
              <w:t>0（星期</w:t>
            </w:r>
            <w:r w:rsidR="00EE3674" w:rsidRPr="00D01E8B">
              <w:rPr>
                <w:rFonts w:asciiTheme="minorEastAsia" w:hAnsiTheme="minorEastAsia" w:hint="eastAsia"/>
                <w:szCs w:val="21"/>
              </w:rPr>
              <w:t>六</w:t>
            </w:r>
            <w:r w:rsidRPr="006952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 w:hint="eastAsia"/>
                <w:szCs w:val="21"/>
              </w:rPr>
              <w:t>开营仪式（学院简介、学科介绍）</w:t>
            </w:r>
          </w:p>
        </w:tc>
      </w:tr>
      <w:tr w:rsidR="006952F8" w:rsidRPr="006952F8" w:rsidTr="0096631B">
        <w:tc>
          <w:tcPr>
            <w:tcW w:w="2049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 w:hint="eastAsia"/>
                <w:szCs w:val="21"/>
              </w:rPr>
              <w:t>合影</w:t>
            </w:r>
          </w:p>
        </w:tc>
      </w:tr>
      <w:tr w:rsidR="006952F8" w:rsidRPr="006952F8" w:rsidTr="0096631B">
        <w:tc>
          <w:tcPr>
            <w:tcW w:w="2049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/>
                <w:szCs w:val="21"/>
              </w:rPr>
              <w:t>主题报告</w:t>
            </w:r>
          </w:p>
        </w:tc>
      </w:tr>
      <w:tr w:rsidR="006952F8" w:rsidRPr="006952F8" w:rsidTr="0096631B">
        <w:tc>
          <w:tcPr>
            <w:tcW w:w="2049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/>
                <w:szCs w:val="21"/>
              </w:rPr>
              <w:t>实验室参观</w:t>
            </w:r>
          </w:p>
        </w:tc>
      </w:tr>
      <w:tr w:rsidR="006952F8" w:rsidRPr="006952F8" w:rsidTr="0096631B">
        <w:tc>
          <w:tcPr>
            <w:tcW w:w="2049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 w:hint="eastAsia"/>
                <w:szCs w:val="21"/>
              </w:rPr>
              <w:t>7月1</w:t>
            </w:r>
            <w:r w:rsidRPr="00D01E8B">
              <w:rPr>
                <w:rFonts w:asciiTheme="minorEastAsia" w:hAnsiTheme="minorEastAsia" w:hint="eastAsia"/>
                <w:szCs w:val="21"/>
              </w:rPr>
              <w:t>9</w:t>
            </w:r>
            <w:r w:rsidRPr="006952F8">
              <w:rPr>
                <w:rFonts w:asciiTheme="minorEastAsia" w:hAnsiTheme="minorEastAsia" w:hint="eastAsia"/>
                <w:szCs w:val="21"/>
              </w:rPr>
              <w:t>日</w:t>
            </w:r>
            <w:r w:rsidR="00EE3674" w:rsidRPr="00D01E8B">
              <w:rPr>
                <w:rFonts w:asciiTheme="minorEastAsia" w:hAnsiTheme="minorEastAsia" w:hint="eastAsia"/>
                <w:szCs w:val="21"/>
              </w:rPr>
              <w:t>13:30</w:t>
            </w:r>
            <w:r w:rsidRPr="006952F8">
              <w:rPr>
                <w:rFonts w:asciiTheme="minorEastAsia" w:hAnsiTheme="minorEastAsia" w:hint="eastAsia"/>
                <w:szCs w:val="21"/>
              </w:rPr>
              <w:t>（星期</w:t>
            </w:r>
            <w:r w:rsidRPr="00D01E8B">
              <w:rPr>
                <w:rFonts w:asciiTheme="minorEastAsia" w:hAnsiTheme="minorEastAsia" w:hint="eastAsia"/>
                <w:szCs w:val="21"/>
              </w:rPr>
              <w:t>六</w:t>
            </w:r>
            <w:r w:rsidRPr="006952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E90D9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学术交流</w:t>
            </w:r>
          </w:p>
        </w:tc>
      </w:tr>
      <w:tr w:rsidR="006952F8" w:rsidRPr="006952F8" w:rsidTr="0096631B">
        <w:tc>
          <w:tcPr>
            <w:tcW w:w="2049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  <w:hideMark/>
          </w:tcPr>
          <w:p w:rsidR="006952F8" w:rsidRPr="006952F8" w:rsidRDefault="006952F8" w:rsidP="00D01E8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952F8">
              <w:rPr>
                <w:rFonts w:asciiTheme="minorEastAsia" w:hAnsiTheme="minorEastAsia"/>
                <w:szCs w:val="21"/>
              </w:rPr>
              <w:t>师生座谈</w:t>
            </w:r>
          </w:p>
        </w:tc>
      </w:tr>
    </w:tbl>
    <w:p w:rsidR="003E2C45" w:rsidRPr="00D01E8B" w:rsidRDefault="00302CC3" w:rsidP="00D01E8B">
      <w:pPr>
        <w:ind w:firstLineChars="200" w:firstLine="420"/>
        <w:rPr>
          <w:rFonts w:asciiTheme="minorEastAsia" w:hAnsiTheme="minorEastAsia"/>
          <w:szCs w:val="21"/>
        </w:rPr>
      </w:pPr>
      <w:bookmarkStart w:id="11" w:name="OLE_LINK15"/>
      <w:bookmarkStart w:id="12" w:name="OLE_LINK13"/>
      <w:bookmarkStart w:id="13" w:name="OLE_LINK14"/>
      <w:bookmarkStart w:id="14" w:name="OLE_LINK18"/>
      <w:bookmarkEnd w:id="9"/>
      <w:bookmarkEnd w:id="10"/>
      <w:proofErr w:type="gramStart"/>
      <w:r>
        <w:rPr>
          <w:rFonts w:asciiTheme="minorEastAsia" w:hAnsiTheme="minorEastAsia" w:hint="eastAsia"/>
          <w:szCs w:val="21"/>
        </w:rPr>
        <w:t>研</w:t>
      </w:r>
      <w:proofErr w:type="gramEnd"/>
      <w:r>
        <w:rPr>
          <w:rFonts w:asciiTheme="minorEastAsia" w:hAnsiTheme="minorEastAsia" w:hint="eastAsia"/>
          <w:szCs w:val="21"/>
        </w:rPr>
        <w:t>学</w:t>
      </w:r>
      <w:r w:rsidRPr="00D01E8B">
        <w:rPr>
          <w:rFonts w:asciiTheme="minorEastAsia" w:hAnsiTheme="minorEastAsia" w:hint="eastAsia"/>
          <w:szCs w:val="21"/>
        </w:rPr>
        <w:t>营资格初审通过考生需加入QQ群（群号：991237027，</w:t>
      </w:r>
      <w:proofErr w:type="gramStart"/>
      <w:r w:rsidRPr="00D01E8B">
        <w:rPr>
          <w:rFonts w:asciiTheme="minorEastAsia" w:hAnsiTheme="minorEastAsia" w:hint="eastAsia"/>
          <w:szCs w:val="21"/>
        </w:rPr>
        <w:t>加群时</w:t>
      </w:r>
      <w:proofErr w:type="gramEnd"/>
      <w:r w:rsidRPr="00D01E8B">
        <w:rPr>
          <w:rFonts w:asciiTheme="minorEastAsia" w:hAnsiTheme="minorEastAsia" w:hint="eastAsia"/>
          <w:szCs w:val="21"/>
        </w:rPr>
        <w:t>请备注本人</w:t>
      </w:r>
      <w:bookmarkEnd w:id="14"/>
      <w:r w:rsidR="003E2C45" w:rsidRPr="00D01E8B">
        <w:rPr>
          <w:rFonts w:asciiTheme="minorEastAsia" w:hAnsiTheme="minorEastAsia" w:hint="eastAsia"/>
          <w:szCs w:val="21"/>
        </w:rPr>
        <w:t>申请专业+真实姓名），相关活动安排将通过QQ</w:t>
      </w:r>
      <w:proofErr w:type="gramStart"/>
      <w:r w:rsidR="003E2C45" w:rsidRPr="00D01E8B">
        <w:rPr>
          <w:rFonts w:asciiTheme="minorEastAsia" w:hAnsiTheme="minorEastAsia" w:hint="eastAsia"/>
          <w:szCs w:val="21"/>
        </w:rPr>
        <w:t>群通知</w:t>
      </w:r>
      <w:proofErr w:type="gramEnd"/>
      <w:r w:rsidR="003E2C45" w:rsidRPr="00D01E8B">
        <w:rPr>
          <w:rFonts w:asciiTheme="minorEastAsia" w:hAnsiTheme="minorEastAsia" w:hint="eastAsia"/>
          <w:szCs w:val="21"/>
        </w:rPr>
        <w:t>各位同学。</w:t>
      </w:r>
    </w:p>
    <w:bookmarkEnd w:id="11"/>
    <w:bookmarkEnd w:id="12"/>
    <w:bookmarkEnd w:id="13"/>
    <w:p w:rsidR="00D01E8B" w:rsidRPr="00D01E8B" w:rsidRDefault="00D01E8B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建议入围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学营的学生积极主动与感兴趣专业方向的导师进行交流沟通，提前了解学科专业情况。</w:t>
      </w:r>
      <w:bookmarkStart w:id="15" w:name="_GoBack"/>
      <w:bookmarkEnd w:id="15"/>
    </w:p>
    <w:p w:rsidR="0087490E" w:rsidRPr="009E4A62" w:rsidRDefault="009E4A62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16" w:name="OLE_LINK27"/>
      <w:bookmarkStart w:id="17" w:name="OLE_LINK28"/>
      <w:r>
        <w:rPr>
          <w:rFonts w:asciiTheme="minorEastAsia" w:hAnsiTheme="minorEastAsia" w:hint="eastAsia"/>
          <w:sz w:val="28"/>
          <w:szCs w:val="28"/>
        </w:rPr>
        <w:t>六</w:t>
      </w:r>
      <w:r w:rsidR="00176868" w:rsidRPr="009E4A62">
        <w:rPr>
          <w:rFonts w:asciiTheme="minorEastAsia" w:hAnsiTheme="minorEastAsia" w:hint="eastAsia"/>
          <w:sz w:val="28"/>
          <w:szCs w:val="28"/>
        </w:rPr>
        <w:t>、食宿安排与注意事项</w:t>
      </w:r>
    </w:p>
    <w:bookmarkEnd w:id="16"/>
    <w:bookmarkEnd w:id="17"/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/>
          <w:szCs w:val="21"/>
        </w:rPr>
        <w:t>入选</w:t>
      </w:r>
      <w:r w:rsidRPr="00D01E8B">
        <w:rPr>
          <w:rFonts w:asciiTheme="minorEastAsia" w:hAnsiTheme="minorEastAsia" w:hint="eastAsia"/>
          <w:szCs w:val="21"/>
        </w:rPr>
        <w:t>研学营</w:t>
      </w:r>
      <w:r w:rsidRPr="00D01E8B">
        <w:rPr>
          <w:rFonts w:asciiTheme="minorEastAsia" w:hAnsiTheme="minorEastAsia"/>
          <w:szCs w:val="21"/>
        </w:rPr>
        <w:t>的</w:t>
      </w:r>
      <w:r w:rsidRPr="00D01E8B">
        <w:rPr>
          <w:rFonts w:asciiTheme="minorEastAsia" w:hAnsiTheme="minorEastAsia" w:hint="eastAsia"/>
          <w:szCs w:val="21"/>
        </w:rPr>
        <w:t>本校</w:t>
      </w:r>
      <w:r w:rsidR="003E2C45" w:rsidRPr="00D01E8B">
        <w:rPr>
          <w:rFonts w:asciiTheme="minorEastAsia" w:hAnsiTheme="minorEastAsia" w:hint="eastAsia"/>
          <w:szCs w:val="21"/>
        </w:rPr>
        <w:t>主</w:t>
      </w:r>
      <w:r w:rsidRPr="00D01E8B">
        <w:rPr>
          <w:rFonts w:asciiTheme="minorEastAsia" w:hAnsiTheme="minorEastAsia" w:hint="eastAsia"/>
          <w:szCs w:val="21"/>
        </w:rPr>
        <w:t>校区</w:t>
      </w:r>
      <w:r w:rsidRPr="00D01E8B">
        <w:rPr>
          <w:rFonts w:asciiTheme="minorEastAsia" w:hAnsiTheme="minorEastAsia"/>
          <w:szCs w:val="21"/>
        </w:rPr>
        <w:t>学生</w:t>
      </w:r>
      <w:r w:rsidRPr="00D01E8B">
        <w:rPr>
          <w:rFonts w:asciiTheme="minorEastAsia" w:hAnsiTheme="minorEastAsia" w:hint="eastAsia"/>
          <w:szCs w:val="21"/>
        </w:rPr>
        <w:t>住宿</w:t>
      </w:r>
      <w:r w:rsidRPr="00D01E8B">
        <w:rPr>
          <w:rFonts w:asciiTheme="minorEastAsia" w:hAnsiTheme="minorEastAsia"/>
          <w:szCs w:val="21"/>
        </w:rPr>
        <w:t>自理</w:t>
      </w:r>
      <w:r w:rsidRPr="00D01E8B">
        <w:rPr>
          <w:rFonts w:asciiTheme="minorEastAsia" w:hAnsiTheme="minorEastAsia" w:hint="eastAsia"/>
          <w:szCs w:val="21"/>
        </w:rPr>
        <w:t>（餐食及营服统一安排）</w:t>
      </w:r>
      <w:r w:rsidRPr="00D01E8B">
        <w:rPr>
          <w:rFonts w:asciiTheme="minorEastAsia" w:hAnsiTheme="minorEastAsia"/>
          <w:szCs w:val="21"/>
        </w:rPr>
        <w:t>；入选</w:t>
      </w:r>
      <w:r w:rsidRPr="00D01E8B">
        <w:rPr>
          <w:rFonts w:asciiTheme="minorEastAsia" w:hAnsiTheme="minorEastAsia" w:hint="eastAsia"/>
          <w:szCs w:val="21"/>
        </w:rPr>
        <w:t>研学营</w:t>
      </w:r>
      <w:r w:rsidRPr="00D01E8B">
        <w:rPr>
          <w:rFonts w:asciiTheme="minorEastAsia" w:hAnsiTheme="minorEastAsia"/>
          <w:szCs w:val="21"/>
        </w:rPr>
        <w:t>的外校</w:t>
      </w:r>
      <w:r w:rsidRPr="00D01E8B">
        <w:rPr>
          <w:rFonts w:asciiTheme="minorEastAsia" w:hAnsiTheme="minorEastAsia" w:hint="eastAsia"/>
          <w:szCs w:val="21"/>
        </w:rPr>
        <w:t>学生及本校</w:t>
      </w:r>
      <w:r w:rsidR="003E2C45" w:rsidRPr="00D01E8B">
        <w:rPr>
          <w:rFonts w:asciiTheme="minorEastAsia" w:hAnsiTheme="minorEastAsia" w:hint="eastAsia"/>
          <w:szCs w:val="21"/>
        </w:rPr>
        <w:t>盘锦</w:t>
      </w:r>
      <w:r w:rsidRPr="00D01E8B">
        <w:rPr>
          <w:rFonts w:asciiTheme="minorEastAsia" w:hAnsiTheme="minorEastAsia" w:hint="eastAsia"/>
          <w:szCs w:val="21"/>
        </w:rPr>
        <w:t>校区</w:t>
      </w:r>
      <w:r w:rsidRPr="00D01E8B">
        <w:rPr>
          <w:rFonts w:asciiTheme="minorEastAsia" w:hAnsiTheme="minorEastAsia"/>
          <w:szCs w:val="21"/>
        </w:rPr>
        <w:t>学生活动期间的</w:t>
      </w:r>
      <w:r w:rsidR="003E2C45" w:rsidRPr="00D01E8B">
        <w:rPr>
          <w:rFonts w:asciiTheme="minorEastAsia" w:hAnsiTheme="minorEastAsia" w:hint="eastAsia"/>
          <w:szCs w:val="21"/>
        </w:rPr>
        <w:t>住宿费用按每人100元/日的标准凭有效发票报销，</w:t>
      </w:r>
      <w:r w:rsidRPr="00D01E8B">
        <w:rPr>
          <w:rFonts w:asciiTheme="minorEastAsia" w:hAnsiTheme="minorEastAsia" w:hint="eastAsia"/>
          <w:szCs w:val="21"/>
        </w:rPr>
        <w:t>饮食、营服</w:t>
      </w:r>
      <w:r w:rsidRPr="00D01E8B">
        <w:rPr>
          <w:rFonts w:asciiTheme="minorEastAsia" w:hAnsiTheme="minorEastAsia"/>
          <w:szCs w:val="21"/>
        </w:rPr>
        <w:t>由组委会统一安排</w:t>
      </w:r>
      <w:r>
        <w:rPr>
          <w:rFonts w:asciiTheme="minorEastAsia" w:hAnsiTheme="minorEastAsia" w:hint="eastAsia"/>
          <w:szCs w:val="21"/>
        </w:rPr>
        <w:t>。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对于</w:t>
      </w:r>
      <w:r w:rsidRPr="00D01E8B">
        <w:rPr>
          <w:rFonts w:asciiTheme="minorEastAsia" w:hAnsiTheme="minorEastAsia"/>
          <w:szCs w:val="21"/>
        </w:rPr>
        <w:t>入选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</w:t>
      </w:r>
      <w:r w:rsidRPr="00D01E8B">
        <w:rPr>
          <w:rFonts w:asciiTheme="minorEastAsia" w:hAnsiTheme="minorEastAsia"/>
          <w:szCs w:val="21"/>
        </w:rPr>
        <w:t>的异地学生</w:t>
      </w:r>
      <w:r w:rsidRPr="00D01E8B">
        <w:rPr>
          <w:rFonts w:asciiTheme="minorEastAsia" w:hAnsiTheme="minorEastAsia" w:hint="eastAsia"/>
          <w:szCs w:val="21"/>
        </w:rPr>
        <w:t>,最终录取为</w:t>
      </w:r>
      <w:r w:rsidRPr="00D01E8B">
        <w:rPr>
          <w:rFonts w:asciiTheme="minorEastAsia" w:hAnsiTheme="minorEastAsia"/>
          <w:szCs w:val="21"/>
        </w:rPr>
        <w:t>我校</w:t>
      </w:r>
      <w:r w:rsidRPr="00D01E8B">
        <w:rPr>
          <w:rFonts w:asciiTheme="minorEastAsia" w:hAnsiTheme="minorEastAsia" w:hint="eastAsia"/>
          <w:szCs w:val="21"/>
        </w:rPr>
        <w:t>2</w:t>
      </w:r>
      <w:r w:rsidRPr="00D01E8B">
        <w:rPr>
          <w:rFonts w:asciiTheme="minorEastAsia" w:hAnsiTheme="minorEastAsia"/>
          <w:szCs w:val="21"/>
        </w:rPr>
        <w:t>02</w:t>
      </w:r>
      <w:r w:rsidRPr="00D01E8B">
        <w:rPr>
          <w:rFonts w:asciiTheme="minorEastAsia" w:hAnsiTheme="minorEastAsia" w:hint="eastAsia"/>
          <w:szCs w:val="21"/>
        </w:rPr>
        <w:t>6年</w:t>
      </w:r>
      <w:r w:rsidRPr="00D01E8B">
        <w:rPr>
          <w:rFonts w:asciiTheme="minorEastAsia" w:hAnsiTheme="minorEastAsia"/>
          <w:szCs w:val="21"/>
        </w:rPr>
        <w:t>推免生</w:t>
      </w:r>
      <w:r w:rsidRPr="00D01E8B">
        <w:rPr>
          <w:rFonts w:asciiTheme="minorEastAsia" w:hAnsiTheme="minorEastAsia" w:hint="eastAsia"/>
          <w:szCs w:val="21"/>
        </w:rPr>
        <w:t>，</w:t>
      </w:r>
      <w:r w:rsidRPr="00D01E8B">
        <w:rPr>
          <w:rFonts w:asciiTheme="minorEastAsia" w:hAnsiTheme="minorEastAsia"/>
          <w:szCs w:val="21"/>
        </w:rPr>
        <w:t>可报销参加</w:t>
      </w:r>
      <w:proofErr w:type="gramStart"/>
      <w:r w:rsidRPr="00D01E8B">
        <w:rPr>
          <w:rFonts w:asciiTheme="minorEastAsia" w:hAnsiTheme="minorEastAsia" w:hint="eastAsia"/>
          <w:szCs w:val="21"/>
        </w:rPr>
        <w:t>研</w:t>
      </w:r>
      <w:proofErr w:type="gramEnd"/>
      <w:r w:rsidRPr="00D01E8B">
        <w:rPr>
          <w:rFonts w:asciiTheme="minorEastAsia" w:hAnsiTheme="minorEastAsia" w:hint="eastAsia"/>
          <w:szCs w:val="21"/>
        </w:rPr>
        <w:t>学营</w:t>
      </w:r>
      <w:r w:rsidRPr="00D01E8B">
        <w:rPr>
          <w:rFonts w:asciiTheme="minorEastAsia" w:hAnsiTheme="minorEastAsia"/>
          <w:szCs w:val="21"/>
        </w:rPr>
        <w:t>时的</w:t>
      </w:r>
      <w:r w:rsidRPr="00D01E8B">
        <w:rPr>
          <w:rFonts w:asciiTheme="minorEastAsia" w:hAnsiTheme="minorEastAsia" w:hint="eastAsia"/>
          <w:szCs w:val="21"/>
        </w:rPr>
        <w:t>往返</w:t>
      </w:r>
      <w:r w:rsidRPr="00D01E8B">
        <w:rPr>
          <w:rFonts w:asciiTheme="minorEastAsia" w:hAnsiTheme="minorEastAsia"/>
          <w:szCs w:val="21"/>
        </w:rPr>
        <w:t>路费（</w:t>
      </w:r>
      <w:r w:rsidRPr="00D01E8B">
        <w:rPr>
          <w:rFonts w:asciiTheme="minorEastAsia" w:hAnsiTheme="minorEastAsia" w:hint="eastAsia"/>
          <w:szCs w:val="21"/>
        </w:rPr>
        <w:t>火车硬卧（硬座）、高铁（动车）二等座、轮船三等舱等费用，其他交通工具按照火车硬卧标准折算</w:t>
      </w:r>
      <w:r w:rsidRPr="00D01E8B">
        <w:rPr>
          <w:rFonts w:asciiTheme="minorEastAsia" w:hAnsiTheme="minorEastAsia"/>
          <w:szCs w:val="21"/>
        </w:rPr>
        <w:t>）</w:t>
      </w:r>
      <w:r w:rsidRPr="00D01E8B">
        <w:rPr>
          <w:rFonts w:asciiTheme="minorEastAsia" w:hAnsiTheme="minorEastAsia" w:hint="eastAsia"/>
          <w:szCs w:val="21"/>
        </w:rPr>
        <w:t>。</w:t>
      </w:r>
    </w:p>
    <w:p w:rsidR="0087490E" w:rsidRPr="00D01E8B" w:rsidRDefault="003E2C45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/>
          <w:szCs w:val="21"/>
        </w:rPr>
        <w:t xml:space="preserve">所有营员自行购买短期意外保险。 </w:t>
      </w:r>
    </w:p>
    <w:p w:rsidR="0087490E" w:rsidRPr="009E4A62" w:rsidRDefault="009E4A62" w:rsidP="009E4A6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176868" w:rsidRPr="009E4A62">
        <w:rPr>
          <w:rFonts w:asciiTheme="minorEastAsia" w:hAnsiTheme="minorEastAsia" w:hint="eastAsia"/>
          <w:sz w:val="28"/>
          <w:szCs w:val="28"/>
        </w:rPr>
        <w:t>、联系方式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联系人：</w:t>
      </w:r>
      <w:r w:rsidR="00D01E8B" w:rsidRPr="00D01E8B">
        <w:rPr>
          <w:rFonts w:asciiTheme="minorEastAsia" w:hAnsiTheme="minorEastAsia" w:hint="eastAsia"/>
          <w:szCs w:val="21"/>
        </w:rPr>
        <w:t>冯老师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电话：</w:t>
      </w:r>
      <w:r w:rsidR="00D01E8B" w:rsidRPr="00D01E8B">
        <w:rPr>
          <w:rFonts w:asciiTheme="minorEastAsia" w:hAnsiTheme="minorEastAsia" w:hint="eastAsia"/>
          <w:szCs w:val="21"/>
        </w:rPr>
        <w:t>0411-62273189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邮箱：</w:t>
      </w:r>
      <w:r w:rsidR="00D01E8B" w:rsidRPr="00D01E8B">
        <w:rPr>
          <w:rFonts w:asciiTheme="minorEastAsia" w:hAnsiTheme="minorEastAsia" w:hint="eastAsia"/>
          <w:szCs w:val="21"/>
        </w:rPr>
        <w:t>fengyl@dlut.edu.cn</w:t>
      </w:r>
    </w:p>
    <w:p w:rsidR="0087490E" w:rsidRPr="00D01E8B" w:rsidRDefault="00176868" w:rsidP="00D01E8B">
      <w:pPr>
        <w:ind w:firstLineChars="200" w:firstLine="4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说明：若本通知与学校或上级单位发布的新规定不符，按照学校或上级单位发布的新规定执行。</w:t>
      </w:r>
    </w:p>
    <w:p w:rsidR="0087490E" w:rsidRPr="00D01E8B" w:rsidRDefault="0087490E" w:rsidP="00D01E8B">
      <w:pPr>
        <w:ind w:firstLineChars="200" w:firstLine="420"/>
        <w:rPr>
          <w:rFonts w:asciiTheme="minorEastAsia" w:hAnsiTheme="minorEastAsia"/>
          <w:szCs w:val="21"/>
        </w:rPr>
      </w:pPr>
    </w:p>
    <w:p w:rsidR="0087490E" w:rsidRPr="00D01E8B" w:rsidRDefault="0087490E" w:rsidP="00D01E8B">
      <w:pPr>
        <w:ind w:firstLineChars="200" w:firstLine="420"/>
        <w:rPr>
          <w:rFonts w:asciiTheme="minorEastAsia" w:hAnsiTheme="minorEastAsia"/>
          <w:szCs w:val="21"/>
        </w:rPr>
      </w:pPr>
    </w:p>
    <w:p w:rsidR="0087490E" w:rsidRPr="00D01E8B" w:rsidRDefault="00D01E8B" w:rsidP="00D01E8B">
      <w:pPr>
        <w:ind w:firstLineChars="3200" w:firstLine="672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集成电路</w:t>
      </w:r>
      <w:r w:rsidR="00176868" w:rsidRPr="00D01E8B">
        <w:rPr>
          <w:rFonts w:asciiTheme="minorEastAsia" w:hAnsiTheme="minorEastAsia" w:hint="eastAsia"/>
          <w:szCs w:val="21"/>
        </w:rPr>
        <w:t>学院</w:t>
      </w:r>
    </w:p>
    <w:p w:rsidR="0087490E" w:rsidRPr="00D01E8B" w:rsidRDefault="00176868" w:rsidP="00D01E8B">
      <w:pPr>
        <w:ind w:firstLineChars="3100" w:firstLine="6510"/>
        <w:rPr>
          <w:rFonts w:asciiTheme="minorEastAsia" w:hAnsiTheme="minorEastAsia"/>
          <w:szCs w:val="21"/>
        </w:rPr>
      </w:pPr>
      <w:r w:rsidRPr="00D01E8B">
        <w:rPr>
          <w:rFonts w:asciiTheme="minorEastAsia" w:hAnsiTheme="minorEastAsia" w:hint="eastAsia"/>
          <w:szCs w:val="21"/>
        </w:rPr>
        <w:t>2025年</w:t>
      </w:r>
      <w:r w:rsidR="00D01E8B" w:rsidRPr="00D01E8B">
        <w:rPr>
          <w:rFonts w:asciiTheme="minorEastAsia" w:hAnsiTheme="minorEastAsia" w:hint="eastAsia"/>
          <w:szCs w:val="21"/>
        </w:rPr>
        <w:t>7</w:t>
      </w:r>
      <w:r w:rsidRPr="00D01E8B">
        <w:rPr>
          <w:rFonts w:asciiTheme="minorEastAsia" w:hAnsiTheme="minorEastAsia" w:hint="eastAsia"/>
          <w:szCs w:val="21"/>
        </w:rPr>
        <w:t>月</w:t>
      </w:r>
      <w:r w:rsidR="00D01E8B" w:rsidRPr="00D01E8B">
        <w:rPr>
          <w:rFonts w:asciiTheme="minorEastAsia" w:hAnsiTheme="minorEastAsia" w:hint="eastAsia"/>
          <w:szCs w:val="21"/>
        </w:rPr>
        <w:t>7</w:t>
      </w:r>
      <w:r w:rsidRPr="00D01E8B">
        <w:rPr>
          <w:rFonts w:asciiTheme="minorEastAsia" w:hAnsiTheme="minorEastAsia" w:hint="eastAsia"/>
          <w:szCs w:val="21"/>
        </w:rPr>
        <w:t>日</w:t>
      </w:r>
    </w:p>
    <w:sectPr w:rsidR="0087490E" w:rsidRPr="00D0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66" w:rsidRDefault="00A87166" w:rsidP="00E90D98">
      <w:r>
        <w:separator/>
      </w:r>
    </w:p>
  </w:endnote>
  <w:endnote w:type="continuationSeparator" w:id="0">
    <w:p w:rsidR="00A87166" w:rsidRDefault="00A87166" w:rsidP="00E9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66" w:rsidRDefault="00A87166" w:rsidP="00E90D98">
      <w:r>
        <w:separator/>
      </w:r>
    </w:p>
  </w:footnote>
  <w:footnote w:type="continuationSeparator" w:id="0">
    <w:p w:rsidR="00A87166" w:rsidRDefault="00A87166" w:rsidP="00E9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Tc0NmFlM2JmZTk5Yzc3ZTFmYmQ5Y2NmNWEyNGMifQ=="/>
  </w:docVars>
  <w:rsids>
    <w:rsidRoot w:val="009D23EB"/>
    <w:rsid w:val="00000E4B"/>
    <w:rsid w:val="00042368"/>
    <w:rsid w:val="00063D8A"/>
    <w:rsid w:val="00095F7A"/>
    <w:rsid w:val="000B2473"/>
    <w:rsid w:val="000C660F"/>
    <w:rsid w:val="000F11F0"/>
    <w:rsid w:val="000F7C2B"/>
    <w:rsid w:val="00100B00"/>
    <w:rsid w:val="00176868"/>
    <w:rsid w:val="001A14A2"/>
    <w:rsid w:val="001C69C8"/>
    <w:rsid w:val="001D3DD7"/>
    <w:rsid w:val="001E0426"/>
    <w:rsid w:val="002062B1"/>
    <w:rsid w:val="00225148"/>
    <w:rsid w:val="002345DE"/>
    <w:rsid w:val="002652CE"/>
    <w:rsid w:val="0028139C"/>
    <w:rsid w:val="002A4448"/>
    <w:rsid w:val="00302CC3"/>
    <w:rsid w:val="00376568"/>
    <w:rsid w:val="003E2C45"/>
    <w:rsid w:val="00427A04"/>
    <w:rsid w:val="00434ADA"/>
    <w:rsid w:val="004C33B2"/>
    <w:rsid w:val="004E7046"/>
    <w:rsid w:val="004F7803"/>
    <w:rsid w:val="005825B5"/>
    <w:rsid w:val="00594B0C"/>
    <w:rsid w:val="005D1FB1"/>
    <w:rsid w:val="005D7AB6"/>
    <w:rsid w:val="00607FC7"/>
    <w:rsid w:val="00633010"/>
    <w:rsid w:val="00637024"/>
    <w:rsid w:val="00656ED7"/>
    <w:rsid w:val="00662115"/>
    <w:rsid w:val="00693F48"/>
    <w:rsid w:val="006952F8"/>
    <w:rsid w:val="006B22F6"/>
    <w:rsid w:val="006D79B6"/>
    <w:rsid w:val="00707012"/>
    <w:rsid w:val="007717F3"/>
    <w:rsid w:val="00781E17"/>
    <w:rsid w:val="007D4D0F"/>
    <w:rsid w:val="007E0A2E"/>
    <w:rsid w:val="008461E1"/>
    <w:rsid w:val="00846F92"/>
    <w:rsid w:val="0087490E"/>
    <w:rsid w:val="00895AF0"/>
    <w:rsid w:val="008A07B7"/>
    <w:rsid w:val="008A76E6"/>
    <w:rsid w:val="008D62C6"/>
    <w:rsid w:val="00904923"/>
    <w:rsid w:val="00943045"/>
    <w:rsid w:val="00985EF7"/>
    <w:rsid w:val="00990A95"/>
    <w:rsid w:val="009B25AF"/>
    <w:rsid w:val="009C1CAD"/>
    <w:rsid w:val="009D23EB"/>
    <w:rsid w:val="009E4A62"/>
    <w:rsid w:val="00A146FE"/>
    <w:rsid w:val="00A25120"/>
    <w:rsid w:val="00A50E97"/>
    <w:rsid w:val="00A53255"/>
    <w:rsid w:val="00A66C29"/>
    <w:rsid w:val="00A81B3E"/>
    <w:rsid w:val="00A87166"/>
    <w:rsid w:val="00AA1CA5"/>
    <w:rsid w:val="00AA20D5"/>
    <w:rsid w:val="00AA272F"/>
    <w:rsid w:val="00AB659C"/>
    <w:rsid w:val="00B77CB0"/>
    <w:rsid w:val="00C3012D"/>
    <w:rsid w:val="00C4088D"/>
    <w:rsid w:val="00C45DAB"/>
    <w:rsid w:val="00C54F0D"/>
    <w:rsid w:val="00C650CB"/>
    <w:rsid w:val="00C968F6"/>
    <w:rsid w:val="00CA016E"/>
    <w:rsid w:val="00CB3DFA"/>
    <w:rsid w:val="00CB6E52"/>
    <w:rsid w:val="00CD472D"/>
    <w:rsid w:val="00CD776D"/>
    <w:rsid w:val="00D01E8B"/>
    <w:rsid w:val="00D612A4"/>
    <w:rsid w:val="00D76DEF"/>
    <w:rsid w:val="00DD520F"/>
    <w:rsid w:val="00E90D98"/>
    <w:rsid w:val="00EA33D4"/>
    <w:rsid w:val="00EA4FA9"/>
    <w:rsid w:val="00EE3674"/>
    <w:rsid w:val="00EE6403"/>
    <w:rsid w:val="00F01532"/>
    <w:rsid w:val="00F05723"/>
    <w:rsid w:val="00F20FB9"/>
    <w:rsid w:val="00F21F91"/>
    <w:rsid w:val="00F254F0"/>
    <w:rsid w:val="018D7189"/>
    <w:rsid w:val="179A5943"/>
    <w:rsid w:val="1C925B32"/>
    <w:rsid w:val="271704D3"/>
    <w:rsid w:val="4D0C666A"/>
    <w:rsid w:val="738749E5"/>
    <w:rsid w:val="7EC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6"/>
    <w:uiPriority w:val="59"/>
    <w:rsid w:val="007D4D0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6"/>
    <w:uiPriority w:val="59"/>
    <w:rsid w:val="007D4D0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3B99-C931-4860-9CC6-9EF399F8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276</Words>
  <Characters>1578</Characters>
  <Application>Microsoft Office Word</Application>
  <DocSecurity>0</DocSecurity>
  <Lines>13</Lines>
  <Paragraphs>3</Paragraphs>
  <ScaleCrop>false</ScaleCrop>
  <Company>china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25</cp:revision>
  <dcterms:created xsi:type="dcterms:W3CDTF">2025-07-07T03:10:00Z</dcterms:created>
  <dcterms:modified xsi:type="dcterms:W3CDTF">2025-07-10T12:25:00Z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0419AD2968274B71B989F8E45F408EE5_13</vt:lpwstr>
  </property>
  <property fmtid="{D5CDD505-2E9C-101B-9397-08002B2CF9AE}" pid="4" name="KSOTemplateDocerSaveRecord">
    <vt:lpwstr>eyJoZGlkIjoiMDIzZDMxMGJkYzFjMzM3ZDI3OTZhZjZiYWEzMDk4MjMiLCJ1c2VySWQiOiIzOTc5MzY0NTIifQ==</vt:lpwstr>
  </property>
</Properties>
</file>