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04B11">
      <w:pPr>
        <w:pStyle w:val="2"/>
        <w:spacing w:line="501" w:lineRule="exact"/>
        <w:ind w:right="1256"/>
        <w:rPr>
          <w:rFonts w:ascii="黑体" w:hAnsi="黑体" w:eastAsia="黑体"/>
          <w:b w:val="0"/>
        </w:rPr>
      </w:pPr>
      <w:r>
        <w:rPr>
          <w:rFonts w:hint="eastAsia" w:ascii="黑体" w:hAnsi="黑体" w:eastAsia="黑体"/>
          <w:b w:val="0"/>
        </w:rPr>
        <w:t>吉林大学商学与管理学院推荐优秀应届本科毕业生</w:t>
      </w:r>
    </w:p>
    <w:p w14:paraId="0ADC9489">
      <w:pPr>
        <w:pStyle w:val="2"/>
        <w:spacing w:line="501" w:lineRule="exact"/>
        <w:ind w:right="1256"/>
        <w:rPr>
          <w:rFonts w:ascii="黑体" w:hAnsi="黑体" w:eastAsia="黑体"/>
          <w:b w:val="0"/>
        </w:rPr>
      </w:pPr>
      <w:r>
        <w:rPr>
          <w:rFonts w:hint="eastAsia" w:ascii="黑体" w:hAnsi="黑体" w:eastAsia="黑体"/>
          <w:b w:val="0"/>
        </w:rPr>
        <w:t>免试攻读研究生选拔推荐工作实施细则</w:t>
      </w:r>
    </w:p>
    <w:p w14:paraId="4B3AF894">
      <w:pPr>
        <w:pStyle w:val="4"/>
        <w:spacing w:before="6"/>
        <w:ind w:left="0"/>
        <w:jc w:val="center"/>
        <w:rPr>
          <w:rFonts w:ascii="微软雅黑"/>
          <w:bCs/>
          <w:szCs w:val="21"/>
        </w:rPr>
      </w:pPr>
    </w:p>
    <w:p w14:paraId="4A1EA812">
      <w:pPr>
        <w:pStyle w:val="4"/>
        <w:spacing w:line="364" w:lineRule="auto"/>
        <w:ind w:right="812" w:firstLine="480"/>
        <w:jc w:val="both"/>
      </w:pPr>
      <w:r>
        <w:rPr>
          <w:spacing w:val="-7"/>
        </w:rPr>
        <w:t>为进一步做好</w:t>
      </w:r>
      <w:r>
        <w:rPr>
          <w:spacing w:val="-8"/>
        </w:rPr>
        <w:t>推荐优秀应届本科生免试攻读研究生工作，根据《</w:t>
      </w:r>
      <w:r>
        <w:t>吉林大学推荐优秀应届本科毕业生免试攻读研究生工作管理办法</w:t>
      </w:r>
      <w:r>
        <w:rPr>
          <w:spacing w:val="-4"/>
        </w:rPr>
        <w:t>》</w:t>
      </w:r>
      <w:r>
        <w:rPr>
          <w:rFonts w:hint="eastAsia"/>
          <w:spacing w:val="-4"/>
        </w:rPr>
        <w:t>（</w:t>
      </w:r>
      <w:r>
        <w:t>校发〔2022〕59号</w:t>
      </w:r>
      <w:r>
        <w:rPr>
          <w:rFonts w:hint="eastAsia"/>
          <w:spacing w:val="-4"/>
        </w:rPr>
        <w:t>）</w:t>
      </w:r>
      <w:r>
        <w:rPr>
          <w:spacing w:val="-5"/>
        </w:rPr>
        <w:t>的文件要求，结合我院实际情况，制订</w:t>
      </w:r>
      <w:r>
        <w:t>本</w:t>
      </w:r>
      <w:r>
        <w:rPr>
          <w:rFonts w:hint="eastAsia"/>
        </w:rPr>
        <w:t>工作实施细则</w:t>
      </w:r>
      <w:r>
        <w:t>。</w:t>
      </w:r>
    </w:p>
    <w:p w14:paraId="15228DCA">
      <w:pPr>
        <w:pStyle w:val="3"/>
        <w:spacing w:line="369" w:lineRule="exact"/>
      </w:pPr>
      <w:r>
        <w:t>一、推荐原则</w:t>
      </w:r>
    </w:p>
    <w:p w14:paraId="69A62A4A">
      <w:pPr>
        <w:pStyle w:val="4"/>
        <w:spacing w:before="103" w:line="364" w:lineRule="auto"/>
        <w:ind w:right="625" w:firstLine="464" w:firstLineChars="200"/>
        <w:jc w:val="both"/>
      </w:pPr>
      <w:r>
        <w:rPr>
          <w:spacing w:val="-4"/>
        </w:rPr>
        <w:t>推免工作坚持公平、公正、公开的工作原则，坚持科学遴选，选拔推荐过程中落</w:t>
      </w:r>
      <w:r>
        <w:rPr>
          <w:spacing w:val="-9"/>
        </w:rPr>
        <w:t>实集体议事、集体决策和信息公开等制度，保护学生合法权益。推免生选拔注重学生德智体美劳全面衡量，落实立德树人根本任务，把学生思想品德考核作为推免生遴选的重</w:t>
      </w:r>
      <w:r>
        <w:rPr>
          <w:spacing w:val="-7"/>
        </w:rPr>
        <w:t>要内容和录取的重要依据，思想品德考核不合格者不予推荐；突出考查学生的一贯学业</w:t>
      </w:r>
      <w:r>
        <w:rPr>
          <w:spacing w:val="-10"/>
        </w:rPr>
        <w:t>表现，将本科阶段学业综合成绩作为推免工作最基础的遴选指标，将符合学生全面发展</w:t>
      </w:r>
      <w:r>
        <w:t>价值导向的因素纳入学校推免生遴选指标体系，综合评价学生的各方面表现。</w:t>
      </w:r>
    </w:p>
    <w:p w14:paraId="26B143A8">
      <w:pPr>
        <w:pStyle w:val="3"/>
        <w:spacing w:line="370" w:lineRule="exact"/>
        <w:jc w:val="both"/>
      </w:pPr>
      <w:r>
        <w:t>二、组织领导</w:t>
      </w:r>
    </w:p>
    <w:p w14:paraId="797D57A6">
      <w:pPr>
        <w:pStyle w:val="4"/>
        <w:spacing w:before="102"/>
        <w:ind w:right="625" w:rightChars="284" w:firstLine="480" w:firstLineChars="200"/>
        <w:jc w:val="both"/>
      </w:pPr>
      <w:r>
        <w:rPr>
          <w:rFonts w:hint="eastAsia"/>
        </w:rPr>
        <w:t>根据学校文件规定，学院成立推免工作小组、监督小组和专家小组。</w:t>
      </w:r>
    </w:p>
    <w:p w14:paraId="5898706B">
      <w:pPr>
        <w:pStyle w:val="4"/>
        <w:spacing w:before="102"/>
        <w:ind w:right="625" w:rightChars="284" w:firstLine="480" w:firstLineChars="200"/>
        <w:jc w:val="both"/>
      </w:pPr>
      <w:r>
        <w:rPr>
          <w:rFonts w:hint="eastAsia"/>
        </w:rPr>
        <w:t>1.</w:t>
      </w:r>
      <w:r>
        <w:t>学院成立推免工作小组，负责学院推免工作实施细则的制定和组织实施。成员</w:t>
      </w:r>
      <w:r>
        <w:rPr>
          <w:rFonts w:hint="eastAsia"/>
        </w:rPr>
        <w:t>共计</w:t>
      </w:r>
      <w:r>
        <w:rPr>
          <w:rFonts w:hint="eastAsia"/>
          <w:lang w:val="en-US"/>
        </w:rPr>
        <w:t>9</w:t>
      </w:r>
      <w:r>
        <w:rPr>
          <w:rFonts w:hint="eastAsia"/>
        </w:rPr>
        <w:t>人，构成</w:t>
      </w:r>
      <w:r>
        <w:t>如下：</w:t>
      </w:r>
    </w:p>
    <w:p w14:paraId="6B1D8F1C">
      <w:pPr>
        <w:pStyle w:val="3"/>
        <w:spacing w:before="81" w:line="276" w:lineRule="auto"/>
        <w:ind w:left="849" w:leftChars="386" w:firstLine="480" w:firstLineChars="200"/>
        <w:jc w:val="both"/>
        <w:rPr>
          <w:rFonts w:ascii="黑体" w:hAnsi="黑体" w:eastAsia="黑体"/>
          <w:b w:val="0"/>
          <w:bCs w:val="0"/>
          <w:highlight w:val="none"/>
        </w:rPr>
      </w:pPr>
      <w:r>
        <w:rPr>
          <w:rFonts w:hint="eastAsia" w:ascii="黑体" w:hAnsi="黑体" w:eastAsia="黑体"/>
          <w:b w:val="0"/>
          <w:bCs w:val="0"/>
          <w:highlight w:val="none"/>
        </w:rPr>
        <w:t xml:space="preserve">组 </w:t>
      </w:r>
      <w:r>
        <w:rPr>
          <w:rFonts w:ascii="黑体" w:hAnsi="黑体" w:eastAsia="黑体"/>
          <w:b w:val="0"/>
          <w:bCs w:val="0"/>
          <w:highlight w:val="none"/>
        </w:rPr>
        <w:t xml:space="preserve"> </w:t>
      </w:r>
      <w:r>
        <w:rPr>
          <w:rFonts w:hint="eastAsia" w:ascii="黑体" w:hAnsi="黑体" w:eastAsia="黑体"/>
          <w:b w:val="0"/>
          <w:bCs w:val="0"/>
          <w:highlight w:val="none"/>
        </w:rPr>
        <w:t>长：</w:t>
      </w:r>
      <w:r>
        <w:rPr>
          <w:rFonts w:hint="eastAsia" w:ascii="黑体" w:hAnsi="黑体" w:eastAsia="黑体"/>
          <w:b w:val="0"/>
          <w:bCs w:val="0"/>
          <w:highlight w:val="none"/>
          <w:lang w:val="en-US"/>
        </w:rPr>
        <w:t>隋建利</w:t>
      </w:r>
    </w:p>
    <w:p w14:paraId="680827FF">
      <w:pPr>
        <w:spacing w:before="27" w:line="276" w:lineRule="auto"/>
        <w:ind w:left="849" w:leftChars="386" w:firstLine="480" w:firstLineChars="200"/>
        <w:jc w:val="both"/>
        <w:rPr>
          <w:rFonts w:ascii="黑体" w:hAnsi="黑体" w:eastAsia="黑体"/>
          <w:sz w:val="24"/>
          <w:highlight w:val="none"/>
        </w:rPr>
      </w:pPr>
      <w:r>
        <w:rPr>
          <w:rFonts w:hint="eastAsia" w:ascii="黑体" w:hAnsi="黑体" w:eastAsia="黑体"/>
          <w:sz w:val="24"/>
          <w:highlight w:val="none"/>
        </w:rPr>
        <w:t>副组长：</w:t>
      </w:r>
      <w:r>
        <w:rPr>
          <w:rFonts w:hint="eastAsia" w:ascii="黑体" w:hAnsi="黑体" w:eastAsia="黑体"/>
          <w:sz w:val="24"/>
          <w:highlight w:val="none"/>
          <w:lang w:val="en-US"/>
        </w:rPr>
        <w:t>马捷</w:t>
      </w:r>
      <w:r>
        <w:rPr>
          <w:rFonts w:hint="eastAsia" w:ascii="黑体" w:hAnsi="黑体" w:eastAsia="黑体"/>
          <w:sz w:val="24"/>
          <w:highlight w:val="none"/>
        </w:rPr>
        <w:t>、</w:t>
      </w:r>
      <w:r>
        <w:rPr>
          <w:rFonts w:hint="eastAsia" w:ascii="黑体" w:hAnsi="黑体" w:eastAsia="黑体"/>
          <w:sz w:val="24"/>
          <w:highlight w:val="none"/>
          <w:lang w:val="en-US"/>
        </w:rPr>
        <w:t>于桂兰</w:t>
      </w:r>
    </w:p>
    <w:p w14:paraId="1BF3412C">
      <w:pPr>
        <w:tabs>
          <w:tab w:val="left" w:pos="10206"/>
        </w:tabs>
        <w:spacing w:before="27" w:line="276" w:lineRule="auto"/>
        <w:ind w:left="849" w:leftChars="386" w:right="484" w:rightChars="220" w:firstLine="480" w:firstLineChars="200"/>
        <w:jc w:val="both"/>
        <w:rPr>
          <w:rFonts w:ascii="黑体" w:hAnsi="黑体" w:eastAsia="黑体"/>
          <w:sz w:val="24"/>
          <w:highlight w:val="none"/>
        </w:rPr>
      </w:pPr>
      <w:r>
        <w:rPr>
          <w:rFonts w:hint="eastAsia" w:ascii="黑体" w:hAnsi="黑体" w:eastAsia="黑体"/>
          <w:sz w:val="24"/>
          <w:highlight w:val="none"/>
        </w:rPr>
        <w:t xml:space="preserve">成 </w:t>
      </w:r>
      <w:r>
        <w:rPr>
          <w:rFonts w:ascii="黑体" w:hAnsi="黑体" w:eastAsia="黑体"/>
          <w:sz w:val="24"/>
          <w:highlight w:val="none"/>
        </w:rPr>
        <w:t xml:space="preserve"> </w:t>
      </w:r>
      <w:r>
        <w:rPr>
          <w:rFonts w:hint="eastAsia" w:ascii="黑体" w:hAnsi="黑体" w:eastAsia="黑体"/>
          <w:sz w:val="24"/>
          <w:highlight w:val="none"/>
        </w:rPr>
        <w:t>员：马腾、李帅、张小宇、王广亮、郭润萍、吴勇民</w:t>
      </w:r>
    </w:p>
    <w:p w14:paraId="5E17FF29">
      <w:pPr>
        <w:pStyle w:val="4"/>
        <w:spacing w:before="106" w:line="364" w:lineRule="auto"/>
        <w:ind w:right="811" w:firstLine="480"/>
        <w:jc w:val="both"/>
        <w:rPr>
          <w:highlight w:val="none"/>
        </w:rPr>
      </w:pPr>
      <w:r>
        <w:rPr>
          <w:rFonts w:hint="eastAsia"/>
          <w:spacing w:val="-7"/>
          <w:highlight w:val="none"/>
        </w:rPr>
        <w:t>2.</w:t>
      </w:r>
      <w:r>
        <w:rPr>
          <w:spacing w:val="-7"/>
          <w:highlight w:val="none"/>
        </w:rPr>
        <w:t>学院成立推免工作监督小组，负责监督学院推免工作程序，受理学院推免工作中的</w:t>
      </w:r>
      <w:r>
        <w:rPr>
          <w:highlight w:val="none"/>
        </w:rPr>
        <w:t>异议和申述。</w:t>
      </w:r>
      <w:r>
        <w:rPr>
          <w:rFonts w:hint="eastAsia"/>
          <w:highlight w:val="none"/>
        </w:rPr>
        <w:t>成员共计</w:t>
      </w:r>
      <w:r>
        <w:rPr>
          <w:highlight w:val="none"/>
        </w:rPr>
        <w:t>7</w:t>
      </w:r>
      <w:r>
        <w:rPr>
          <w:rFonts w:hint="eastAsia"/>
          <w:highlight w:val="none"/>
        </w:rPr>
        <w:t>人，构成如下</w:t>
      </w:r>
      <w:r>
        <w:rPr>
          <w:highlight w:val="none"/>
        </w:rPr>
        <w:t>：</w:t>
      </w:r>
    </w:p>
    <w:p w14:paraId="59A4C15A">
      <w:pPr>
        <w:pStyle w:val="3"/>
        <w:spacing w:before="81" w:line="276" w:lineRule="auto"/>
        <w:ind w:left="1418"/>
        <w:jc w:val="both"/>
        <w:rPr>
          <w:rFonts w:ascii="黑体" w:hAnsi="黑体" w:eastAsia="黑体"/>
          <w:b w:val="0"/>
          <w:bCs w:val="0"/>
          <w:highlight w:val="none"/>
          <w:lang w:val="en-US"/>
        </w:rPr>
      </w:pPr>
      <w:r>
        <w:rPr>
          <w:rFonts w:hint="eastAsia" w:ascii="黑体" w:hAnsi="黑体" w:eastAsia="黑体"/>
          <w:b w:val="0"/>
          <w:bCs w:val="0"/>
          <w:highlight w:val="none"/>
        </w:rPr>
        <w:t xml:space="preserve">组 </w:t>
      </w:r>
      <w:r>
        <w:rPr>
          <w:rFonts w:ascii="黑体" w:hAnsi="黑体" w:eastAsia="黑体"/>
          <w:b w:val="0"/>
          <w:bCs w:val="0"/>
          <w:highlight w:val="none"/>
        </w:rPr>
        <w:t xml:space="preserve"> </w:t>
      </w:r>
      <w:r>
        <w:rPr>
          <w:rFonts w:hint="eastAsia" w:ascii="黑体" w:hAnsi="黑体" w:eastAsia="黑体"/>
          <w:b w:val="0"/>
          <w:bCs w:val="0"/>
          <w:highlight w:val="none"/>
        </w:rPr>
        <w:t>长：</w:t>
      </w:r>
      <w:r>
        <w:rPr>
          <w:rFonts w:hint="eastAsia" w:ascii="黑体" w:hAnsi="黑体" w:eastAsia="黑体"/>
          <w:b w:val="0"/>
          <w:bCs w:val="0"/>
          <w:highlight w:val="none"/>
          <w:lang w:val="en-US"/>
        </w:rPr>
        <w:t>赵军</w:t>
      </w:r>
    </w:p>
    <w:p w14:paraId="047F1226">
      <w:pPr>
        <w:pStyle w:val="3"/>
        <w:spacing w:before="81" w:line="276" w:lineRule="auto"/>
        <w:ind w:left="1418"/>
        <w:jc w:val="both"/>
        <w:rPr>
          <w:rFonts w:hint="eastAsia" w:ascii="黑体" w:hAnsi="黑体" w:eastAsia="黑体"/>
          <w:b w:val="0"/>
          <w:bCs w:val="0"/>
          <w:highlight w:val="none"/>
        </w:rPr>
      </w:pPr>
      <w:r>
        <w:rPr>
          <w:rFonts w:hint="eastAsia" w:ascii="黑体" w:hAnsi="黑体" w:eastAsia="黑体"/>
          <w:b w:val="0"/>
          <w:bCs w:val="0"/>
          <w:highlight w:val="none"/>
          <w:lang w:val="en-US"/>
        </w:rPr>
        <w:t>副组长：丰硕</w:t>
      </w:r>
    </w:p>
    <w:p w14:paraId="209A8465">
      <w:pPr>
        <w:pStyle w:val="3"/>
        <w:spacing w:before="81" w:line="276" w:lineRule="auto"/>
        <w:ind w:left="1418"/>
        <w:jc w:val="both"/>
        <w:rPr>
          <w:rFonts w:ascii="黑体" w:hAnsi="黑体" w:eastAsia="黑体"/>
          <w:b w:val="0"/>
          <w:bCs w:val="0"/>
          <w:highlight w:val="none"/>
        </w:rPr>
      </w:pPr>
      <w:r>
        <w:rPr>
          <w:rFonts w:hint="eastAsia" w:ascii="黑体" w:hAnsi="黑体" w:eastAsia="黑体"/>
          <w:b w:val="0"/>
          <w:bCs w:val="0"/>
          <w:highlight w:val="none"/>
        </w:rPr>
        <w:t xml:space="preserve">成 </w:t>
      </w:r>
      <w:r>
        <w:rPr>
          <w:rFonts w:ascii="黑体" w:hAnsi="黑体" w:eastAsia="黑体"/>
          <w:b w:val="0"/>
          <w:bCs w:val="0"/>
          <w:highlight w:val="none"/>
        </w:rPr>
        <w:t xml:space="preserve"> </w:t>
      </w:r>
      <w:r>
        <w:rPr>
          <w:rFonts w:hint="eastAsia" w:ascii="黑体" w:hAnsi="黑体" w:eastAsia="黑体"/>
          <w:b w:val="0"/>
          <w:bCs w:val="0"/>
          <w:highlight w:val="none"/>
        </w:rPr>
        <w:t>员：张卫东、张洪利、刘伟江、郭凤鸣、郎尚勋（学生代表）</w:t>
      </w:r>
    </w:p>
    <w:p w14:paraId="62D5E357">
      <w:pPr>
        <w:pStyle w:val="4"/>
        <w:spacing w:before="106" w:line="364" w:lineRule="auto"/>
        <w:ind w:right="625" w:firstLine="480"/>
        <w:jc w:val="both"/>
      </w:pPr>
      <w:r>
        <w:rPr>
          <w:rFonts w:hint="eastAsia"/>
          <w:spacing w:val="-7"/>
        </w:rPr>
        <w:t>3.</w:t>
      </w:r>
      <w:r>
        <w:rPr>
          <w:spacing w:val="-7"/>
        </w:rPr>
        <w:t>学院成立推免工作专家组，负责学院申请推免学生的素质项目资格认定与面试，成</w:t>
      </w:r>
      <w:r>
        <w:t>员</w:t>
      </w:r>
      <w:r>
        <w:rPr>
          <w:rFonts w:hint="eastAsia"/>
        </w:rPr>
        <w:t>构成</w:t>
      </w:r>
      <w:r>
        <w:t>如下</w:t>
      </w:r>
      <w:r>
        <w:rPr>
          <w:rFonts w:hint="eastAsia"/>
        </w:rPr>
        <w:t>（</w:t>
      </w:r>
      <w:r>
        <w:rPr>
          <w:rFonts w:hint="eastAsia"/>
          <w:lang w:val="en-US"/>
        </w:rPr>
        <w:t>不少于5人</w:t>
      </w:r>
      <w:r>
        <w:rPr>
          <w:rFonts w:hint="eastAsia"/>
        </w:rPr>
        <w:t>）</w:t>
      </w:r>
      <w:r>
        <w:t>：</w:t>
      </w:r>
    </w:p>
    <w:p w14:paraId="427F79D7">
      <w:pPr>
        <w:pStyle w:val="3"/>
        <w:spacing w:before="81" w:line="276" w:lineRule="auto"/>
        <w:ind w:left="1479"/>
        <w:rPr>
          <w:rFonts w:ascii="黑体" w:hAnsi="黑体" w:eastAsia="黑体"/>
          <w:b w:val="0"/>
          <w:bCs w:val="0"/>
        </w:rPr>
      </w:pPr>
      <w:r>
        <w:rPr>
          <w:rFonts w:hint="eastAsia" w:ascii="黑体" w:hAnsi="黑体" w:eastAsia="黑体"/>
          <w:b w:val="0"/>
          <w:bCs w:val="0"/>
        </w:rPr>
        <w:t xml:space="preserve">组 </w:t>
      </w:r>
      <w:r>
        <w:rPr>
          <w:rFonts w:ascii="黑体" w:hAnsi="黑体" w:eastAsia="黑体"/>
          <w:b w:val="0"/>
          <w:bCs w:val="0"/>
        </w:rPr>
        <w:t xml:space="preserve"> </w:t>
      </w:r>
      <w:r>
        <w:rPr>
          <w:rFonts w:hint="eastAsia" w:ascii="黑体" w:hAnsi="黑体" w:eastAsia="黑体"/>
          <w:b w:val="0"/>
          <w:bCs w:val="0"/>
        </w:rPr>
        <w:t>长：</w:t>
      </w:r>
      <w:r>
        <w:rPr>
          <w:rFonts w:hint="eastAsia" w:ascii="黑体" w:hAnsi="黑体" w:eastAsia="黑体"/>
          <w:b w:val="0"/>
          <w:bCs w:val="0"/>
          <w:lang w:val="en-US"/>
        </w:rPr>
        <w:t>于桂兰</w:t>
      </w:r>
    </w:p>
    <w:p w14:paraId="2F7202E6">
      <w:pPr>
        <w:pStyle w:val="3"/>
        <w:spacing w:before="81" w:line="276" w:lineRule="auto"/>
        <w:ind w:left="1479"/>
        <w:rPr>
          <w:rFonts w:ascii="黑体" w:hAnsi="黑体" w:eastAsia="黑体"/>
          <w:b w:val="0"/>
          <w:bCs w:val="0"/>
        </w:rPr>
      </w:pPr>
      <w:r>
        <w:rPr>
          <w:rFonts w:hint="eastAsia" w:ascii="黑体" w:hAnsi="黑体" w:eastAsia="黑体"/>
          <w:b w:val="0"/>
          <w:bCs w:val="0"/>
        </w:rPr>
        <w:t>副组长：</w:t>
      </w:r>
      <w:r>
        <w:rPr>
          <w:rFonts w:hint="eastAsia" w:ascii="黑体" w:hAnsi="黑体" w:eastAsia="黑体"/>
          <w:b w:val="0"/>
          <w:bCs w:val="0"/>
          <w:lang w:val="en-US"/>
        </w:rPr>
        <w:t>马捷</w:t>
      </w:r>
      <w:r>
        <w:rPr>
          <w:rFonts w:hint="eastAsia" w:ascii="黑体" w:hAnsi="黑体" w:eastAsia="黑体"/>
          <w:b w:val="0"/>
          <w:bCs w:val="0"/>
        </w:rPr>
        <w:t>、</w:t>
      </w:r>
      <w:r>
        <w:rPr>
          <w:rFonts w:hint="eastAsia" w:ascii="黑体" w:hAnsi="黑体" w:eastAsia="黑体"/>
          <w:b w:val="0"/>
          <w:bCs w:val="0"/>
          <w:lang w:val="en-US"/>
        </w:rPr>
        <w:t>张小宇</w:t>
      </w:r>
    </w:p>
    <w:p w14:paraId="43E60A92">
      <w:pPr>
        <w:pStyle w:val="3"/>
        <w:spacing w:before="81" w:line="276" w:lineRule="auto"/>
        <w:ind w:left="1479"/>
        <w:rPr>
          <w:rFonts w:ascii="黑体" w:hAnsi="黑体" w:eastAsia="黑体"/>
          <w:b w:val="0"/>
          <w:bCs w:val="0"/>
        </w:rPr>
      </w:pPr>
      <w:r>
        <w:rPr>
          <w:rFonts w:hint="eastAsia" w:ascii="黑体" w:hAnsi="黑体" w:eastAsia="黑体"/>
          <w:b w:val="0"/>
          <w:bCs w:val="0"/>
        </w:rPr>
        <w:t xml:space="preserve">成 </w:t>
      </w:r>
      <w:r>
        <w:rPr>
          <w:rFonts w:ascii="黑体" w:hAnsi="黑体" w:eastAsia="黑体"/>
          <w:b w:val="0"/>
          <w:bCs w:val="0"/>
        </w:rPr>
        <w:t xml:space="preserve"> </w:t>
      </w:r>
      <w:r>
        <w:rPr>
          <w:rFonts w:hint="eastAsia" w:ascii="黑体" w:hAnsi="黑体" w:eastAsia="黑体"/>
          <w:b w:val="0"/>
          <w:bCs w:val="0"/>
        </w:rPr>
        <w:t>员：辛本禄 王向阳 王东 满媛媛、部分系主任或副主任（根据申请素质加分学生所在系的情况确定）</w:t>
      </w:r>
    </w:p>
    <w:p w14:paraId="6B3054C9">
      <w:pPr>
        <w:pStyle w:val="11"/>
        <w:numPr>
          <w:ilvl w:val="0"/>
          <w:numId w:val="1"/>
        </w:numPr>
        <w:spacing w:before="29" w:line="360" w:lineRule="auto"/>
        <w:rPr>
          <w:rFonts w:ascii="微软雅黑" w:eastAsia="微软雅黑"/>
          <w:b/>
          <w:sz w:val="24"/>
        </w:rPr>
      </w:pPr>
      <w:r>
        <w:rPr>
          <w:rFonts w:hint="eastAsia" w:ascii="微软雅黑" w:eastAsia="微软雅黑"/>
          <w:b/>
          <w:sz w:val="24"/>
        </w:rPr>
        <w:t>推荐方式</w:t>
      </w:r>
    </w:p>
    <w:p w14:paraId="38318361">
      <w:pPr>
        <w:tabs>
          <w:tab w:val="left" w:pos="1800"/>
        </w:tabs>
        <w:spacing w:before="2" w:line="360" w:lineRule="auto"/>
        <w:ind w:left="849" w:leftChars="386" w:right="814" w:firstLine="456" w:firstLineChars="200"/>
        <w:rPr>
          <w:spacing w:val="-6"/>
          <w:sz w:val="24"/>
          <w:szCs w:val="24"/>
        </w:rPr>
      </w:pPr>
      <w:r>
        <w:rPr>
          <w:spacing w:val="-6"/>
          <w:sz w:val="24"/>
          <w:szCs w:val="24"/>
        </w:rPr>
        <w:t>选拔推荐方式包括普通推荐（包括推免直博生）</w:t>
      </w:r>
      <w:r>
        <w:rPr>
          <w:rFonts w:hint="eastAsia"/>
          <w:spacing w:val="-6"/>
          <w:sz w:val="24"/>
          <w:szCs w:val="24"/>
        </w:rPr>
        <w:t>、</w:t>
      </w:r>
      <w:r>
        <w:rPr>
          <w:spacing w:val="-6"/>
          <w:sz w:val="24"/>
          <w:szCs w:val="24"/>
        </w:rPr>
        <w:t>“研究生支教团”推荐、“专项推免补偿计划”推荐，以普通推荐为主，其他方式为辅。</w:t>
      </w:r>
    </w:p>
    <w:p w14:paraId="5E89EA7E">
      <w:pPr>
        <w:tabs>
          <w:tab w:val="left" w:pos="1800"/>
        </w:tabs>
        <w:spacing w:line="360" w:lineRule="auto"/>
        <w:ind w:left="849" w:leftChars="386" w:right="814" w:firstLine="456" w:firstLineChars="200"/>
        <w:rPr>
          <w:spacing w:val="-6"/>
          <w:sz w:val="24"/>
          <w:szCs w:val="24"/>
        </w:rPr>
      </w:pPr>
      <w:r>
        <w:rPr>
          <w:rFonts w:hint="eastAsia"/>
          <w:spacing w:val="-6"/>
          <w:sz w:val="24"/>
          <w:szCs w:val="24"/>
        </w:rPr>
        <w:t>1.</w:t>
      </w:r>
      <w:r>
        <w:rPr>
          <w:spacing w:val="-6"/>
          <w:sz w:val="24"/>
          <w:szCs w:val="24"/>
        </w:rPr>
        <w:t>普通推荐是指按照本办法规定的遴选条件，从全体应届本科毕业生中择优选拔优秀学生进入硕士或博士阶段学习的推荐方式，是学校选拔推荐的主要方式。</w:t>
      </w:r>
    </w:p>
    <w:p w14:paraId="6BF5BDD6">
      <w:pPr>
        <w:tabs>
          <w:tab w:val="left" w:pos="1800"/>
        </w:tabs>
        <w:spacing w:line="360" w:lineRule="auto"/>
        <w:ind w:left="849" w:leftChars="386" w:right="724" w:firstLine="456" w:firstLineChars="200"/>
        <w:rPr>
          <w:spacing w:val="-6"/>
          <w:sz w:val="24"/>
          <w:szCs w:val="24"/>
        </w:rPr>
      </w:pPr>
      <w:r>
        <w:rPr>
          <w:rFonts w:hint="eastAsia"/>
          <w:spacing w:val="-6"/>
          <w:sz w:val="24"/>
          <w:szCs w:val="24"/>
        </w:rPr>
        <w:t>2.</w:t>
      </w:r>
      <w:r>
        <w:rPr>
          <w:spacing w:val="-6"/>
          <w:sz w:val="24"/>
          <w:szCs w:val="24"/>
        </w:rPr>
        <w:t>“研究生支教团”推荐是指学校按照团中央、教育部相关文件精神，从全校优秀应届本科毕业生中选拔组建研究生支教团，择优推荐免试攻读硕士研究生的推荐方式。 推荐名额由团中央单独下达，由校团委按照上级文件要求，参照本办法组织实施。</w:t>
      </w:r>
    </w:p>
    <w:p w14:paraId="4D80A152">
      <w:pPr>
        <w:tabs>
          <w:tab w:val="left" w:pos="1800"/>
        </w:tabs>
        <w:spacing w:before="2" w:line="360" w:lineRule="auto"/>
        <w:ind w:left="847" w:leftChars="385" w:right="813" w:firstLine="456" w:firstLineChars="200"/>
        <w:rPr>
          <w:spacing w:val="-6"/>
          <w:sz w:val="24"/>
          <w:szCs w:val="24"/>
        </w:rPr>
      </w:pPr>
      <w:r>
        <w:rPr>
          <w:rFonts w:hint="eastAsia"/>
          <w:spacing w:val="-6"/>
          <w:sz w:val="24"/>
          <w:szCs w:val="24"/>
        </w:rPr>
        <w:t>3.</w:t>
      </w:r>
      <w:r>
        <w:rPr>
          <w:spacing w:val="-6"/>
          <w:sz w:val="24"/>
          <w:szCs w:val="24"/>
        </w:rPr>
        <w:t>“专项推免补偿计划”推荐是指由教育部下达的专项推免计划，针对“教育部直属师范大学”“国防科工招生单位”接收外校推免名额政策补偿的推荐方式。其推荐名额由教育部单独下达，直接指定推荐学生的专业方向和接收学校。</w:t>
      </w:r>
    </w:p>
    <w:p w14:paraId="5AB993E4">
      <w:pPr>
        <w:spacing w:before="29" w:line="360" w:lineRule="auto"/>
        <w:ind w:firstLine="1441" w:firstLineChars="600"/>
        <w:rPr>
          <w:rFonts w:ascii="微软雅黑" w:eastAsia="微软雅黑"/>
          <w:b/>
          <w:sz w:val="24"/>
        </w:rPr>
      </w:pPr>
      <w:r>
        <w:rPr>
          <w:rFonts w:ascii="微软雅黑" w:eastAsia="微软雅黑"/>
          <w:b/>
          <w:sz w:val="24"/>
        </w:rPr>
        <w:t>四、推荐名额</w:t>
      </w:r>
    </w:p>
    <w:p w14:paraId="1C6B6826">
      <w:pPr>
        <w:pStyle w:val="4"/>
        <w:spacing w:before="103" w:line="362" w:lineRule="auto"/>
        <w:ind w:right="810" w:firstLine="480"/>
        <w:jc w:val="both"/>
        <w:rPr>
          <w:color w:val="FF0000"/>
        </w:rPr>
      </w:pPr>
      <w:r>
        <w:rPr>
          <w:spacing w:val="-6"/>
        </w:rPr>
        <w:t>学院根据学校</w:t>
      </w:r>
      <w:r>
        <w:rPr>
          <w:rFonts w:hint="eastAsia"/>
          <w:spacing w:val="-6"/>
        </w:rPr>
        <w:t>当年</w:t>
      </w:r>
      <w:r>
        <w:rPr>
          <w:spacing w:val="-6"/>
        </w:rPr>
        <w:t>下达</w:t>
      </w:r>
      <w:r>
        <w:rPr>
          <w:rFonts w:hint="eastAsia"/>
          <w:spacing w:val="-6"/>
        </w:rPr>
        <w:t>的</w:t>
      </w:r>
      <w:r>
        <w:rPr>
          <w:spacing w:val="-6"/>
        </w:rPr>
        <w:t>推免生的推荐总</w:t>
      </w:r>
      <w:r>
        <w:rPr>
          <w:rFonts w:hint="eastAsia"/>
          <w:spacing w:val="-6"/>
        </w:rPr>
        <w:t>名额</w:t>
      </w:r>
      <w:r>
        <w:rPr>
          <w:spacing w:val="-6"/>
        </w:rPr>
        <w:t>，综合考虑</w:t>
      </w:r>
      <w:r>
        <w:rPr>
          <w:rFonts w:hint="eastAsia"/>
          <w:spacing w:val="-6"/>
        </w:rPr>
        <w:t>各专业</w:t>
      </w:r>
      <w:r>
        <w:rPr>
          <w:spacing w:val="-6"/>
        </w:rPr>
        <w:t>应届本科毕业生</w:t>
      </w:r>
      <w:r>
        <w:t>人数，兼顾</w:t>
      </w:r>
      <w:r>
        <w:rPr>
          <w:rFonts w:hint="eastAsia"/>
        </w:rPr>
        <w:t>学院</w:t>
      </w:r>
      <w:r>
        <w:t>学科及专业整体发展情况的前提下进行分配。20</w:t>
      </w:r>
      <w:r>
        <w:rPr>
          <w:rFonts w:hint="eastAsia"/>
          <w:lang w:val="en-US"/>
        </w:rPr>
        <w:t>22</w:t>
      </w:r>
      <w:r>
        <w:rPr>
          <w:spacing w:val="-8"/>
        </w:rPr>
        <w:t>级各专业推免名额如下</w:t>
      </w:r>
      <w:r>
        <w:t>（</w:t>
      </w:r>
      <w:r>
        <w:rPr>
          <w:w w:val="96"/>
          <w:sz w:val="25"/>
          <w:u w:val="single"/>
        </w:rPr>
        <w:t>注：学校分配指标后填写该表格</w:t>
      </w:r>
      <w:r>
        <w:rPr>
          <w:spacing w:val="-120"/>
        </w:rPr>
        <w:t>）</w:t>
      </w:r>
      <w: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829"/>
        <w:gridCol w:w="881"/>
        <w:gridCol w:w="861"/>
        <w:gridCol w:w="1035"/>
        <w:gridCol w:w="969"/>
        <w:gridCol w:w="1101"/>
      </w:tblGrid>
      <w:tr w14:paraId="45990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5F8736DF">
            <w:pPr>
              <w:pStyle w:val="12"/>
              <w:spacing w:before="99"/>
              <w:ind w:left="1705" w:right="1694"/>
              <w:jc w:val="center"/>
              <w:rPr>
                <w:sz w:val="21"/>
                <w:highlight w:val="none"/>
              </w:rPr>
            </w:pPr>
            <w:r>
              <w:rPr>
                <w:sz w:val="21"/>
                <w:highlight w:val="none"/>
              </w:rPr>
              <w:t>专业</w:t>
            </w:r>
          </w:p>
        </w:tc>
        <w:tc>
          <w:tcPr>
            <w:tcW w:w="881" w:type="dxa"/>
            <w:vAlign w:val="center"/>
          </w:tcPr>
          <w:p w14:paraId="6150E446">
            <w:pPr>
              <w:pStyle w:val="12"/>
              <w:spacing w:before="99"/>
              <w:ind w:left="274"/>
              <w:jc w:val="both"/>
              <w:rPr>
                <w:sz w:val="21"/>
                <w:highlight w:val="none"/>
              </w:rPr>
            </w:pPr>
            <w:r>
              <w:rPr>
                <w:sz w:val="21"/>
                <w:highlight w:val="none"/>
              </w:rPr>
              <w:t>人数</w:t>
            </w:r>
          </w:p>
        </w:tc>
        <w:tc>
          <w:tcPr>
            <w:tcW w:w="861" w:type="dxa"/>
            <w:vAlign w:val="center"/>
          </w:tcPr>
          <w:p w14:paraId="77523468">
            <w:pPr>
              <w:pStyle w:val="12"/>
              <w:spacing w:before="99"/>
              <w:ind w:left="309" w:right="299"/>
              <w:jc w:val="center"/>
              <w:rPr>
                <w:sz w:val="21"/>
                <w:highlight w:val="none"/>
              </w:rPr>
            </w:pPr>
            <w:r>
              <w:rPr>
                <w:sz w:val="21"/>
                <w:highlight w:val="none"/>
              </w:rPr>
              <w:t>直博</w:t>
            </w:r>
          </w:p>
        </w:tc>
        <w:tc>
          <w:tcPr>
            <w:tcW w:w="0" w:type="auto"/>
            <w:vAlign w:val="center"/>
          </w:tcPr>
          <w:p w14:paraId="27B177F6">
            <w:pPr>
              <w:pStyle w:val="12"/>
              <w:spacing w:before="99"/>
              <w:ind w:left="98" w:right="87"/>
              <w:jc w:val="center"/>
              <w:rPr>
                <w:sz w:val="21"/>
                <w:highlight w:val="none"/>
              </w:rPr>
            </w:pPr>
            <w:r>
              <w:rPr>
                <w:sz w:val="21"/>
                <w:highlight w:val="none"/>
              </w:rPr>
              <w:t>剩余人数</w:t>
            </w:r>
          </w:p>
        </w:tc>
        <w:tc>
          <w:tcPr>
            <w:tcW w:w="0" w:type="auto"/>
            <w:vAlign w:val="center"/>
          </w:tcPr>
          <w:p w14:paraId="5E53EDB6">
            <w:pPr>
              <w:pStyle w:val="12"/>
              <w:spacing w:before="99"/>
              <w:ind w:left="119"/>
              <w:jc w:val="center"/>
              <w:rPr>
                <w:sz w:val="21"/>
                <w:highlight w:val="none"/>
              </w:rPr>
            </w:pPr>
            <w:r>
              <w:rPr>
                <w:sz w:val="21"/>
                <w:highlight w:val="none"/>
              </w:rPr>
              <w:t>推免名额</w:t>
            </w:r>
          </w:p>
        </w:tc>
        <w:tc>
          <w:tcPr>
            <w:tcW w:w="1101" w:type="dxa"/>
            <w:vAlign w:val="center"/>
          </w:tcPr>
          <w:p w14:paraId="54D334AF">
            <w:pPr>
              <w:pStyle w:val="12"/>
              <w:spacing w:before="99"/>
              <w:ind w:left="117"/>
              <w:jc w:val="center"/>
              <w:rPr>
                <w:rFonts w:hint="eastAsia"/>
                <w:sz w:val="21"/>
                <w:highlight w:val="none"/>
                <w:lang w:val="en-US" w:eastAsia="zh-CN"/>
              </w:rPr>
            </w:pPr>
            <w:r>
              <w:rPr>
                <w:rFonts w:hint="eastAsia"/>
                <w:sz w:val="21"/>
                <w:highlight w:val="none"/>
                <w:lang w:val="en-US" w:eastAsia="zh-CN"/>
              </w:rPr>
              <w:t>按120%</w:t>
            </w:r>
          </w:p>
          <w:p w14:paraId="6542B674">
            <w:pPr>
              <w:pStyle w:val="12"/>
              <w:spacing w:before="99"/>
              <w:ind w:left="117"/>
              <w:jc w:val="center"/>
              <w:rPr>
                <w:rFonts w:hint="default"/>
                <w:sz w:val="21"/>
                <w:highlight w:val="none"/>
                <w:lang w:val="en-US" w:eastAsia="zh-CN"/>
              </w:rPr>
            </w:pPr>
            <w:r>
              <w:rPr>
                <w:rFonts w:hint="eastAsia"/>
                <w:sz w:val="21"/>
                <w:highlight w:val="none"/>
                <w:lang w:val="en-US" w:eastAsia="zh-CN"/>
              </w:rPr>
              <w:t>上报学校</w:t>
            </w:r>
          </w:p>
        </w:tc>
      </w:tr>
      <w:tr w14:paraId="78B48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1AD69279">
            <w:pPr>
              <w:widowControl/>
              <w:jc w:val="both"/>
              <w:textAlignment w:val="center"/>
              <w:rPr>
                <w:sz w:val="21"/>
                <w:highlight w:val="none"/>
              </w:rPr>
            </w:pPr>
            <w:r>
              <w:rPr>
                <w:rFonts w:hint="eastAsia"/>
                <w:color w:val="000000"/>
                <w:highlight w:val="none"/>
                <w:lang w:val="en-US" w:bidi="ar"/>
              </w:rPr>
              <w:t>会计学</w:t>
            </w:r>
          </w:p>
        </w:tc>
        <w:tc>
          <w:tcPr>
            <w:tcW w:w="881" w:type="dxa"/>
            <w:vAlign w:val="center"/>
          </w:tcPr>
          <w:p w14:paraId="34BDE4D4">
            <w:pPr>
              <w:widowControl/>
              <w:jc w:val="center"/>
              <w:textAlignment w:val="center"/>
              <w:rPr>
                <w:sz w:val="24"/>
                <w:highlight w:val="none"/>
              </w:rPr>
            </w:pPr>
            <w:r>
              <w:rPr>
                <w:rFonts w:hint="eastAsia"/>
                <w:color w:val="000000"/>
                <w:highlight w:val="none"/>
                <w:lang w:val="en-US" w:bidi="ar"/>
              </w:rPr>
              <w:t>105</w:t>
            </w:r>
          </w:p>
        </w:tc>
        <w:tc>
          <w:tcPr>
            <w:tcW w:w="861" w:type="dxa"/>
            <w:vAlign w:val="center"/>
          </w:tcPr>
          <w:p w14:paraId="74006DAF">
            <w:pPr>
              <w:widowControl/>
              <w:jc w:val="center"/>
              <w:textAlignment w:val="top"/>
              <w:rPr>
                <w:sz w:val="24"/>
                <w:highlight w:val="none"/>
              </w:rPr>
            </w:pPr>
            <w:r>
              <w:rPr>
                <w:rFonts w:hint="eastAsia"/>
                <w:color w:val="000000"/>
                <w:sz w:val="24"/>
                <w:szCs w:val="24"/>
                <w:highlight w:val="none"/>
                <w:lang w:val="en-US" w:bidi="ar"/>
              </w:rPr>
              <w:t>1</w:t>
            </w:r>
          </w:p>
        </w:tc>
        <w:tc>
          <w:tcPr>
            <w:tcW w:w="0" w:type="auto"/>
            <w:vAlign w:val="center"/>
          </w:tcPr>
          <w:p w14:paraId="4F7CB627">
            <w:pPr>
              <w:widowControl/>
              <w:jc w:val="center"/>
              <w:textAlignment w:val="top"/>
              <w:rPr>
                <w:sz w:val="24"/>
                <w:highlight w:val="none"/>
              </w:rPr>
            </w:pPr>
            <w:r>
              <w:rPr>
                <w:rFonts w:hint="eastAsia"/>
                <w:color w:val="000000"/>
                <w:sz w:val="24"/>
                <w:szCs w:val="24"/>
                <w:highlight w:val="none"/>
                <w:lang w:val="en-US" w:bidi="ar"/>
              </w:rPr>
              <w:t>104</w:t>
            </w:r>
          </w:p>
        </w:tc>
        <w:tc>
          <w:tcPr>
            <w:tcW w:w="0" w:type="auto"/>
            <w:vAlign w:val="center"/>
          </w:tcPr>
          <w:p w14:paraId="7E64DF70">
            <w:pPr>
              <w:pStyle w:val="12"/>
              <w:jc w:val="center"/>
              <w:rPr>
                <w:rFonts w:ascii="Times New Roman"/>
                <w:highlight w:val="none"/>
              </w:rPr>
            </w:pPr>
          </w:p>
        </w:tc>
        <w:tc>
          <w:tcPr>
            <w:tcW w:w="1101" w:type="dxa"/>
            <w:vAlign w:val="center"/>
          </w:tcPr>
          <w:p w14:paraId="7EDCD3C1">
            <w:pPr>
              <w:pStyle w:val="12"/>
              <w:jc w:val="center"/>
              <w:rPr>
                <w:rFonts w:ascii="Times New Roman"/>
                <w:highlight w:val="none"/>
              </w:rPr>
            </w:pPr>
          </w:p>
        </w:tc>
      </w:tr>
      <w:tr w14:paraId="310F0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41B5657C">
            <w:pPr>
              <w:widowControl/>
              <w:jc w:val="both"/>
              <w:textAlignment w:val="center"/>
              <w:rPr>
                <w:sz w:val="21"/>
                <w:highlight w:val="none"/>
              </w:rPr>
            </w:pPr>
            <w:r>
              <w:rPr>
                <w:rFonts w:hint="eastAsia"/>
                <w:color w:val="000000"/>
                <w:highlight w:val="none"/>
                <w:lang w:val="en-US" w:bidi="ar"/>
              </w:rPr>
              <w:t>财务管理</w:t>
            </w:r>
          </w:p>
        </w:tc>
        <w:tc>
          <w:tcPr>
            <w:tcW w:w="881" w:type="dxa"/>
            <w:vAlign w:val="center"/>
          </w:tcPr>
          <w:p w14:paraId="67031C4A">
            <w:pPr>
              <w:widowControl/>
              <w:jc w:val="center"/>
              <w:textAlignment w:val="center"/>
              <w:rPr>
                <w:sz w:val="24"/>
                <w:highlight w:val="none"/>
              </w:rPr>
            </w:pPr>
            <w:r>
              <w:rPr>
                <w:rFonts w:hint="eastAsia"/>
                <w:color w:val="000000"/>
                <w:highlight w:val="none"/>
                <w:lang w:val="en-US" w:bidi="ar"/>
              </w:rPr>
              <w:t>98</w:t>
            </w:r>
          </w:p>
        </w:tc>
        <w:tc>
          <w:tcPr>
            <w:tcW w:w="861" w:type="dxa"/>
            <w:vAlign w:val="center"/>
          </w:tcPr>
          <w:p w14:paraId="7D611F57">
            <w:pPr>
              <w:widowControl/>
              <w:jc w:val="center"/>
              <w:textAlignment w:val="top"/>
              <w:rPr>
                <w:sz w:val="24"/>
                <w:highlight w:val="none"/>
              </w:rPr>
            </w:pPr>
            <w:r>
              <w:rPr>
                <w:rFonts w:hint="eastAsia"/>
                <w:color w:val="000000"/>
                <w:sz w:val="24"/>
                <w:szCs w:val="24"/>
                <w:highlight w:val="none"/>
                <w:lang w:val="en-US" w:bidi="ar"/>
              </w:rPr>
              <w:t>1</w:t>
            </w:r>
          </w:p>
        </w:tc>
        <w:tc>
          <w:tcPr>
            <w:tcW w:w="0" w:type="auto"/>
            <w:vAlign w:val="center"/>
          </w:tcPr>
          <w:p w14:paraId="11FC525B">
            <w:pPr>
              <w:widowControl/>
              <w:jc w:val="center"/>
              <w:textAlignment w:val="top"/>
              <w:rPr>
                <w:sz w:val="24"/>
                <w:highlight w:val="none"/>
              </w:rPr>
            </w:pPr>
            <w:r>
              <w:rPr>
                <w:rFonts w:hint="eastAsia"/>
                <w:color w:val="000000"/>
                <w:sz w:val="24"/>
                <w:szCs w:val="24"/>
                <w:highlight w:val="none"/>
                <w:lang w:val="en-US" w:bidi="ar"/>
              </w:rPr>
              <w:t>97</w:t>
            </w:r>
          </w:p>
        </w:tc>
        <w:tc>
          <w:tcPr>
            <w:tcW w:w="0" w:type="auto"/>
            <w:vAlign w:val="center"/>
          </w:tcPr>
          <w:p w14:paraId="17F02961">
            <w:pPr>
              <w:pStyle w:val="12"/>
              <w:jc w:val="center"/>
              <w:rPr>
                <w:rFonts w:ascii="Times New Roman"/>
                <w:highlight w:val="none"/>
              </w:rPr>
            </w:pPr>
          </w:p>
        </w:tc>
        <w:tc>
          <w:tcPr>
            <w:tcW w:w="1101" w:type="dxa"/>
            <w:vAlign w:val="center"/>
          </w:tcPr>
          <w:p w14:paraId="73702A2E">
            <w:pPr>
              <w:pStyle w:val="12"/>
              <w:jc w:val="center"/>
              <w:rPr>
                <w:rFonts w:ascii="Times New Roman"/>
                <w:highlight w:val="none"/>
              </w:rPr>
            </w:pPr>
          </w:p>
        </w:tc>
      </w:tr>
      <w:tr w14:paraId="41BA6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2960DE47">
            <w:pPr>
              <w:widowControl/>
              <w:jc w:val="both"/>
              <w:textAlignment w:val="center"/>
              <w:rPr>
                <w:sz w:val="21"/>
                <w:highlight w:val="none"/>
              </w:rPr>
            </w:pPr>
            <w:r>
              <w:rPr>
                <w:rFonts w:hint="eastAsia"/>
                <w:color w:val="000000"/>
                <w:highlight w:val="none"/>
                <w:lang w:val="en-US" w:bidi="ar"/>
              </w:rPr>
              <w:t>物流管理</w:t>
            </w:r>
          </w:p>
        </w:tc>
        <w:tc>
          <w:tcPr>
            <w:tcW w:w="881" w:type="dxa"/>
            <w:vAlign w:val="center"/>
          </w:tcPr>
          <w:p w14:paraId="043C22F6">
            <w:pPr>
              <w:widowControl/>
              <w:jc w:val="center"/>
              <w:textAlignment w:val="center"/>
              <w:rPr>
                <w:sz w:val="24"/>
                <w:highlight w:val="none"/>
              </w:rPr>
            </w:pPr>
            <w:r>
              <w:rPr>
                <w:rFonts w:hint="eastAsia"/>
                <w:color w:val="000000"/>
                <w:highlight w:val="none"/>
                <w:lang w:val="en-US" w:bidi="ar"/>
              </w:rPr>
              <w:t>88</w:t>
            </w:r>
          </w:p>
        </w:tc>
        <w:tc>
          <w:tcPr>
            <w:tcW w:w="861" w:type="dxa"/>
            <w:vAlign w:val="center"/>
          </w:tcPr>
          <w:p w14:paraId="1215F0B1">
            <w:pPr>
              <w:widowControl/>
              <w:jc w:val="center"/>
              <w:textAlignment w:val="top"/>
              <w:rPr>
                <w:sz w:val="24"/>
                <w:highlight w:val="none"/>
              </w:rPr>
            </w:pPr>
            <w:r>
              <w:rPr>
                <w:rFonts w:hint="eastAsia"/>
                <w:color w:val="000000"/>
                <w:sz w:val="24"/>
                <w:szCs w:val="24"/>
                <w:highlight w:val="none"/>
                <w:lang w:val="en-US" w:bidi="ar"/>
              </w:rPr>
              <w:t>1</w:t>
            </w:r>
          </w:p>
        </w:tc>
        <w:tc>
          <w:tcPr>
            <w:tcW w:w="0" w:type="auto"/>
            <w:vAlign w:val="center"/>
          </w:tcPr>
          <w:p w14:paraId="6EBF680D">
            <w:pPr>
              <w:widowControl/>
              <w:jc w:val="center"/>
              <w:textAlignment w:val="top"/>
              <w:rPr>
                <w:sz w:val="24"/>
                <w:highlight w:val="none"/>
              </w:rPr>
            </w:pPr>
            <w:r>
              <w:rPr>
                <w:rFonts w:hint="eastAsia"/>
                <w:color w:val="000000"/>
                <w:sz w:val="24"/>
                <w:szCs w:val="24"/>
                <w:highlight w:val="none"/>
                <w:lang w:val="en-US" w:bidi="ar"/>
              </w:rPr>
              <w:t>87</w:t>
            </w:r>
          </w:p>
        </w:tc>
        <w:tc>
          <w:tcPr>
            <w:tcW w:w="0" w:type="auto"/>
            <w:vAlign w:val="center"/>
          </w:tcPr>
          <w:p w14:paraId="4007ABF1">
            <w:pPr>
              <w:pStyle w:val="12"/>
              <w:jc w:val="center"/>
              <w:rPr>
                <w:rFonts w:ascii="Times New Roman"/>
                <w:highlight w:val="none"/>
              </w:rPr>
            </w:pPr>
          </w:p>
        </w:tc>
        <w:tc>
          <w:tcPr>
            <w:tcW w:w="1101" w:type="dxa"/>
            <w:vAlign w:val="center"/>
          </w:tcPr>
          <w:p w14:paraId="015C01B7">
            <w:pPr>
              <w:pStyle w:val="12"/>
              <w:jc w:val="center"/>
              <w:rPr>
                <w:rFonts w:ascii="Times New Roman"/>
                <w:highlight w:val="none"/>
              </w:rPr>
            </w:pPr>
          </w:p>
        </w:tc>
      </w:tr>
      <w:tr w14:paraId="61937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285BCB92">
            <w:pPr>
              <w:widowControl/>
              <w:jc w:val="both"/>
              <w:textAlignment w:val="center"/>
              <w:rPr>
                <w:sz w:val="21"/>
                <w:highlight w:val="none"/>
              </w:rPr>
            </w:pPr>
            <w:r>
              <w:rPr>
                <w:rFonts w:hint="eastAsia"/>
                <w:color w:val="000000"/>
                <w:highlight w:val="none"/>
                <w:lang w:val="en-US" w:bidi="ar"/>
              </w:rPr>
              <w:t>信息管理与信息系统</w:t>
            </w:r>
          </w:p>
        </w:tc>
        <w:tc>
          <w:tcPr>
            <w:tcW w:w="881" w:type="dxa"/>
            <w:vAlign w:val="center"/>
          </w:tcPr>
          <w:p w14:paraId="649D5F0D">
            <w:pPr>
              <w:widowControl/>
              <w:jc w:val="center"/>
              <w:textAlignment w:val="center"/>
              <w:rPr>
                <w:sz w:val="24"/>
                <w:highlight w:val="none"/>
              </w:rPr>
            </w:pPr>
            <w:r>
              <w:rPr>
                <w:rFonts w:hint="eastAsia"/>
                <w:color w:val="000000"/>
                <w:highlight w:val="none"/>
                <w:lang w:val="en-US" w:bidi="ar"/>
              </w:rPr>
              <w:t>76</w:t>
            </w:r>
          </w:p>
        </w:tc>
        <w:tc>
          <w:tcPr>
            <w:tcW w:w="861" w:type="dxa"/>
            <w:vAlign w:val="center"/>
          </w:tcPr>
          <w:p w14:paraId="04546CB6">
            <w:pPr>
              <w:widowControl/>
              <w:jc w:val="center"/>
              <w:textAlignment w:val="top"/>
              <w:rPr>
                <w:sz w:val="24"/>
                <w:highlight w:val="none"/>
              </w:rPr>
            </w:pPr>
            <w:r>
              <w:rPr>
                <w:rFonts w:hint="eastAsia"/>
                <w:color w:val="000000"/>
                <w:sz w:val="24"/>
                <w:szCs w:val="24"/>
                <w:highlight w:val="none"/>
                <w:lang w:val="en-US" w:bidi="ar"/>
              </w:rPr>
              <w:t>2</w:t>
            </w:r>
          </w:p>
        </w:tc>
        <w:tc>
          <w:tcPr>
            <w:tcW w:w="0" w:type="auto"/>
            <w:vAlign w:val="center"/>
          </w:tcPr>
          <w:p w14:paraId="35DB46AD">
            <w:pPr>
              <w:widowControl/>
              <w:jc w:val="center"/>
              <w:textAlignment w:val="top"/>
              <w:rPr>
                <w:sz w:val="24"/>
                <w:highlight w:val="none"/>
              </w:rPr>
            </w:pPr>
            <w:r>
              <w:rPr>
                <w:rFonts w:hint="eastAsia"/>
                <w:color w:val="000000"/>
                <w:sz w:val="24"/>
                <w:szCs w:val="24"/>
                <w:highlight w:val="none"/>
                <w:lang w:val="en-US" w:bidi="ar"/>
              </w:rPr>
              <w:t>74</w:t>
            </w:r>
          </w:p>
        </w:tc>
        <w:tc>
          <w:tcPr>
            <w:tcW w:w="0" w:type="auto"/>
            <w:vAlign w:val="center"/>
          </w:tcPr>
          <w:p w14:paraId="38333C68">
            <w:pPr>
              <w:pStyle w:val="12"/>
              <w:jc w:val="center"/>
              <w:rPr>
                <w:rFonts w:ascii="Times New Roman"/>
                <w:highlight w:val="none"/>
              </w:rPr>
            </w:pPr>
          </w:p>
        </w:tc>
        <w:tc>
          <w:tcPr>
            <w:tcW w:w="1101" w:type="dxa"/>
            <w:vAlign w:val="center"/>
          </w:tcPr>
          <w:p w14:paraId="20A1284A">
            <w:pPr>
              <w:pStyle w:val="12"/>
              <w:jc w:val="center"/>
              <w:rPr>
                <w:rFonts w:ascii="Times New Roman"/>
                <w:highlight w:val="none"/>
              </w:rPr>
            </w:pPr>
          </w:p>
        </w:tc>
      </w:tr>
      <w:tr w14:paraId="78A88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711B07EB">
            <w:pPr>
              <w:widowControl/>
              <w:jc w:val="both"/>
              <w:textAlignment w:val="center"/>
              <w:rPr>
                <w:sz w:val="21"/>
                <w:highlight w:val="none"/>
              </w:rPr>
            </w:pPr>
            <w:r>
              <w:rPr>
                <w:rFonts w:hint="eastAsia"/>
                <w:color w:val="000000"/>
                <w:highlight w:val="none"/>
                <w:lang w:val="en-US" w:bidi="ar"/>
              </w:rPr>
              <w:t>人力资源管理</w:t>
            </w:r>
          </w:p>
        </w:tc>
        <w:tc>
          <w:tcPr>
            <w:tcW w:w="881" w:type="dxa"/>
            <w:vAlign w:val="center"/>
          </w:tcPr>
          <w:p w14:paraId="350BC965">
            <w:pPr>
              <w:widowControl/>
              <w:jc w:val="center"/>
              <w:textAlignment w:val="center"/>
              <w:rPr>
                <w:rFonts w:hint="eastAsia" w:eastAsia="宋体"/>
                <w:sz w:val="24"/>
                <w:highlight w:val="none"/>
                <w:lang w:eastAsia="zh-CN"/>
              </w:rPr>
            </w:pPr>
            <w:r>
              <w:rPr>
                <w:rFonts w:hint="eastAsia"/>
                <w:color w:val="000000"/>
                <w:highlight w:val="none"/>
                <w:lang w:val="en-US" w:bidi="ar"/>
              </w:rPr>
              <w:t>6</w:t>
            </w:r>
            <w:r>
              <w:rPr>
                <w:rFonts w:hint="eastAsia"/>
                <w:color w:val="000000"/>
                <w:highlight w:val="none"/>
                <w:lang w:val="en-US" w:eastAsia="zh-CN" w:bidi="ar"/>
              </w:rPr>
              <w:t>7</w:t>
            </w:r>
          </w:p>
        </w:tc>
        <w:tc>
          <w:tcPr>
            <w:tcW w:w="861" w:type="dxa"/>
            <w:vAlign w:val="center"/>
          </w:tcPr>
          <w:p w14:paraId="2039E775">
            <w:pPr>
              <w:jc w:val="center"/>
              <w:rPr>
                <w:sz w:val="24"/>
                <w:highlight w:val="none"/>
              </w:rPr>
            </w:pPr>
          </w:p>
        </w:tc>
        <w:tc>
          <w:tcPr>
            <w:tcW w:w="0" w:type="auto"/>
            <w:vAlign w:val="center"/>
          </w:tcPr>
          <w:p w14:paraId="68713D15">
            <w:pPr>
              <w:widowControl/>
              <w:jc w:val="center"/>
              <w:textAlignment w:val="top"/>
              <w:rPr>
                <w:rFonts w:hint="eastAsia" w:eastAsia="宋体"/>
                <w:sz w:val="24"/>
                <w:highlight w:val="none"/>
                <w:lang w:eastAsia="zh-CN"/>
              </w:rPr>
            </w:pPr>
            <w:r>
              <w:rPr>
                <w:rFonts w:hint="eastAsia"/>
                <w:color w:val="000000"/>
                <w:sz w:val="24"/>
                <w:szCs w:val="24"/>
                <w:highlight w:val="none"/>
                <w:lang w:val="en-US" w:bidi="ar"/>
              </w:rPr>
              <w:t>6</w:t>
            </w:r>
            <w:r>
              <w:rPr>
                <w:rFonts w:hint="eastAsia"/>
                <w:color w:val="000000"/>
                <w:sz w:val="24"/>
                <w:szCs w:val="24"/>
                <w:highlight w:val="none"/>
                <w:lang w:val="en-US" w:eastAsia="zh-CN" w:bidi="ar"/>
              </w:rPr>
              <w:t>7</w:t>
            </w:r>
          </w:p>
        </w:tc>
        <w:tc>
          <w:tcPr>
            <w:tcW w:w="0" w:type="auto"/>
            <w:vAlign w:val="center"/>
          </w:tcPr>
          <w:p w14:paraId="5B4136B4">
            <w:pPr>
              <w:pStyle w:val="12"/>
              <w:jc w:val="center"/>
              <w:rPr>
                <w:rFonts w:ascii="Times New Roman"/>
                <w:highlight w:val="none"/>
              </w:rPr>
            </w:pPr>
          </w:p>
        </w:tc>
        <w:tc>
          <w:tcPr>
            <w:tcW w:w="1101" w:type="dxa"/>
            <w:vAlign w:val="center"/>
          </w:tcPr>
          <w:p w14:paraId="6FDC7CB1">
            <w:pPr>
              <w:pStyle w:val="12"/>
              <w:jc w:val="center"/>
              <w:rPr>
                <w:rFonts w:ascii="Times New Roman"/>
                <w:highlight w:val="none"/>
              </w:rPr>
            </w:pPr>
          </w:p>
        </w:tc>
      </w:tr>
      <w:tr w14:paraId="235ED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739C4C8B">
            <w:pPr>
              <w:widowControl/>
              <w:jc w:val="both"/>
              <w:textAlignment w:val="center"/>
              <w:rPr>
                <w:sz w:val="21"/>
                <w:highlight w:val="none"/>
              </w:rPr>
            </w:pPr>
            <w:r>
              <w:rPr>
                <w:rFonts w:hint="eastAsia"/>
                <w:color w:val="000000"/>
                <w:highlight w:val="none"/>
                <w:lang w:val="en-US" w:bidi="ar"/>
              </w:rPr>
              <w:t>经济学</w:t>
            </w:r>
          </w:p>
        </w:tc>
        <w:tc>
          <w:tcPr>
            <w:tcW w:w="881" w:type="dxa"/>
            <w:vAlign w:val="center"/>
          </w:tcPr>
          <w:p w14:paraId="4E3158B9">
            <w:pPr>
              <w:widowControl/>
              <w:jc w:val="center"/>
              <w:textAlignment w:val="center"/>
              <w:rPr>
                <w:sz w:val="24"/>
                <w:highlight w:val="none"/>
              </w:rPr>
            </w:pPr>
            <w:r>
              <w:rPr>
                <w:rFonts w:hint="eastAsia"/>
                <w:color w:val="000000"/>
                <w:highlight w:val="none"/>
                <w:lang w:val="en-US" w:bidi="ar"/>
              </w:rPr>
              <w:t>56</w:t>
            </w:r>
          </w:p>
        </w:tc>
        <w:tc>
          <w:tcPr>
            <w:tcW w:w="861" w:type="dxa"/>
            <w:vAlign w:val="center"/>
          </w:tcPr>
          <w:p w14:paraId="56257E28">
            <w:pPr>
              <w:widowControl/>
              <w:jc w:val="center"/>
              <w:textAlignment w:val="top"/>
              <w:rPr>
                <w:sz w:val="24"/>
                <w:highlight w:val="none"/>
              </w:rPr>
            </w:pPr>
            <w:r>
              <w:rPr>
                <w:rFonts w:hint="eastAsia"/>
                <w:color w:val="000000"/>
                <w:sz w:val="24"/>
                <w:szCs w:val="24"/>
                <w:highlight w:val="none"/>
                <w:lang w:val="en-US" w:bidi="ar"/>
              </w:rPr>
              <w:t>1</w:t>
            </w:r>
          </w:p>
        </w:tc>
        <w:tc>
          <w:tcPr>
            <w:tcW w:w="0" w:type="auto"/>
            <w:vAlign w:val="center"/>
          </w:tcPr>
          <w:p w14:paraId="7765B346">
            <w:pPr>
              <w:widowControl/>
              <w:jc w:val="center"/>
              <w:textAlignment w:val="top"/>
              <w:rPr>
                <w:sz w:val="24"/>
                <w:highlight w:val="none"/>
              </w:rPr>
            </w:pPr>
            <w:r>
              <w:rPr>
                <w:rFonts w:hint="eastAsia"/>
                <w:color w:val="000000"/>
                <w:sz w:val="24"/>
                <w:szCs w:val="24"/>
                <w:highlight w:val="none"/>
                <w:lang w:val="en-US" w:bidi="ar"/>
              </w:rPr>
              <w:t>55</w:t>
            </w:r>
          </w:p>
        </w:tc>
        <w:tc>
          <w:tcPr>
            <w:tcW w:w="0" w:type="auto"/>
            <w:vAlign w:val="center"/>
          </w:tcPr>
          <w:p w14:paraId="139B701B">
            <w:pPr>
              <w:pStyle w:val="12"/>
              <w:jc w:val="center"/>
              <w:rPr>
                <w:rFonts w:ascii="Times New Roman"/>
                <w:highlight w:val="none"/>
              </w:rPr>
            </w:pPr>
          </w:p>
        </w:tc>
        <w:tc>
          <w:tcPr>
            <w:tcW w:w="1101" w:type="dxa"/>
            <w:vAlign w:val="center"/>
          </w:tcPr>
          <w:p w14:paraId="4D287008">
            <w:pPr>
              <w:pStyle w:val="12"/>
              <w:jc w:val="center"/>
              <w:rPr>
                <w:rFonts w:ascii="Times New Roman"/>
                <w:highlight w:val="none"/>
              </w:rPr>
            </w:pPr>
          </w:p>
        </w:tc>
      </w:tr>
      <w:tr w14:paraId="0D633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07F3F51A">
            <w:pPr>
              <w:widowControl/>
              <w:jc w:val="both"/>
              <w:textAlignment w:val="center"/>
              <w:rPr>
                <w:sz w:val="21"/>
                <w:highlight w:val="none"/>
              </w:rPr>
            </w:pPr>
            <w:r>
              <w:rPr>
                <w:rFonts w:hint="eastAsia"/>
                <w:color w:val="000000"/>
                <w:highlight w:val="none"/>
                <w:lang w:val="en-US" w:bidi="ar"/>
              </w:rPr>
              <w:t>市场营销</w:t>
            </w:r>
          </w:p>
        </w:tc>
        <w:tc>
          <w:tcPr>
            <w:tcW w:w="881" w:type="dxa"/>
            <w:vAlign w:val="center"/>
          </w:tcPr>
          <w:p w14:paraId="350E920E">
            <w:pPr>
              <w:widowControl/>
              <w:jc w:val="center"/>
              <w:textAlignment w:val="center"/>
              <w:rPr>
                <w:sz w:val="24"/>
                <w:highlight w:val="none"/>
              </w:rPr>
            </w:pPr>
            <w:r>
              <w:rPr>
                <w:rFonts w:hint="eastAsia"/>
                <w:color w:val="000000"/>
                <w:highlight w:val="none"/>
                <w:lang w:val="en-US" w:bidi="ar"/>
              </w:rPr>
              <w:t>56</w:t>
            </w:r>
          </w:p>
        </w:tc>
        <w:tc>
          <w:tcPr>
            <w:tcW w:w="861" w:type="dxa"/>
            <w:vAlign w:val="center"/>
          </w:tcPr>
          <w:p w14:paraId="0B05F1FD">
            <w:pPr>
              <w:jc w:val="center"/>
              <w:rPr>
                <w:sz w:val="24"/>
                <w:highlight w:val="none"/>
              </w:rPr>
            </w:pPr>
          </w:p>
        </w:tc>
        <w:tc>
          <w:tcPr>
            <w:tcW w:w="0" w:type="auto"/>
            <w:vAlign w:val="center"/>
          </w:tcPr>
          <w:p w14:paraId="7E2134A6">
            <w:pPr>
              <w:widowControl/>
              <w:jc w:val="center"/>
              <w:textAlignment w:val="top"/>
              <w:rPr>
                <w:sz w:val="24"/>
                <w:highlight w:val="none"/>
              </w:rPr>
            </w:pPr>
            <w:r>
              <w:rPr>
                <w:rFonts w:hint="eastAsia"/>
                <w:color w:val="000000"/>
                <w:sz w:val="24"/>
                <w:szCs w:val="24"/>
                <w:highlight w:val="none"/>
                <w:lang w:val="en-US" w:bidi="ar"/>
              </w:rPr>
              <w:t>56</w:t>
            </w:r>
          </w:p>
        </w:tc>
        <w:tc>
          <w:tcPr>
            <w:tcW w:w="0" w:type="auto"/>
            <w:vAlign w:val="center"/>
          </w:tcPr>
          <w:p w14:paraId="5AEDB7EB">
            <w:pPr>
              <w:pStyle w:val="12"/>
              <w:jc w:val="center"/>
              <w:rPr>
                <w:rFonts w:ascii="Times New Roman"/>
                <w:highlight w:val="none"/>
              </w:rPr>
            </w:pPr>
          </w:p>
        </w:tc>
        <w:tc>
          <w:tcPr>
            <w:tcW w:w="1101" w:type="dxa"/>
            <w:vAlign w:val="center"/>
          </w:tcPr>
          <w:p w14:paraId="6CB596B3">
            <w:pPr>
              <w:pStyle w:val="12"/>
              <w:jc w:val="center"/>
              <w:rPr>
                <w:rFonts w:ascii="Times New Roman"/>
                <w:highlight w:val="none"/>
              </w:rPr>
            </w:pPr>
          </w:p>
        </w:tc>
      </w:tr>
      <w:tr w14:paraId="0C458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31AF6A1E">
            <w:pPr>
              <w:widowControl/>
              <w:jc w:val="both"/>
              <w:textAlignment w:val="center"/>
              <w:rPr>
                <w:sz w:val="21"/>
                <w:highlight w:val="none"/>
              </w:rPr>
            </w:pPr>
            <w:r>
              <w:rPr>
                <w:rFonts w:hint="eastAsia"/>
                <w:color w:val="000000"/>
                <w:highlight w:val="none"/>
                <w:lang w:val="en-US" w:bidi="ar"/>
              </w:rPr>
              <w:t>大数据管理与应用</w:t>
            </w:r>
          </w:p>
        </w:tc>
        <w:tc>
          <w:tcPr>
            <w:tcW w:w="881" w:type="dxa"/>
            <w:vAlign w:val="center"/>
          </w:tcPr>
          <w:p w14:paraId="3186C4C9">
            <w:pPr>
              <w:widowControl/>
              <w:jc w:val="center"/>
              <w:textAlignment w:val="center"/>
              <w:rPr>
                <w:sz w:val="24"/>
                <w:highlight w:val="none"/>
              </w:rPr>
            </w:pPr>
            <w:r>
              <w:rPr>
                <w:rFonts w:hint="eastAsia"/>
                <w:color w:val="000000"/>
                <w:highlight w:val="none"/>
                <w:lang w:val="en-US" w:bidi="ar"/>
              </w:rPr>
              <w:t>44</w:t>
            </w:r>
          </w:p>
        </w:tc>
        <w:tc>
          <w:tcPr>
            <w:tcW w:w="861" w:type="dxa"/>
            <w:vAlign w:val="center"/>
          </w:tcPr>
          <w:p w14:paraId="1A381C3A">
            <w:pPr>
              <w:widowControl/>
              <w:jc w:val="center"/>
              <w:textAlignment w:val="top"/>
              <w:rPr>
                <w:sz w:val="24"/>
                <w:highlight w:val="none"/>
              </w:rPr>
            </w:pPr>
            <w:r>
              <w:rPr>
                <w:rFonts w:hint="eastAsia"/>
                <w:color w:val="000000"/>
                <w:sz w:val="24"/>
                <w:szCs w:val="24"/>
                <w:highlight w:val="none"/>
                <w:lang w:val="en-US" w:bidi="ar"/>
              </w:rPr>
              <w:t>1</w:t>
            </w:r>
          </w:p>
        </w:tc>
        <w:tc>
          <w:tcPr>
            <w:tcW w:w="0" w:type="auto"/>
            <w:vAlign w:val="center"/>
          </w:tcPr>
          <w:p w14:paraId="759FA24D">
            <w:pPr>
              <w:widowControl/>
              <w:jc w:val="center"/>
              <w:textAlignment w:val="top"/>
              <w:rPr>
                <w:sz w:val="24"/>
                <w:highlight w:val="none"/>
              </w:rPr>
            </w:pPr>
            <w:r>
              <w:rPr>
                <w:rFonts w:hint="eastAsia"/>
                <w:color w:val="000000"/>
                <w:sz w:val="24"/>
                <w:szCs w:val="24"/>
                <w:highlight w:val="none"/>
                <w:lang w:val="en-US" w:bidi="ar"/>
              </w:rPr>
              <w:t>43</w:t>
            </w:r>
          </w:p>
        </w:tc>
        <w:tc>
          <w:tcPr>
            <w:tcW w:w="0" w:type="auto"/>
            <w:vAlign w:val="center"/>
          </w:tcPr>
          <w:p w14:paraId="08225DE2">
            <w:pPr>
              <w:pStyle w:val="12"/>
              <w:jc w:val="center"/>
              <w:rPr>
                <w:rFonts w:ascii="Times New Roman"/>
                <w:highlight w:val="none"/>
              </w:rPr>
            </w:pPr>
          </w:p>
        </w:tc>
        <w:tc>
          <w:tcPr>
            <w:tcW w:w="1101" w:type="dxa"/>
            <w:vAlign w:val="center"/>
          </w:tcPr>
          <w:p w14:paraId="29786EF6">
            <w:pPr>
              <w:pStyle w:val="12"/>
              <w:jc w:val="center"/>
              <w:rPr>
                <w:rFonts w:ascii="Times New Roman"/>
                <w:highlight w:val="none"/>
              </w:rPr>
            </w:pPr>
          </w:p>
        </w:tc>
      </w:tr>
      <w:tr w14:paraId="37DD9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636F7156">
            <w:pPr>
              <w:widowControl/>
              <w:jc w:val="both"/>
              <w:textAlignment w:val="center"/>
              <w:rPr>
                <w:sz w:val="21"/>
                <w:highlight w:val="none"/>
              </w:rPr>
            </w:pPr>
            <w:r>
              <w:rPr>
                <w:rFonts w:hint="eastAsia"/>
                <w:color w:val="000000"/>
                <w:highlight w:val="none"/>
                <w:lang w:val="en-US" w:bidi="ar"/>
              </w:rPr>
              <w:t>工商管理（数字经济与投资管理）</w:t>
            </w:r>
          </w:p>
        </w:tc>
        <w:tc>
          <w:tcPr>
            <w:tcW w:w="881" w:type="dxa"/>
            <w:vAlign w:val="center"/>
          </w:tcPr>
          <w:p w14:paraId="455BD7A5">
            <w:pPr>
              <w:widowControl/>
              <w:jc w:val="center"/>
              <w:textAlignment w:val="center"/>
              <w:rPr>
                <w:sz w:val="24"/>
                <w:highlight w:val="none"/>
              </w:rPr>
            </w:pPr>
            <w:r>
              <w:rPr>
                <w:rFonts w:hint="eastAsia"/>
                <w:color w:val="000000"/>
                <w:highlight w:val="none"/>
                <w:lang w:val="en-US" w:bidi="ar"/>
              </w:rPr>
              <w:t>39</w:t>
            </w:r>
          </w:p>
        </w:tc>
        <w:tc>
          <w:tcPr>
            <w:tcW w:w="861" w:type="dxa"/>
            <w:vAlign w:val="center"/>
          </w:tcPr>
          <w:p w14:paraId="6F6CA1E4">
            <w:pPr>
              <w:widowControl/>
              <w:jc w:val="center"/>
              <w:textAlignment w:val="top"/>
              <w:rPr>
                <w:sz w:val="24"/>
                <w:highlight w:val="none"/>
              </w:rPr>
            </w:pPr>
            <w:r>
              <w:rPr>
                <w:rFonts w:hint="eastAsia"/>
                <w:color w:val="000000"/>
                <w:sz w:val="24"/>
                <w:szCs w:val="24"/>
                <w:highlight w:val="none"/>
                <w:lang w:val="en-US" w:bidi="ar"/>
              </w:rPr>
              <w:t>1</w:t>
            </w:r>
          </w:p>
        </w:tc>
        <w:tc>
          <w:tcPr>
            <w:tcW w:w="0" w:type="auto"/>
            <w:vAlign w:val="center"/>
          </w:tcPr>
          <w:p w14:paraId="358B9693">
            <w:pPr>
              <w:widowControl/>
              <w:jc w:val="center"/>
              <w:textAlignment w:val="top"/>
              <w:rPr>
                <w:sz w:val="24"/>
                <w:highlight w:val="none"/>
              </w:rPr>
            </w:pPr>
            <w:r>
              <w:rPr>
                <w:rFonts w:hint="eastAsia"/>
                <w:color w:val="000000"/>
                <w:sz w:val="24"/>
                <w:szCs w:val="24"/>
                <w:highlight w:val="none"/>
                <w:lang w:val="en-US" w:bidi="ar"/>
              </w:rPr>
              <w:t>38</w:t>
            </w:r>
          </w:p>
        </w:tc>
        <w:tc>
          <w:tcPr>
            <w:tcW w:w="0" w:type="auto"/>
            <w:vAlign w:val="center"/>
          </w:tcPr>
          <w:p w14:paraId="471C4ADC">
            <w:pPr>
              <w:pStyle w:val="12"/>
              <w:jc w:val="center"/>
              <w:rPr>
                <w:rFonts w:ascii="Times New Roman"/>
                <w:highlight w:val="none"/>
              </w:rPr>
            </w:pPr>
          </w:p>
        </w:tc>
        <w:tc>
          <w:tcPr>
            <w:tcW w:w="1101" w:type="dxa"/>
            <w:vAlign w:val="center"/>
          </w:tcPr>
          <w:p w14:paraId="2370C260">
            <w:pPr>
              <w:pStyle w:val="12"/>
              <w:jc w:val="center"/>
              <w:rPr>
                <w:rFonts w:ascii="Times New Roman"/>
                <w:highlight w:val="none"/>
              </w:rPr>
            </w:pPr>
          </w:p>
        </w:tc>
      </w:tr>
      <w:tr w14:paraId="7A266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4B2850A9">
            <w:pPr>
              <w:widowControl/>
              <w:jc w:val="both"/>
              <w:textAlignment w:val="center"/>
              <w:rPr>
                <w:sz w:val="21"/>
                <w:highlight w:val="none"/>
              </w:rPr>
            </w:pPr>
            <w:r>
              <w:rPr>
                <w:rFonts w:hint="eastAsia"/>
                <w:color w:val="000000"/>
                <w:highlight w:val="none"/>
                <w:lang w:val="en-US" w:bidi="ar"/>
              </w:rPr>
              <w:t>工商管理（战略与运营管理）</w:t>
            </w:r>
          </w:p>
        </w:tc>
        <w:tc>
          <w:tcPr>
            <w:tcW w:w="881" w:type="dxa"/>
            <w:vAlign w:val="center"/>
          </w:tcPr>
          <w:p w14:paraId="64AB2DF2">
            <w:pPr>
              <w:widowControl/>
              <w:jc w:val="center"/>
              <w:textAlignment w:val="center"/>
              <w:rPr>
                <w:sz w:val="24"/>
                <w:highlight w:val="none"/>
              </w:rPr>
            </w:pPr>
            <w:r>
              <w:rPr>
                <w:rFonts w:hint="eastAsia"/>
                <w:color w:val="000000"/>
                <w:highlight w:val="none"/>
                <w:lang w:val="en-US" w:bidi="ar"/>
              </w:rPr>
              <w:t>39</w:t>
            </w:r>
          </w:p>
        </w:tc>
        <w:tc>
          <w:tcPr>
            <w:tcW w:w="861" w:type="dxa"/>
            <w:vAlign w:val="center"/>
          </w:tcPr>
          <w:p w14:paraId="160E92DB">
            <w:pPr>
              <w:jc w:val="center"/>
              <w:rPr>
                <w:sz w:val="24"/>
                <w:highlight w:val="none"/>
              </w:rPr>
            </w:pPr>
          </w:p>
        </w:tc>
        <w:tc>
          <w:tcPr>
            <w:tcW w:w="0" w:type="auto"/>
            <w:vAlign w:val="center"/>
          </w:tcPr>
          <w:p w14:paraId="48248B4A">
            <w:pPr>
              <w:widowControl/>
              <w:jc w:val="center"/>
              <w:textAlignment w:val="top"/>
              <w:rPr>
                <w:sz w:val="24"/>
                <w:highlight w:val="none"/>
              </w:rPr>
            </w:pPr>
            <w:r>
              <w:rPr>
                <w:rFonts w:hint="eastAsia"/>
                <w:color w:val="000000"/>
                <w:sz w:val="24"/>
                <w:szCs w:val="24"/>
                <w:highlight w:val="none"/>
                <w:lang w:val="en-US" w:bidi="ar"/>
              </w:rPr>
              <w:t>39</w:t>
            </w:r>
          </w:p>
        </w:tc>
        <w:tc>
          <w:tcPr>
            <w:tcW w:w="0" w:type="auto"/>
            <w:vAlign w:val="center"/>
          </w:tcPr>
          <w:p w14:paraId="3D006468">
            <w:pPr>
              <w:pStyle w:val="12"/>
              <w:jc w:val="center"/>
              <w:rPr>
                <w:rFonts w:ascii="Times New Roman"/>
                <w:highlight w:val="none"/>
              </w:rPr>
            </w:pPr>
          </w:p>
        </w:tc>
        <w:tc>
          <w:tcPr>
            <w:tcW w:w="1101" w:type="dxa"/>
            <w:vAlign w:val="center"/>
          </w:tcPr>
          <w:p w14:paraId="5318D168">
            <w:pPr>
              <w:pStyle w:val="12"/>
              <w:jc w:val="center"/>
              <w:rPr>
                <w:rFonts w:ascii="Times New Roman"/>
                <w:highlight w:val="none"/>
              </w:rPr>
            </w:pPr>
          </w:p>
        </w:tc>
      </w:tr>
      <w:tr w14:paraId="241E6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2DEFA399">
            <w:pPr>
              <w:widowControl/>
              <w:jc w:val="both"/>
              <w:textAlignment w:val="center"/>
              <w:rPr>
                <w:sz w:val="21"/>
                <w:highlight w:val="none"/>
              </w:rPr>
            </w:pPr>
            <w:r>
              <w:rPr>
                <w:rFonts w:hint="eastAsia"/>
                <w:color w:val="000000"/>
                <w:highlight w:val="none"/>
                <w:lang w:val="en-US" w:bidi="ar"/>
              </w:rPr>
              <w:t>信用管理</w:t>
            </w:r>
          </w:p>
        </w:tc>
        <w:tc>
          <w:tcPr>
            <w:tcW w:w="881" w:type="dxa"/>
            <w:vAlign w:val="center"/>
          </w:tcPr>
          <w:p w14:paraId="5D63EB17">
            <w:pPr>
              <w:widowControl/>
              <w:jc w:val="center"/>
              <w:textAlignment w:val="center"/>
              <w:rPr>
                <w:sz w:val="24"/>
                <w:highlight w:val="none"/>
              </w:rPr>
            </w:pPr>
            <w:r>
              <w:rPr>
                <w:rFonts w:hint="eastAsia"/>
                <w:color w:val="000000"/>
                <w:highlight w:val="none"/>
                <w:lang w:val="en-US" w:bidi="ar"/>
              </w:rPr>
              <w:t>39</w:t>
            </w:r>
          </w:p>
        </w:tc>
        <w:tc>
          <w:tcPr>
            <w:tcW w:w="861" w:type="dxa"/>
            <w:vAlign w:val="center"/>
          </w:tcPr>
          <w:p w14:paraId="5D3EA845">
            <w:pPr>
              <w:widowControl/>
              <w:jc w:val="center"/>
              <w:textAlignment w:val="top"/>
              <w:rPr>
                <w:sz w:val="24"/>
                <w:highlight w:val="none"/>
              </w:rPr>
            </w:pPr>
            <w:r>
              <w:rPr>
                <w:rFonts w:hint="eastAsia"/>
                <w:color w:val="000000"/>
                <w:sz w:val="24"/>
                <w:szCs w:val="24"/>
                <w:highlight w:val="none"/>
                <w:lang w:val="en-US" w:bidi="ar"/>
              </w:rPr>
              <w:t>1</w:t>
            </w:r>
          </w:p>
        </w:tc>
        <w:tc>
          <w:tcPr>
            <w:tcW w:w="0" w:type="auto"/>
            <w:vAlign w:val="center"/>
          </w:tcPr>
          <w:p w14:paraId="47CA53E1">
            <w:pPr>
              <w:widowControl/>
              <w:jc w:val="center"/>
              <w:textAlignment w:val="top"/>
              <w:rPr>
                <w:sz w:val="24"/>
                <w:highlight w:val="none"/>
              </w:rPr>
            </w:pPr>
            <w:r>
              <w:rPr>
                <w:rFonts w:hint="eastAsia"/>
                <w:color w:val="000000"/>
                <w:sz w:val="24"/>
                <w:szCs w:val="24"/>
                <w:highlight w:val="none"/>
                <w:lang w:val="en-US" w:bidi="ar"/>
              </w:rPr>
              <w:t>38</w:t>
            </w:r>
          </w:p>
        </w:tc>
        <w:tc>
          <w:tcPr>
            <w:tcW w:w="0" w:type="auto"/>
            <w:vAlign w:val="center"/>
          </w:tcPr>
          <w:p w14:paraId="3800BF66">
            <w:pPr>
              <w:pStyle w:val="12"/>
              <w:jc w:val="center"/>
              <w:rPr>
                <w:rFonts w:ascii="Times New Roman"/>
                <w:highlight w:val="none"/>
              </w:rPr>
            </w:pPr>
          </w:p>
        </w:tc>
        <w:tc>
          <w:tcPr>
            <w:tcW w:w="1101" w:type="dxa"/>
            <w:vAlign w:val="center"/>
          </w:tcPr>
          <w:p w14:paraId="0FBB6BAC">
            <w:pPr>
              <w:pStyle w:val="12"/>
              <w:jc w:val="center"/>
              <w:rPr>
                <w:rFonts w:ascii="Times New Roman"/>
                <w:highlight w:val="none"/>
              </w:rPr>
            </w:pPr>
          </w:p>
        </w:tc>
      </w:tr>
      <w:tr w14:paraId="0800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3C80F8F1">
            <w:pPr>
              <w:widowControl/>
              <w:jc w:val="both"/>
              <w:textAlignment w:val="center"/>
              <w:rPr>
                <w:sz w:val="21"/>
                <w:highlight w:val="none"/>
              </w:rPr>
            </w:pPr>
            <w:r>
              <w:rPr>
                <w:rFonts w:hint="eastAsia"/>
                <w:color w:val="000000"/>
                <w:highlight w:val="none"/>
                <w:lang w:val="en-US" w:bidi="ar"/>
              </w:rPr>
              <w:t>工商管理（国际商务）</w:t>
            </w:r>
          </w:p>
        </w:tc>
        <w:tc>
          <w:tcPr>
            <w:tcW w:w="881" w:type="dxa"/>
            <w:vAlign w:val="center"/>
          </w:tcPr>
          <w:p w14:paraId="3ADB1A1B">
            <w:pPr>
              <w:widowControl/>
              <w:jc w:val="center"/>
              <w:textAlignment w:val="center"/>
              <w:rPr>
                <w:sz w:val="24"/>
                <w:highlight w:val="none"/>
              </w:rPr>
            </w:pPr>
            <w:r>
              <w:rPr>
                <w:rFonts w:hint="eastAsia"/>
                <w:color w:val="000000"/>
                <w:highlight w:val="none"/>
                <w:lang w:val="en-US" w:bidi="ar"/>
              </w:rPr>
              <w:t>30</w:t>
            </w:r>
          </w:p>
        </w:tc>
        <w:tc>
          <w:tcPr>
            <w:tcW w:w="861" w:type="dxa"/>
            <w:vAlign w:val="center"/>
          </w:tcPr>
          <w:p w14:paraId="02854E83">
            <w:pPr>
              <w:widowControl/>
              <w:jc w:val="center"/>
              <w:textAlignment w:val="top"/>
              <w:rPr>
                <w:sz w:val="24"/>
                <w:highlight w:val="none"/>
              </w:rPr>
            </w:pPr>
            <w:r>
              <w:rPr>
                <w:rFonts w:hint="eastAsia"/>
                <w:color w:val="000000"/>
                <w:sz w:val="24"/>
                <w:szCs w:val="24"/>
                <w:highlight w:val="none"/>
                <w:lang w:val="en-US" w:bidi="ar"/>
              </w:rPr>
              <w:t>1</w:t>
            </w:r>
          </w:p>
        </w:tc>
        <w:tc>
          <w:tcPr>
            <w:tcW w:w="0" w:type="auto"/>
            <w:vAlign w:val="center"/>
          </w:tcPr>
          <w:p w14:paraId="4F219CC1">
            <w:pPr>
              <w:widowControl/>
              <w:jc w:val="center"/>
              <w:textAlignment w:val="top"/>
              <w:rPr>
                <w:sz w:val="24"/>
                <w:highlight w:val="none"/>
              </w:rPr>
            </w:pPr>
            <w:r>
              <w:rPr>
                <w:rFonts w:hint="eastAsia"/>
                <w:color w:val="000000"/>
                <w:sz w:val="24"/>
                <w:szCs w:val="24"/>
                <w:highlight w:val="none"/>
                <w:lang w:val="en-US" w:bidi="ar"/>
              </w:rPr>
              <w:t>29</w:t>
            </w:r>
          </w:p>
        </w:tc>
        <w:tc>
          <w:tcPr>
            <w:tcW w:w="0" w:type="auto"/>
            <w:vAlign w:val="center"/>
          </w:tcPr>
          <w:p w14:paraId="5787758D">
            <w:pPr>
              <w:pStyle w:val="12"/>
              <w:jc w:val="center"/>
              <w:rPr>
                <w:rFonts w:ascii="Times New Roman"/>
                <w:highlight w:val="none"/>
              </w:rPr>
            </w:pPr>
          </w:p>
        </w:tc>
        <w:tc>
          <w:tcPr>
            <w:tcW w:w="1101" w:type="dxa"/>
            <w:vAlign w:val="center"/>
          </w:tcPr>
          <w:p w14:paraId="02B5801D">
            <w:pPr>
              <w:pStyle w:val="12"/>
              <w:jc w:val="center"/>
              <w:rPr>
                <w:rFonts w:ascii="Times New Roman"/>
                <w:highlight w:val="none"/>
              </w:rPr>
            </w:pPr>
          </w:p>
        </w:tc>
      </w:tr>
      <w:tr w14:paraId="44165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15B51B8A">
            <w:pPr>
              <w:widowControl/>
              <w:jc w:val="both"/>
              <w:textAlignment w:val="center"/>
              <w:rPr>
                <w:sz w:val="21"/>
                <w:highlight w:val="none"/>
              </w:rPr>
            </w:pPr>
            <w:r>
              <w:rPr>
                <w:rFonts w:hint="eastAsia"/>
                <w:color w:val="000000"/>
                <w:highlight w:val="none"/>
                <w:lang w:val="en-US" w:bidi="ar"/>
              </w:rPr>
              <w:t>档案学</w:t>
            </w:r>
          </w:p>
        </w:tc>
        <w:tc>
          <w:tcPr>
            <w:tcW w:w="881" w:type="dxa"/>
            <w:vAlign w:val="center"/>
          </w:tcPr>
          <w:p w14:paraId="5FEE29DB">
            <w:pPr>
              <w:widowControl/>
              <w:jc w:val="center"/>
              <w:textAlignment w:val="center"/>
              <w:rPr>
                <w:sz w:val="24"/>
                <w:highlight w:val="none"/>
              </w:rPr>
            </w:pPr>
            <w:r>
              <w:rPr>
                <w:rFonts w:hint="eastAsia"/>
                <w:color w:val="000000"/>
                <w:highlight w:val="none"/>
                <w:lang w:val="en-US" w:bidi="ar"/>
              </w:rPr>
              <w:t>24</w:t>
            </w:r>
          </w:p>
        </w:tc>
        <w:tc>
          <w:tcPr>
            <w:tcW w:w="861" w:type="dxa"/>
            <w:vAlign w:val="center"/>
          </w:tcPr>
          <w:p w14:paraId="4EC89202">
            <w:pPr>
              <w:jc w:val="center"/>
              <w:rPr>
                <w:sz w:val="24"/>
                <w:highlight w:val="none"/>
              </w:rPr>
            </w:pPr>
          </w:p>
        </w:tc>
        <w:tc>
          <w:tcPr>
            <w:tcW w:w="0" w:type="auto"/>
            <w:vAlign w:val="center"/>
          </w:tcPr>
          <w:p w14:paraId="7F9637FB">
            <w:pPr>
              <w:widowControl/>
              <w:jc w:val="center"/>
              <w:textAlignment w:val="top"/>
              <w:rPr>
                <w:sz w:val="24"/>
                <w:highlight w:val="none"/>
              </w:rPr>
            </w:pPr>
            <w:r>
              <w:rPr>
                <w:rFonts w:hint="eastAsia"/>
                <w:color w:val="000000"/>
                <w:sz w:val="24"/>
                <w:szCs w:val="24"/>
                <w:highlight w:val="none"/>
                <w:lang w:val="en-US" w:bidi="ar"/>
              </w:rPr>
              <w:t>24</w:t>
            </w:r>
          </w:p>
        </w:tc>
        <w:tc>
          <w:tcPr>
            <w:tcW w:w="0" w:type="auto"/>
            <w:vAlign w:val="center"/>
          </w:tcPr>
          <w:p w14:paraId="40EE8F8B">
            <w:pPr>
              <w:pStyle w:val="12"/>
              <w:jc w:val="center"/>
              <w:rPr>
                <w:rFonts w:ascii="Times New Roman"/>
                <w:highlight w:val="none"/>
              </w:rPr>
            </w:pPr>
          </w:p>
        </w:tc>
        <w:tc>
          <w:tcPr>
            <w:tcW w:w="1101" w:type="dxa"/>
            <w:vAlign w:val="center"/>
          </w:tcPr>
          <w:p w14:paraId="1B05AEFA">
            <w:pPr>
              <w:pStyle w:val="12"/>
              <w:jc w:val="center"/>
              <w:rPr>
                <w:rFonts w:ascii="Times New Roman"/>
                <w:highlight w:val="none"/>
              </w:rPr>
            </w:pPr>
          </w:p>
        </w:tc>
      </w:tr>
      <w:tr w14:paraId="7FAA0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2895FF80">
            <w:pPr>
              <w:widowControl/>
              <w:jc w:val="both"/>
              <w:textAlignment w:val="center"/>
              <w:rPr>
                <w:sz w:val="21"/>
                <w:highlight w:val="none"/>
              </w:rPr>
            </w:pPr>
            <w:r>
              <w:rPr>
                <w:rFonts w:hint="eastAsia"/>
                <w:color w:val="000000"/>
                <w:highlight w:val="none"/>
                <w:lang w:val="en-US" w:bidi="ar"/>
              </w:rPr>
              <w:t>工程管理</w:t>
            </w:r>
          </w:p>
        </w:tc>
        <w:tc>
          <w:tcPr>
            <w:tcW w:w="881" w:type="dxa"/>
            <w:vAlign w:val="center"/>
          </w:tcPr>
          <w:p w14:paraId="1D779730">
            <w:pPr>
              <w:widowControl/>
              <w:jc w:val="center"/>
              <w:textAlignment w:val="center"/>
              <w:rPr>
                <w:sz w:val="24"/>
                <w:highlight w:val="none"/>
              </w:rPr>
            </w:pPr>
            <w:r>
              <w:rPr>
                <w:rFonts w:hint="eastAsia"/>
                <w:color w:val="000000"/>
                <w:highlight w:val="none"/>
                <w:lang w:val="en-US" w:bidi="ar"/>
              </w:rPr>
              <w:t>20</w:t>
            </w:r>
          </w:p>
        </w:tc>
        <w:tc>
          <w:tcPr>
            <w:tcW w:w="861" w:type="dxa"/>
            <w:vAlign w:val="center"/>
          </w:tcPr>
          <w:p w14:paraId="0FEFBD12">
            <w:pPr>
              <w:jc w:val="center"/>
              <w:rPr>
                <w:sz w:val="24"/>
                <w:highlight w:val="none"/>
              </w:rPr>
            </w:pPr>
          </w:p>
        </w:tc>
        <w:tc>
          <w:tcPr>
            <w:tcW w:w="0" w:type="auto"/>
            <w:vAlign w:val="center"/>
          </w:tcPr>
          <w:p w14:paraId="7B350A97">
            <w:pPr>
              <w:widowControl/>
              <w:jc w:val="center"/>
              <w:textAlignment w:val="center"/>
              <w:rPr>
                <w:sz w:val="24"/>
                <w:highlight w:val="none"/>
              </w:rPr>
            </w:pPr>
            <w:r>
              <w:rPr>
                <w:rFonts w:hint="eastAsia"/>
                <w:color w:val="000000"/>
                <w:highlight w:val="none"/>
                <w:lang w:val="en-US" w:bidi="ar"/>
              </w:rPr>
              <w:t>20</w:t>
            </w:r>
          </w:p>
        </w:tc>
        <w:tc>
          <w:tcPr>
            <w:tcW w:w="0" w:type="auto"/>
            <w:vAlign w:val="center"/>
          </w:tcPr>
          <w:p w14:paraId="3CE445C1">
            <w:pPr>
              <w:pStyle w:val="12"/>
              <w:jc w:val="center"/>
              <w:rPr>
                <w:rFonts w:ascii="Times New Roman"/>
                <w:highlight w:val="none"/>
              </w:rPr>
            </w:pPr>
          </w:p>
        </w:tc>
        <w:tc>
          <w:tcPr>
            <w:tcW w:w="1101" w:type="dxa"/>
            <w:vAlign w:val="center"/>
          </w:tcPr>
          <w:p w14:paraId="1C54E38B">
            <w:pPr>
              <w:pStyle w:val="12"/>
              <w:jc w:val="center"/>
              <w:rPr>
                <w:rFonts w:ascii="Times New Roman"/>
                <w:highlight w:val="none"/>
              </w:rPr>
            </w:pPr>
          </w:p>
        </w:tc>
      </w:tr>
      <w:tr w14:paraId="4F3B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 w:hRule="atLeast"/>
          <w:jc w:val="center"/>
        </w:trPr>
        <w:tc>
          <w:tcPr>
            <w:tcW w:w="0" w:type="auto"/>
            <w:vAlign w:val="center"/>
          </w:tcPr>
          <w:p w14:paraId="3964F416">
            <w:pPr>
              <w:pStyle w:val="12"/>
              <w:spacing w:before="99"/>
              <w:ind w:left="1705" w:right="1694"/>
              <w:jc w:val="center"/>
              <w:rPr>
                <w:sz w:val="21"/>
                <w:highlight w:val="none"/>
              </w:rPr>
            </w:pPr>
            <w:r>
              <w:rPr>
                <w:sz w:val="21"/>
                <w:highlight w:val="none"/>
              </w:rPr>
              <w:t>合计</w:t>
            </w:r>
          </w:p>
        </w:tc>
        <w:tc>
          <w:tcPr>
            <w:tcW w:w="881" w:type="dxa"/>
            <w:vAlign w:val="center"/>
          </w:tcPr>
          <w:p w14:paraId="70F4B081">
            <w:pPr>
              <w:widowControl/>
              <w:jc w:val="center"/>
              <w:textAlignment w:val="center"/>
              <w:rPr>
                <w:rFonts w:hint="eastAsia" w:eastAsia="宋体"/>
                <w:color w:val="000000"/>
                <w:highlight w:val="none"/>
                <w:lang w:val="en-US" w:eastAsia="zh-CN" w:bidi="ar"/>
              </w:rPr>
            </w:pPr>
            <w:r>
              <w:rPr>
                <w:rFonts w:hint="eastAsia"/>
                <w:color w:val="000000"/>
                <w:highlight w:val="none"/>
                <w:lang w:val="en-US" w:bidi="ar"/>
              </w:rPr>
              <w:t>7</w:t>
            </w:r>
            <w:r>
              <w:rPr>
                <w:rFonts w:hint="eastAsia"/>
                <w:color w:val="000000"/>
                <w:highlight w:val="none"/>
                <w:lang w:val="en-US" w:eastAsia="zh-CN" w:bidi="ar"/>
              </w:rPr>
              <w:t>81</w:t>
            </w:r>
          </w:p>
        </w:tc>
        <w:tc>
          <w:tcPr>
            <w:tcW w:w="861" w:type="dxa"/>
            <w:vAlign w:val="center"/>
          </w:tcPr>
          <w:p w14:paraId="76242DC3">
            <w:pPr>
              <w:widowControl/>
              <w:jc w:val="center"/>
              <w:textAlignment w:val="center"/>
              <w:rPr>
                <w:color w:val="000000"/>
                <w:highlight w:val="none"/>
                <w:lang w:val="en-US" w:bidi="ar"/>
              </w:rPr>
            </w:pPr>
            <w:r>
              <w:rPr>
                <w:rFonts w:hint="eastAsia"/>
                <w:color w:val="000000"/>
                <w:highlight w:val="none"/>
                <w:lang w:val="en-US" w:bidi="ar"/>
              </w:rPr>
              <w:t>10</w:t>
            </w:r>
          </w:p>
        </w:tc>
        <w:tc>
          <w:tcPr>
            <w:tcW w:w="0" w:type="auto"/>
            <w:vAlign w:val="center"/>
          </w:tcPr>
          <w:p w14:paraId="64FC7711">
            <w:pPr>
              <w:widowControl/>
              <w:jc w:val="center"/>
              <w:textAlignment w:val="center"/>
              <w:rPr>
                <w:rFonts w:hint="eastAsia" w:eastAsia="宋体"/>
                <w:color w:val="000000"/>
                <w:highlight w:val="none"/>
                <w:lang w:val="en-US" w:eastAsia="zh-CN" w:bidi="ar"/>
              </w:rPr>
            </w:pPr>
            <w:r>
              <w:rPr>
                <w:rFonts w:hint="eastAsia"/>
                <w:color w:val="000000"/>
                <w:highlight w:val="none"/>
                <w:lang w:val="en-US" w:bidi="ar"/>
              </w:rPr>
              <w:t>7</w:t>
            </w:r>
            <w:r>
              <w:rPr>
                <w:rFonts w:hint="eastAsia"/>
                <w:color w:val="000000"/>
                <w:highlight w:val="none"/>
                <w:lang w:val="en-US" w:eastAsia="zh-CN" w:bidi="ar"/>
              </w:rPr>
              <w:t>71</w:t>
            </w:r>
          </w:p>
        </w:tc>
        <w:tc>
          <w:tcPr>
            <w:tcW w:w="0" w:type="auto"/>
            <w:vAlign w:val="center"/>
          </w:tcPr>
          <w:p w14:paraId="4470B04D">
            <w:pPr>
              <w:pStyle w:val="12"/>
              <w:jc w:val="center"/>
              <w:rPr>
                <w:rFonts w:ascii="Times New Roman"/>
                <w:highlight w:val="none"/>
              </w:rPr>
            </w:pPr>
          </w:p>
        </w:tc>
        <w:tc>
          <w:tcPr>
            <w:tcW w:w="1101" w:type="dxa"/>
            <w:vAlign w:val="center"/>
          </w:tcPr>
          <w:p w14:paraId="32284DBE">
            <w:pPr>
              <w:pStyle w:val="12"/>
              <w:jc w:val="center"/>
              <w:rPr>
                <w:rFonts w:ascii="Times New Roman"/>
                <w:highlight w:val="none"/>
              </w:rPr>
            </w:pPr>
          </w:p>
        </w:tc>
      </w:tr>
    </w:tbl>
    <w:p w14:paraId="31476A0B">
      <w:pPr>
        <w:spacing w:line="362" w:lineRule="auto"/>
        <w:jc w:val="both"/>
        <w:sectPr>
          <w:footerReference r:id="rId3" w:type="default"/>
          <w:pgSz w:w="11910" w:h="16840"/>
          <w:pgMar w:top="1360" w:right="640" w:bottom="1180" w:left="580" w:header="0" w:footer="912" w:gutter="0"/>
          <w:cols w:space="720" w:num="1"/>
        </w:sectPr>
      </w:pPr>
      <w:bookmarkStart w:id="0" w:name="_GoBack"/>
    </w:p>
    <w:bookmarkEnd w:id="0"/>
    <w:p w14:paraId="1BBBFE3E">
      <w:pPr>
        <w:pStyle w:val="4"/>
        <w:ind w:left="709"/>
        <w:rPr>
          <w:sz w:val="20"/>
        </w:rPr>
      </w:pPr>
    </w:p>
    <w:p w14:paraId="161546A0">
      <w:pPr>
        <w:pStyle w:val="3"/>
        <w:spacing w:line="408" w:lineRule="exact"/>
      </w:pPr>
      <w:r>
        <w:t>五、推荐条件</w:t>
      </w:r>
    </w:p>
    <w:p w14:paraId="49432125">
      <w:pPr>
        <w:spacing w:before="102" w:line="304" w:lineRule="auto"/>
        <w:ind w:left="1321" w:right="2885" w:hanging="3"/>
        <w:rPr>
          <w:rFonts w:ascii="微软雅黑" w:eastAsia="微软雅黑"/>
          <w:b/>
          <w:sz w:val="24"/>
        </w:rPr>
      </w:pPr>
      <w:r>
        <w:rPr>
          <w:sz w:val="24"/>
        </w:rPr>
        <w:t>推免生须符合推免遴选基本条件且达到推免生成绩排名要求。</w:t>
      </w:r>
      <w:r>
        <w:rPr>
          <w:rFonts w:hint="eastAsia" w:ascii="微软雅黑" w:eastAsia="微软雅黑"/>
          <w:b/>
          <w:w w:val="110"/>
          <w:sz w:val="24"/>
        </w:rPr>
        <w:t>(一)推免生基本条件</w:t>
      </w:r>
    </w:p>
    <w:p w14:paraId="2F5B6B0C">
      <w:pPr>
        <w:pStyle w:val="11"/>
        <w:numPr>
          <w:ilvl w:val="0"/>
          <w:numId w:val="2"/>
        </w:numPr>
        <w:tabs>
          <w:tab w:val="left" w:pos="1560"/>
        </w:tabs>
        <w:spacing w:before="0" w:line="291" w:lineRule="exact"/>
        <w:ind w:hanging="242"/>
        <w:rPr>
          <w:sz w:val="24"/>
        </w:rPr>
      </w:pPr>
      <w:r>
        <w:rPr>
          <w:spacing w:val="-7"/>
          <w:sz w:val="24"/>
        </w:rPr>
        <w:t>拥护中国共产党的领导，具有高尚的爱国主义情操和集体主义精神，社会主义信</w:t>
      </w:r>
    </w:p>
    <w:p w14:paraId="612686B2">
      <w:pPr>
        <w:pStyle w:val="4"/>
        <w:spacing w:before="161"/>
      </w:pPr>
      <w:r>
        <w:t>念坚定，社会责任感强，遵纪守法，积极向上，身心健康。</w:t>
      </w:r>
    </w:p>
    <w:p w14:paraId="1E0A449D">
      <w:pPr>
        <w:pStyle w:val="11"/>
        <w:numPr>
          <w:ilvl w:val="0"/>
          <w:numId w:val="2"/>
        </w:numPr>
        <w:tabs>
          <w:tab w:val="left" w:pos="1560"/>
        </w:tabs>
        <w:spacing w:before="161" w:line="364" w:lineRule="auto"/>
        <w:ind w:left="838" w:right="814" w:firstLine="480"/>
        <w:rPr>
          <w:sz w:val="24"/>
        </w:rPr>
      </w:pPr>
      <w:r>
        <w:rPr>
          <w:spacing w:val="-2"/>
          <w:sz w:val="24"/>
        </w:rPr>
        <w:t>学校纳入国家普通本科招生计划录取的全日制应届本科毕业生</w:t>
      </w:r>
      <w:r>
        <w:rPr>
          <w:sz w:val="24"/>
        </w:rPr>
        <w:t>（</w:t>
      </w:r>
      <w:r>
        <w:rPr>
          <w:spacing w:val="-9"/>
          <w:sz w:val="24"/>
        </w:rPr>
        <w:t>不含专升本、第</w:t>
      </w:r>
      <w:r>
        <w:rPr>
          <w:sz w:val="24"/>
        </w:rPr>
        <w:t>二学士学位学生</w:t>
      </w:r>
      <w:r>
        <w:rPr>
          <w:spacing w:val="-120"/>
          <w:sz w:val="24"/>
        </w:rPr>
        <w:t>）</w:t>
      </w:r>
      <w:r>
        <w:rPr>
          <w:sz w:val="24"/>
        </w:rPr>
        <w:t>。</w:t>
      </w:r>
    </w:p>
    <w:p w14:paraId="0AF70EBC">
      <w:pPr>
        <w:pStyle w:val="11"/>
        <w:numPr>
          <w:ilvl w:val="0"/>
          <w:numId w:val="2"/>
        </w:numPr>
        <w:tabs>
          <w:tab w:val="left" w:pos="1560"/>
        </w:tabs>
        <w:spacing w:line="364" w:lineRule="auto"/>
        <w:ind w:left="838" w:right="813" w:firstLine="480"/>
        <w:jc w:val="both"/>
        <w:rPr>
          <w:sz w:val="24"/>
        </w:rPr>
      </w:pPr>
      <w:r>
        <w:rPr>
          <w:spacing w:val="-10"/>
          <w:sz w:val="24"/>
        </w:rPr>
        <w:t>勤奋学习，刻苦钻研，成绩优秀；学术研究兴趣浓厚，有较强的科学精神、创新</w:t>
      </w:r>
      <w:r>
        <w:rPr>
          <w:sz w:val="24"/>
        </w:rPr>
        <w:t>能力和科研潜质。</w:t>
      </w:r>
    </w:p>
    <w:p w14:paraId="42FCF1A7">
      <w:pPr>
        <w:pStyle w:val="11"/>
        <w:numPr>
          <w:ilvl w:val="0"/>
          <w:numId w:val="2"/>
        </w:numPr>
        <w:tabs>
          <w:tab w:val="left" w:pos="1560"/>
        </w:tabs>
        <w:spacing w:line="364" w:lineRule="auto"/>
        <w:ind w:left="838" w:right="694" w:firstLine="480"/>
        <w:jc w:val="both"/>
        <w:rPr>
          <w:sz w:val="24"/>
        </w:rPr>
      </w:pPr>
      <w:r>
        <w:rPr>
          <w:spacing w:val="-9"/>
          <w:sz w:val="24"/>
        </w:rPr>
        <w:t>诚实守信、遵纪守法、学风端正，无学业、学术、品行等方面严重失信行为。曾</w:t>
      </w:r>
      <w:r>
        <w:rPr>
          <w:spacing w:val="-17"/>
          <w:sz w:val="24"/>
        </w:rPr>
        <w:t>受过纪律处分的学生，推免工作开始前</w:t>
      </w:r>
      <w:r>
        <w:rPr>
          <w:sz w:val="24"/>
        </w:rPr>
        <w:t>（日期以学校发布推免通知为准</w:t>
      </w:r>
      <w:r>
        <w:rPr>
          <w:spacing w:val="-70"/>
          <w:sz w:val="24"/>
        </w:rPr>
        <w:t>）</w:t>
      </w:r>
      <w:r>
        <w:rPr>
          <w:spacing w:val="-3"/>
          <w:sz w:val="24"/>
        </w:rPr>
        <w:t>处分已解除的，</w:t>
      </w:r>
      <w:r>
        <w:rPr>
          <w:sz w:val="24"/>
        </w:rPr>
        <w:t>申报推免不受影响。</w:t>
      </w:r>
    </w:p>
    <w:p w14:paraId="7CCF65B6">
      <w:pPr>
        <w:pStyle w:val="11"/>
        <w:numPr>
          <w:ilvl w:val="0"/>
          <w:numId w:val="2"/>
        </w:numPr>
        <w:tabs>
          <w:tab w:val="left" w:pos="1560"/>
        </w:tabs>
        <w:spacing w:before="2" w:line="304" w:lineRule="auto"/>
        <w:ind w:left="1321" w:right="6245" w:hanging="3"/>
        <w:jc w:val="both"/>
        <w:rPr>
          <w:rFonts w:ascii="微软雅黑" w:eastAsia="微软雅黑"/>
          <w:b/>
          <w:sz w:val="24"/>
        </w:rPr>
      </w:pPr>
      <w:r>
        <w:rPr>
          <w:spacing w:val="-2"/>
          <w:sz w:val="24"/>
        </w:rPr>
        <w:t>具备良好的体质健康水平。</w:t>
      </w:r>
      <w:r>
        <w:rPr>
          <w:rFonts w:hint="eastAsia" w:ascii="微软雅黑" w:eastAsia="微软雅黑"/>
          <w:b/>
          <w:w w:val="110"/>
          <w:sz w:val="24"/>
        </w:rPr>
        <w:t>(二)推免生成绩要求</w:t>
      </w:r>
    </w:p>
    <w:p w14:paraId="3B7DF359">
      <w:pPr>
        <w:tabs>
          <w:tab w:val="left" w:pos="1560"/>
        </w:tabs>
        <w:spacing w:before="161" w:line="400" w:lineRule="exact"/>
        <w:ind w:left="849" w:leftChars="386" w:right="624" w:firstLine="472" w:firstLineChars="200"/>
        <w:jc w:val="both"/>
        <w:rPr>
          <w:spacing w:val="-2"/>
          <w:sz w:val="24"/>
        </w:rPr>
      </w:pPr>
      <w:r>
        <w:rPr>
          <w:spacing w:val="-2"/>
          <w:sz w:val="24"/>
        </w:rPr>
        <w:t>推免综合成绩由学生前三学年的学业成绩〔包括《培养方案》要求开设的全部必修课程和限选课程（含实践教学环节）〕和素质类项目（包括学生在校期间取得科研成果、参加竞赛获奖、参军入伍服兵役、参加志愿服务、到国际组织实习情况）加分构成，要求全部成绩必须通过。</w:t>
      </w:r>
    </w:p>
    <w:p w14:paraId="69ED7D76">
      <w:pPr>
        <w:tabs>
          <w:tab w:val="left" w:pos="1560"/>
        </w:tabs>
        <w:spacing w:before="161" w:line="400" w:lineRule="exact"/>
        <w:ind w:left="849" w:leftChars="386" w:right="624" w:firstLine="472" w:firstLineChars="200"/>
        <w:jc w:val="both"/>
        <w:rPr>
          <w:spacing w:val="-2"/>
          <w:sz w:val="24"/>
        </w:rPr>
      </w:pPr>
      <w:r>
        <w:rPr>
          <w:rFonts w:hint="eastAsia"/>
          <w:spacing w:val="-2"/>
          <w:sz w:val="24"/>
        </w:rPr>
        <w:t>1.</w:t>
      </w:r>
      <w:r>
        <w:rPr>
          <w:spacing w:val="-2"/>
          <w:sz w:val="24"/>
        </w:rPr>
        <w:t>申请</w:t>
      </w:r>
      <w:r>
        <w:rPr>
          <w:rFonts w:hint="eastAsia"/>
          <w:spacing w:val="-2"/>
          <w:sz w:val="24"/>
        </w:rPr>
        <w:t>“普通</w:t>
      </w:r>
      <w:r>
        <w:rPr>
          <w:spacing w:val="-2"/>
          <w:sz w:val="24"/>
        </w:rPr>
        <w:t>推荐</w:t>
      </w:r>
      <w:r>
        <w:rPr>
          <w:rFonts w:hint="eastAsia"/>
          <w:spacing w:val="-2"/>
          <w:sz w:val="24"/>
        </w:rPr>
        <w:t>”</w:t>
      </w:r>
      <w:r>
        <w:rPr>
          <w:spacing w:val="-2"/>
          <w:sz w:val="24"/>
        </w:rPr>
        <w:t>“专项推免补偿计划”推荐的学生，要求平均学分绩点（GPA）2.5 及以上；申请“研究生支教团”推荐的学生，要求平均学分绩点（GPA）2.3 及以上。</w:t>
      </w:r>
    </w:p>
    <w:p w14:paraId="56F319CB">
      <w:pPr>
        <w:tabs>
          <w:tab w:val="left" w:pos="1560"/>
        </w:tabs>
        <w:spacing w:before="161" w:line="400" w:lineRule="exact"/>
        <w:ind w:left="849" w:leftChars="386" w:right="624" w:firstLine="472" w:firstLineChars="200"/>
        <w:jc w:val="both"/>
        <w:rPr>
          <w:spacing w:val="-2"/>
          <w:sz w:val="24"/>
        </w:rPr>
      </w:pPr>
      <w:r>
        <w:rPr>
          <w:rFonts w:hint="eastAsia"/>
          <w:spacing w:val="-2"/>
          <w:sz w:val="24"/>
        </w:rPr>
        <w:t>2.</w:t>
      </w:r>
      <w:r>
        <w:rPr>
          <w:spacing w:val="-2"/>
          <w:sz w:val="24"/>
        </w:rPr>
        <w:t>申请</w:t>
      </w:r>
      <w:r>
        <w:rPr>
          <w:rFonts w:hint="eastAsia"/>
          <w:spacing w:val="-2"/>
          <w:sz w:val="24"/>
        </w:rPr>
        <w:t>“普通</w:t>
      </w:r>
      <w:r>
        <w:rPr>
          <w:spacing w:val="-2"/>
          <w:sz w:val="24"/>
        </w:rPr>
        <w:t>推荐</w:t>
      </w:r>
      <w:r>
        <w:rPr>
          <w:rFonts w:hint="eastAsia"/>
          <w:spacing w:val="-2"/>
          <w:sz w:val="24"/>
        </w:rPr>
        <w:t>”</w:t>
      </w:r>
      <w:r>
        <w:rPr>
          <w:spacing w:val="-2"/>
          <w:sz w:val="24"/>
        </w:rPr>
        <w:t>“专项推免补偿计划”推荐的学生，</w:t>
      </w:r>
      <w:r>
        <w:rPr>
          <w:rFonts w:hint="eastAsia"/>
          <w:spacing w:val="-2"/>
          <w:sz w:val="24"/>
        </w:rPr>
        <w:t>在其修读的所有必修课、限选课、学科基础选修课和专业教育选修课中，曾不及格课程门数不得超过2门，且必修课或限选课曾不及格门数不得超过1门，所有不及格课程</w:t>
      </w:r>
      <w:r>
        <w:rPr>
          <w:spacing w:val="-2"/>
          <w:sz w:val="24"/>
        </w:rPr>
        <w:t>必须在当年推免工作开始前</w:t>
      </w:r>
      <w:r>
        <w:rPr>
          <w:rFonts w:hint="eastAsia"/>
          <w:spacing w:val="-2"/>
          <w:sz w:val="24"/>
        </w:rPr>
        <w:t>全部</w:t>
      </w:r>
      <w:r>
        <w:rPr>
          <w:spacing w:val="-2"/>
          <w:sz w:val="24"/>
        </w:rPr>
        <w:t>重修通过。</w:t>
      </w:r>
    </w:p>
    <w:p w14:paraId="4731593C">
      <w:pPr>
        <w:tabs>
          <w:tab w:val="left" w:pos="1560"/>
        </w:tabs>
        <w:spacing w:before="161" w:line="400" w:lineRule="exact"/>
        <w:ind w:left="849" w:leftChars="386" w:right="624" w:firstLine="472" w:firstLineChars="200"/>
        <w:jc w:val="both"/>
        <w:rPr>
          <w:spacing w:val="-2"/>
          <w:sz w:val="24"/>
        </w:rPr>
      </w:pPr>
      <w:r>
        <w:rPr>
          <w:rFonts w:hint="eastAsia"/>
          <w:spacing w:val="-2"/>
          <w:sz w:val="24"/>
        </w:rPr>
        <w:t>3.</w:t>
      </w:r>
      <w:r>
        <w:rPr>
          <w:spacing w:val="-2"/>
          <w:sz w:val="24"/>
        </w:rPr>
        <w:t>申请“研究生支教团”推荐的学生，</w:t>
      </w:r>
      <w:r>
        <w:rPr>
          <w:rFonts w:hint="eastAsia"/>
          <w:spacing w:val="-2"/>
          <w:sz w:val="24"/>
        </w:rPr>
        <w:t>在其修读的所有必修课、限选课、学科基础选修课和专业教育选修课中，曾不及格课程门数不得超过3门，且必修课或限选课曾不及格门数不得超过2门，所有不及格课程</w:t>
      </w:r>
      <w:r>
        <w:rPr>
          <w:spacing w:val="-2"/>
          <w:sz w:val="24"/>
        </w:rPr>
        <w:t>必须在当年推免工作开始前</w:t>
      </w:r>
      <w:r>
        <w:rPr>
          <w:rFonts w:hint="eastAsia"/>
          <w:spacing w:val="-2"/>
          <w:sz w:val="24"/>
        </w:rPr>
        <w:t>全部</w:t>
      </w:r>
      <w:r>
        <w:rPr>
          <w:spacing w:val="-2"/>
          <w:sz w:val="24"/>
        </w:rPr>
        <w:t>重修通过。</w:t>
      </w:r>
    </w:p>
    <w:p w14:paraId="4B39407E">
      <w:pPr>
        <w:tabs>
          <w:tab w:val="left" w:pos="1560"/>
        </w:tabs>
        <w:spacing w:before="161" w:line="400" w:lineRule="exact"/>
        <w:ind w:left="849" w:leftChars="386" w:right="624" w:firstLine="456" w:firstLineChars="200"/>
        <w:jc w:val="both"/>
        <w:rPr>
          <w:spacing w:val="-6"/>
          <w:sz w:val="24"/>
        </w:rPr>
      </w:pPr>
      <w:r>
        <w:rPr>
          <w:rFonts w:hint="eastAsia"/>
          <w:spacing w:val="-6"/>
          <w:sz w:val="24"/>
        </w:rPr>
        <w:t>4.</w:t>
      </w:r>
      <w:r>
        <w:rPr>
          <w:spacing w:val="-6"/>
          <w:sz w:val="24"/>
        </w:rPr>
        <w:t>成绩排名以第一次考试成绩为准，重修、加分的成绩不参与排名计算。经教务处批准的缓考、补考成绩，按第一次考试成绩计算排名。</w:t>
      </w:r>
    </w:p>
    <w:p w14:paraId="6E6BF89D">
      <w:pPr>
        <w:spacing w:line="364" w:lineRule="auto"/>
        <w:rPr>
          <w:sz w:val="24"/>
        </w:rPr>
        <w:sectPr>
          <w:pgSz w:w="11910" w:h="16840"/>
          <w:pgMar w:top="1320" w:right="640" w:bottom="1180" w:left="580" w:header="0" w:footer="912" w:gutter="0"/>
          <w:cols w:space="720" w:num="1"/>
        </w:sectPr>
      </w:pPr>
    </w:p>
    <w:p w14:paraId="3F2D8CE1">
      <w:pPr>
        <w:tabs>
          <w:tab w:val="left" w:pos="1560"/>
        </w:tabs>
        <w:spacing w:before="45" w:line="360" w:lineRule="auto"/>
        <w:ind w:left="849" w:leftChars="386" w:right="812" w:firstLine="456" w:firstLineChars="200"/>
        <w:jc w:val="both"/>
        <w:rPr>
          <w:spacing w:val="-6"/>
          <w:sz w:val="24"/>
        </w:rPr>
      </w:pPr>
      <w:r>
        <w:rPr>
          <w:rFonts w:hint="eastAsia"/>
          <w:spacing w:val="-6"/>
          <w:sz w:val="24"/>
        </w:rPr>
        <w:t>5.</w:t>
      </w:r>
      <w:r>
        <w:rPr>
          <w:spacing w:val="-6"/>
          <w:sz w:val="24"/>
        </w:rPr>
        <w:t>校际交流学生的推免成绩必须经教务处进行相应学分认定，且应不少于《培养方案》要求的全部必修课程和限选课程总学分的95%，其课程门数按实际修读课程门数计算。</w:t>
      </w:r>
    </w:p>
    <w:p w14:paraId="518278AA">
      <w:pPr>
        <w:tabs>
          <w:tab w:val="left" w:pos="1560"/>
        </w:tabs>
        <w:spacing w:before="2" w:line="360" w:lineRule="auto"/>
        <w:ind w:left="849" w:leftChars="386" w:right="909" w:rightChars="413" w:firstLine="456" w:firstLineChars="200"/>
        <w:jc w:val="both"/>
        <w:rPr>
          <w:spacing w:val="-6"/>
          <w:sz w:val="24"/>
        </w:rPr>
      </w:pPr>
      <w:r>
        <w:rPr>
          <w:rFonts w:hint="eastAsia"/>
          <w:spacing w:val="-6"/>
          <w:sz w:val="24"/>
        </w:rPr>
        <w:t>6.</w:t>
      </w:r>
      <w:r>
        <w:rPr>
          <w:spacing w:val="-6"/>
          <w:sz w:val="24"/>
        </w:rPr>
        <w:t>具备良好的外语能力和水平，校内必修外语课程考试平均成绩达到 75 分以上或全国大学外语四级考试成绩在 425 分以上（或托福 80 分及以上、雅思 6.0 及以上、日语 N2 及以上、俄语ТРКИ-2 及以上）；外语专业学生要求专业外语四级成绩达到70分以上。</w:t>
      </w:r>
    </w:p>
    <w:p w14:paraId="155C054D">
      <w:pPr>
        <w:pStyle w:val="3"/>
        <w:spacing w:line="360" w:lineRule="auto"/>
      </w:pPr>
      <w:r>
        <w:rPr>
          <w:w w:val="110"/>
        </w:rPr>
        <w:t>(三)综合排名要求</w:t>
      </w:r>
    </w:p>
    <w:p w14:paraId="064411E6">
      <w:pPr>
        <w:pStyle w:val="11"/>
        <w:numPr>
          <w:ilvl w:val="0"/>
          <w:numId w:val="3"/>
        </w:numPr>
        <w:tabs>
          <w:tab w:val="left" w:pos="1560"/>
        </w:tabs>
        <w:spacing w:before="103" w:line="440" w:lineRule="exact"/>
        <w:ind w:hanging="242"/>
        <w:rPr>
          <w:sz w:val="24"/>
        </w:rPr>
      </w:pPr>
      <w:r>
        <w:rPr>
          <w:sz w:val="24"/>
        </w:rPr>
        <w:t>综合排名由学业成绩和素质类项目加分组成。</w:t>
      </w:r>
    </w:p>
    <w:p w14:paraId="7C6F5D7F">
      <w:pPr>
        <w:pStyle w:val="4"/>
        <w:spacing w:before="161" w:line="440" w:lineRule="exact"/>
        <w:ind w:right="810" w:firstLine="480"/>
        <w:jc w:val="both"/>
      </w:pPr>
      <w:r>
        <w:t>大学英语课程中仅英语III、IV 计入综合排名，</w:t>
      </w:r>
      <w:r>
        <w:rPr>
          <w:rFonts w:hint="eastAsia"/>
          <w:lang w:val="en-US"/>
        </w:rPr>
        <w:t>新生研讨、</w:t>
      </w:r>
      <w:r>
        <w:t>军事教育、体育成绩不计入综合排名。综合排名相同的学生，按学业成绩高低排名。</w:t>
      </w:r>
    </w:p>
    <w:p w14:paraId="5762D323">
      <w:pPr>
        <w:pStyle w:val="11"/>
        <w:numPr>
          <w:ilvl w:val="0"/>
          <w:numId w:val="3"/>
        </w:numPr>
        <w:tabs>
          <w:tab w:val="left" w:pos="1560"/>
        </w:tabs>
        <w:spacing w:before="2" w:line="440" w:lineRule="exact"/>
        <w:ind w:hanging="242"/>
        <w:rPr>
          <w:sz w:val="24"/>
        </w:rPr>
      </w:pPr>
      <w:r>
        <w:rPr>
          <w:sz w:val="24"/>
        </w:rPr>
        <w:t>所有应届毕业学生均须参加本专业的综合排名，其中：</w:t>
      </w:r>
    </w:p>
    <w:p w14:paraId="054AC541">
      <w:pPr>
        <w:tabs>
          <w:tab w:val="left" w:pos="1560"/>
        </w:tabs>
        <w:spacing w:before="2" w:line="440" w:lineRule="exact"/>
        <w:ind w:left="849" w:leftChars="386" w:right="625" w:rightChars="284" w:firstLine="462" w:firstLineChars="200"/>
        <w:rPr>
          <w:spacing w:val="-8"/>
        </w:rPr>
      </w:pPr>
      <w:r>
        <w:rPr>
          <w:rFonts w:hint="eastAsia"/>
          <w:b/>
          <w:bCs/>
          <w:spacing w:val="1"/>
          <w:w w:val="95"/>
          <w:sz w:val="24"/>
          <w:szCs w:val="24"/>
          <w:u w:val="single"/>
        </w:rPr>
        <w:t>普通专业的学生</w:t>
      </w:r>
      <w:r>
        <w:rPr>
          <w:b/>
          <w:bCs/>
          <w:spacing w:val="1"/>
          <w:w w:val="95"/>
          <w:sz w:val="24"/>
          <w:szCs w:val="24"/>
          <w:u w:val="single"/>
        </w:rPr>
        <w:t>综合排名以本专业前</w:t>
      </w:r>
      <w:r>
        <w:rPr>
          <w:b/>
          <w:bCs/>
          <w:w w:val="95"/>
          <w:sz w:val="24"/>
          <w:szCs w:val="24"/>
          <w:u w:val="single"/>
        </w:rPr>
        <w:t>25</w:t>
      </w:r>
      <w:r>
        <w:rPr>
          <w:b/>
          <w:bCs/>
          <w:spacing w:val="-6"/>
          <w:w w:val="95"/>
          <w:sz w:val="24"/>
          <w:szCs w:val="24"/>
          <w:u w:val="single"/>
        </w:rPr>
        <w:t>%的学生学业成绩为选拔线</w:t>
      </w:r>
      <w:r>
        <w:rPr>
          <w:rFonts w:hint="eastAsia"/>
          <w:b/>
          <w:bCs/>
          <w:spacing w:val="-6"/>
          <w:w w:val="95"/>
          <w:sz w:val="24"/>
          <w:szCs w:val="24"/>
          <w:u w:val="single"/>
        </w:rPr>
        <w:t>，在计算素质类加分后，</w:t>
      </w:r>
      <w:r>
        <w:rPr>
          <w:b/>
          <w:bCs/>
          <w:spacing w:val="-8"/>
          <w:sz w:val="24"/>
          <w:szCs w:val="24"/>
          <w:u w:val="single"/>
        </w:rPr>
        <w:t>推免成绩达到选拔线及以上的学生具备推免资格</w:t>
      </w:r>
      <w:r>
        <w:rPr>
          <w:rFonts w:hint="eastAsia"/>
          <w:spacing w:val="-8"/>
        </w:rPr>
        <w:t>；</w:t>
      </w:r>
    </w:p>
    <w:p w14:paraId="207DF26E">
      <w:pPr>
        <w:pStyle w:val="4"/>
        <w:spacing w:before="161" w:line="340" w:lineRule="atLeast"/>
        <w:ind w:right="810" w:firstLine="480"/>
        <w:jc w:val="both"/>
        <w:rPr>
          <w:spacing w:val="-8"/>
        </w:rPr>
      </w:pPr>
      <w:r>
        <w:rPr>
          <w:spacing w:val="-8"/>
        </w:rPr>
        <w:t xml:space="preserve"> “卓越人才教育计划”所在专业的学生综合排名以本专业前30%的学生学业成绩为线，在计算素质类项目加分后，</w:t>
      </w:r>
      <w:r>
        <w:rPr>
          <w:rFonts w:hint="eastAsia"/>
          <w:spacing w:val="-8"/>
        </w:rPr>
        <w:t>综合</w:t>
      </w:r>
      <w:r>
        <w:rPr>
          <w:spacing w:val="-8"/>
        </w:rPr>
        <w:t>成绩达到选拔线及以上的学生具备推免资格。</w:t>
      </w:r>
    </w:p>
    <w:p w14:paraId="1ACA390F">
      <w:pPr>
        <w:pStyle w:val="4"/>
        <w:spacing w:before="161" w:line="340" w:lineRule="atLeast"/>
        <w:ind w:right="810" w:firstLine="480"/>
        <w:jc w:val="both"/>
        <w:rPr>
          <w:spacing w:val="-8"/>
        </w:rPr>
      </w:pPr>
      <w:r>
        <w:rPr>
          <w:spacing w:val="-8"/>
        </w:rPr>
        <w:t>“基础学科拔尖学生培养计划”和国家指定“双一流”建设学科牵头学院的学生不受综合排名限制。</w:t>
      </w:r>
    </w:p>
    <w:p w14:paraId="5AFBB8C8">
      <w:pPr>
        <w:pStyle w:val="4"/>
        <w:spacing w:before="161" w:line="340" w:lineRule="atLeast"/>
        <w:ind w:right="810" w:firstLine="480"/>
        <w:jc w:val="both"/>
        <w:rPr>
          <w:spacing w:val="-8"/>
        </w:rPr>
      </w:pPr>
      <w:r>
        <w:rPr>
          <w:spacing w:val="-8"/>
        </w:rPr>
        <w:t>“研究生支教团”推荐、“专项推免补偿计划”推荐的学生综合排名要求与</w:t>
      </w:r>
      <w:r>
        <w:rPr>
          <w:rFonts w:hint="eastAsia"/>
          <w:spacing w:val="-8"/>
        </w:rPr>
        <w:t>普通</w:t>
      </w:r>
      <w:r>
        <w:rPr>
          <w:spacing w:val="-8"/>
        </w:rPr>
        <w:t>推荐的排名要求相同。</w:t>
      </w:r>
    </w:p>
    <w:p w14:paraId="05ECC3AD">
      <w:pPr>
        <w:tabs>
          <w:tab w:val="left" w:pos="1560"/>
        </w:tabs>
        <w:spacing w:before="2" w:line="340" w:lineRule="atLeast"/>
        <w:ind w:left="849" w:leftChars="386" w:right="813" w:firstLine="472" w:firstLineChars="200"/>
        <w:rPr>
          <w:rFonts w:ascii="微软雅黑" w:hAnsi="微软雅黑" w:eastAsia="微软雅黑" w:cs="微软雅黑"/>
          <w:b/>
          <w:bCs/>
          <w:w w:val="110"/>
        </w:rPr>
      </w:pPr>
      <w:r>
        <w:rPr>
          <w:rFonts w:hint="eastAsia"/>
          <w:spacing w:val="-2"/>
          <w:sz w:val="24"/>
        </w:rPr>
        <w:t>3.</w:t>
      </w:r>
      <w:r>
        <w:rPr>
          <w:spacing w:val="-2"/>
          <w:sz w:val="24"/>
        </w:rPr>
        <w:t>综合排名时如有不能被推荐</w:t>
      </w:r>
      <w:r>
        <w:rPr>
          <w:sz w:val="24"/>
        </w:rPr>
        <w:t>（</w:t>
      </w:r>
      <w:r>
        <w:rPr>
          <w:spacing w:val="-6"/>
          <w:sz w:val="24"/>
        </w:rPr>
        <w:t>如：违纪处分未被解除、自愿放弃等</w:t>
      </w:r>
      <w:r>
        <w:rPr>
          <w:spacing w:val="-17"/>
          <w:sz w:val="24"/>
        </w:rPr>
        <w:t>）</w:t>
      </w:r>
      <w:r>
        <w:rPr>
          <w:spacing w:val="-8"/>
          <w:sz w:val="24"/>
        </w:rPr>
        <w:t>的学生，学</w:t>
      </w:r>
      <w:r>
        <w:rPr>
          <w:sz w:val="24"/>
        </w:rPr>
        <w:t>院不将这部分学生剔除后重新排名,不将未进入推荐范围的学生递补入围。</w:t>
      </w:r>
    </w:p>
    <w:p w14:paraId="671B705A">
      <w:pPr>
        <w:pStyle w:val="4"/>
        <w:spacing w:before="2"/>
        <w:ind w:left="0" w:firstLine="1321" w:firstLineChars="500"/>
        <w:rPr>
          <w:rFonts w:ascii="微软雅黑" w:hAnsi="微软雅黑" w:eastAsia="微软雅黑" w:cs="微软雅黑"/>
          <w:b/>
          <w:bCs/>
          <w:w w:val="110"/>
        </w:rPr>
      </w:pPr>
      <w:r>
        <w:rPr>
          <w:rFonts w:ascii="微软雅黑" w:hAnsi="微软雅黑" w:eastAsia="微软雅黑" w:cs="微软雅黑"/>
          <w:b/>
          <w:bCs/>
          <w:w w:val="110"/>
        </w:rPr>
        <w:t>（四）素质项目加分标准</w:t>
      </w:r>
    </w:p>
    <w:tbl>
      <w:tblPr>
        <w:tblStyle w:val="10"/>
        <w:tblW w:w="9487" w:type="dxa"/>
        <w:tblInd w:w="6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1201"/>
        <w:gridCol w:w="1418"/>
        <w:gridCol w:w="1984"/>
        <w:gridCol w:w="2056"/>
        <w:gridCol w:w="2055"/>
      </w:tblGrid>
      <w:tr w14:paraId="7A0A5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773" w:type="dxa"/>
            <w:vAlign w:val="center"/>
          </w:tcPr>
          <w:p w14:paraId="22B228DB">
            <w:pPr>
              <w:pStyle w:val="12"/>
              <w:spacing w:before="104"/>
              <w:ind w:left="311"/>
              <w:rPr>
                <w:rFonts w:ascii="Microsoft JhengHei" w:eastAsia="Microsoft JhengHei"/>
                <w:b/>
                <w:sz w:val="18"/>
              </w:rPr>
            </w:pPr>
            <w:r>
              <w:rPr>
                <w:rFonts w:hint="eastAsia" w:ascii="Microsoft JhengHei" w:eastAsia="Microsoft JhengHei"/>
                <w:b/>
                <w:sz w:val="18"/>
              </w:rPr>
              <w:t>类别</w:t>
            </w:r>
          </w:p>
        </w:tc>
        <w:tc>
          <w:tcPr>
            <w:tcW w:w="2619" w:type="dxa"/>
            <w:gridSpan w:val="2"/>
            <w:vAlign w:val="center"/>
          </w:tcPr>
          <w:p w14:paraId="27D60C36">
            <w:pPr>
              <w:pStyle w:val="12"/>
              <w:spacing w:before="104"/>
              <w:ind w:right="849"/>
              <w:jc w:val="center"/>
              <w:rPr>
                <w:rFonts w:ascii="Microsoft JhengHei" w:eastAsia="Microsoft JhengHei"/>
                <w:b/>
                <w:sz w:val="18"/>
              </w:rPr>
            </w:pPr>
            <w:r>
              <w:rPr>
                <w:rFonts w:hint="eastAsia" w:ascii="Microsoft JhengHei" w:eastAsia="Microsoft JhengHei"/>
                <w:b/>
                <w:sz w:val="18"/>
              </w:rPr>
              <w:t>加分项目</w:t>
            </w:r>
          </w:p>
        </w:tc>
        <w:tc>
          <w:tcPr>
            <w:tcW w:w="1984" w:type="dxa"/>
            <w:vAlign w:val="center"/>
          </w:tcPr>
          <w:p w14:paraId="599F455D">
            <w:pPr>
              <w:pStyle w:val="12"/>
              <w:spacing w:before="104"/>
              <w:ind w:left="521"/>
              <w:rPr>
                <w:rFonts w:ascii="Microsoft JhengHei" w:eastAsia="Microsoft JhengHei"/>
                <w:b/>
                <w:sz w:val="18"/>
              </w:rPr>
            </w:pPr>
            <w:r>
              <w:rPr>
                <w:rFonts w:hint="eastAsia" w:ascii="Microsoft JhengHei" w:eastAsia="Microsoft JhengHei"/>
                <w:b/>
                <w:sz w:val="18"/>
              </w:rPr>
              <w:t>加分对象</w:t>
            </w:r>
          </w:p>
        </w:tc>
        <w:tc>
          <w:tcPr>
            <w:tcW w:w="2056" w:type="dxa"/>
            <w:vAlign w:val="center"/>
          </w:tcPr>
          <w:p w14:paraId="4E34E124">
            <w:pPr>
              <w:pStyle w:val="12"/>
              <w:spacing w:line="284" w:lineRule="exact"/>
              <w:ind w:left="42" w:right="36"/>
              <w:jc w:val="center"/>
              <w:rPr>
                <w:rFonts w:ascii="Microsoft JhengHei" w:eastAsia="Microsoft JhengHei"/>
                <w:b/>
                <w:sz w:val="18"/>
              </w:rPr>
            </w:pPr>
            <w:r>
              <w:rPr>
                <w:rFonts w:hint="eastAsia" w:ascii="Microsoft JhengHei" w:eastAsia="Microsoft JhengHei"/>
                <w:b/>
                <w:sz w:val="18"/>
              </w:rPr>
              <w:t>认定加分上限</w:t>
            </w:r>
            <w:r>
              <w:rPr>
                <w:rFonts w:hint="eastAsia" w:asciiTheme="minorEastAsia" w:hAnsiTheme="minorEastAsia" w:eastAsiaTheme="minorEastAsia"/>
                <w:b/>
                <w:w w:val="95"/>
                <w:sz w:val="18"/>
              </w:rPr>
              <w:t>（</w:t>
            </w:r>
            <w:r>
              <w:rPr>
                <w:rFonts w:hint="eastAsia" w:ascii="Microsoft JhengHei" w:eastAsia="Microsoft JhengHei"/>
                <w:b/>
                <w:w w:val="95"/>
                <w:sz w:val="18"/>
              </w:rPr>
              <w:t>GPA）</w:t>
            </w:r>
          </w:p>
        </w:tc>
        <w:tc>
          <w:tcPr>
            <w:tcW w:w="2055" w:type="dxa"/>
            <w:vAlign w:val="center"/>
          </w:tcPr>
          <w:p w14:paraId="5DAE128B">
            <w:pPr>
              <w:pStyle w:val="12"/>
              <w:spacing w:before="104"/>
              <w:ind w:left="498" w:right="566"/>
              <w:jc w:val="center"/>
              <w:rPr>
                <w:rFonts w:ascii="Microsoft JhengHei" w:eastAsia="Microsoft JhengHei"/>
                <w:b/>
                <w:sz w:val="18"/>
              </w:rPr>
            </w:pPr>
            <w:r>
              <w:rPr>
                <w:rFonts w:hint="eastAsia" w:ascii="Microsoft JhengHei" w:eastAsia="Microsoft JhengHei"/>
                <w:b/>
                <w:sz w:val="18"/>
              </w:rPr>
              <w:t>备注</w:t>
            </w:r>
          </w:p>
        </w:tc>
      </w:tr>
      <w:tr w14:paraId="490D2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73" w:type="dxa"/>
            <w:vMerge w:val="restart"/>
          </w:tcPr>
          <w:p w14:paraId="78D1C25D">
            <w:pPr>
              <w:pStyle w:val="12"/>
              <w:rPr>
                <w:rFonts w:ascii="等线"/>
                <w:b/>
                <w:sz w:val="18"/>
              </w:rPr>
            </w:pPr>
          </w:p>
          <w:p w14:paraId="221A5C81">
            <w:pPr>
              <w:pStyle w:val="12"/>
              <w:spacing w:before="15"/>
              <w:rPr>
                <w:rFonts w:ascii="等线"/>
                <w:b/>
              </w:rPr>
            </w:pPr>
          </w:p>
          <w:p w14:paraId="685B77EF">
            <w:pPr>
              <w:pStyle w:val="12"/>
              <w:spacing w:line="288" w:lineRule="auto"/>
              <w:ind w:left="402" w:right="35" w:hanging="360"/>
              <w:jc w:val="center"/>
              <w:rPr>
                <w:sz w:val="18"/>
              </w:rPr>
            </w:pPr>
            <w:r>
              <w:rPr>
                <w:sz w:val="18"/>
              </w:rPr>
              <w:t>一、</w:t>
            </w:r>
          </w:p>
          <w:p w14:paraId="1814F913">
            <w:pPr>
              <w:pStyle w:val="12"/>
              <w:spacing w:line="288" w:lineRule="auto"/>
              <w:ind w:left="345" w:right="35" w:hanging="360"/>
              <w:jc w:val="center"/>
              <w:rPr>
                <w:sz w:val="18"/>
              </w:rPr>
            </w:pPr>
            <w:r>
              <w:rPr>
                <w:sz w:val="18"/>
              </w:rPr>
              <w:t>科研成果</w:t>
            </w:r>
          </w:p>
        </w:tc>
        <w:tc>
          <w:tcPr>
            <w:tcW w:w="1201" w:type="dxa"/>
            <w:vMerge w:val="restart"/>
          </w:tcPr>
          <w:p w14:paraId="77A3FAEE">
            <w:pPr>
              <w:pStyle w:val="12"/>
              <w:spacing w:before="47" w:line="280" w:lineRule="atLeast"/>
              <w:ind w:left="97" w:right="88"/>
              <w:jc w:val="center"/>
              <w:rPr>
                <w:sz w:val="18"/>
              </w:rPr>
            </w:pPr>
            <w:r>
              <w:rPr>
                <w:sz w:val="18"/>
              </w:rPr>
              <w:t>大学生创新创业训练计划项目</w:t>
            </w:r>
          </w:p>
        </w:tc>
        <w:tc>
          <w:tcPr>
            <w:tcW w:w="1418" w:type="dxa"/>
            <w:vMerge w:val="restart"/>
          </w:tcPr>
          <w:p w14:paraId="68DE8308">
            <w:pPr>
              <w:pStyle w:val="12"/>
              <w:spacing w:before="13"/>
              <w:rPr>
                <w:rFonts w:ascii="等线"/>
                <w:b/>
                <w:sz w:val="21"/>
              </w:rPr>
            </w:pPr>
          </w:p>
          <w:p w14:paraId="3B55AC70">
            <w:pPr>
              <w:pStyle w:val="12"/>
              <w:jc w:val="center"/>
              <w:rPr>
                <w:sz w:val="18"/>
              </w:rPr>
            </w:pPr>
            <w:r>
              <w:rPr>
                <w:sz w:val="18"/>
              </w:rPr>
              <w:t>国家级结题优秀项目</w:t>
            </w:r>
          </w:p>
        </w:tc>
        <w:tc>
          <w:tcPr>
            <w:tcW w:w="1984" w:type="dxa"/>
          </w:tcPr>
          <w:p w14:paraId="60C5190E">
            <w:pPr>
              <w:pStyle w:val="12"/>
              <w:spacing w:before="22"/>
              <w:ind w:left="593" w:right="588"/>
              <w:jc w:val="center"/>
              <w:rPr>
                <w:sz w:val="18"/>
              </w:rPr>
            </w:pPr>
            <w:r>
              <w:rPr>
                <w:sz w:val="18"/>
              </w:rPr>
              <w:t>负责人</w:t>
            </w:r>
          </w:p>
        </w:tc>
        <w:tc>
          <w:tcPr>
            <w:tcW w:w="2056" w:type="dxa"/>
            <w:vAlign w:val="center"/>
          </w:tcPr>
          <w:p w14:paraId="045F1C29">
            <w:pPr>
              <w:pStyle w:val="12"/>
              <w:spacing w:before="1"/>
              <w:ind w:left="41" w:right="36"/>
              <w:jc w:val="center"/>
              <w:rPr>
                <w:sz w:val="18"/>
              </w:rPr>
            </w:pPr>
            <w:r>
              <w:rPr>
                <w:sz w:val="18"/>
              </w:rPr>
              <w:t>0.05</w:t>
            </w:r>
          </w:p>
        </w:tc>
        <w:tc>
          <w:tcPr>
            <w:tcW w:w="2055" w:type="dxa"/>
            <w:vMerge w:val="restart"/>
          </w:tcPr>
          <w:p w14:paraId="4FC7FDDA">
            <w:pPr>
              <w:pStyle w:val="12"/>
              <w:spacing w:before="43"/>
              <w:ind w:left="8"/>
              <w:rPr>
                <w:sz w:val="18"/>
              </w:rPr>
            </w:pPr>
            <w:r>
              <w:rPr>
                <w:sz w:val="18"/>
              </w:rPr>
              <w:t>学院认定加分, 排名应与</w:t>
            </w:r>
          </w:p>
          <w:p w14:paraId="46626D6F">
            <w:pPr>
              <w:pStyle w:val="12"/>
              <w:spacing w:before="8" w:line="290" w:lineRule="atLeast"/>
              <w:ind w:left="8" w:right="143"/>
              <w:rPr>
                <w:sz w:val="18"/>
              </w:rPr>
            </w:pPr>
            <w:r>
              <w:rPr>
                <w:sz w:val="18"/>
              </w:rPr>
              <w:t>项目中期检查和结项时一致。</w:t>
            </w:r>
          </w:p>
        </w:tc>
      </w:tr>
      <w:tr w14:paraId="54036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73" w:type="dxa"/>
            <w:vMerge w:val="continue"/>
          </w:tcPr>
          <w:p w14:paraId="17DD47D1">
            <w:pPr>
              <w:rPr>
                <w:sz w:val="2"/>
                <w:szCs w:val="2"/>
              </w:rPr>
            </w:pPr>
          </w:p>
        </w:tc>
        <w:tc>
          <w:tcPr>
            <w:tcW w:w="1201" w:type="dxa"/>
            <w:vMerge w:val="continue"/>
            <w:tcBorders>
              <w:top w:val="nil"/>
            </w:tcBorders>
          </w:tcPr>
          <w:p w14:paraId="1F18E828">
            <w:pPr>
              <w:rPr>
                <w:sz w:val="2"/>
                <w:szCs w:val="2"/>
              </w:rPr>
            </w:pPr>
          </w:p>
        </w:tc>
        <w:tc>
          <w:tcPr>
            <w:tcW w:w="1418" w:type="dxa"/>
            <w:vMerge w:val="continue"/>
            <w:tcBorders>
              <w:top w:val="nil"/>
            </w:tcBorders>
          </w:tcPr>
          <w:p w14:paraId="198F0819">
            <w:pPr>
              <w:rPr>
                <w:sz w:val="2"/>
                <w:szCs w:val="2"/>
              </w:rPr>
            </w:pPr>
          </w:p>
        </w:tc>
        <w:tc>
          <w:tcPr>
            <w:tcW w:w="1984" w:type="dxa"/>
          </w:tcPr>
          <w:p w14:paraId="1F365816">
            <w:pPr>
              <w:pStyle w:val="12"/>
              <w:spacing w:before="22"/>
              <w:ind w:left="593" w:right="588"/>
              <w:jc w:val="center"/>
              <w:rPr>
                <w:sz w:val="18"/>
              </w:rPr>
            </w:pPr>
            <w:r>
              <w:rPr>
                <w:sz w:val="18"/>
              </w:rPr>
              <w:t>第二名</w:t>
            </w:r>
          </w:p>
        </w:tc>
        <w:tc>
          <w:tcPr>
            <w:tcW w:w="2056" w:type="dxa"/>
            <w:vAlign w:val="center"/>
          </w:tcPr>
          <w:p w14:paraId="02DE15E5">
            <w:pPr>
              <w:pStyle w:val="12"/>
              <w:ind w:left="42" w:right="34"/>
              <w:jc w:val="center"/>
              <w:rPr>
                <w:sz w:val="18"/>
              </w:rPr>
            </w:pPr>
            <w:r>
              <w:rPr>
                <w:sz w:val="18"/>
              </w:rPr>
              <w:t>0.025</w:t>
            </w:r>
          </w:p>
        </w:tc>
        <w:tc>
          <w:tcPr>
            <w:tcW w:w="2055" w:type="dxa"/>
            <w:vMerge w:val="continue"/>
            <w:tcBorders>
              <w:top w:val="nil"/>
            </w:tcBorders>
          </w:tcPr>
          <w:p w14:paraId="1CFA93C3">
            <w:pPr>
              <w:rPr>
                <w:sz w:val="2"/>
                <w:szCs w:val="2"/>
              </w:rPr>
            </w:pPr>
          </w:p>
        </w:tc>
      </w:tr>
      <w:tr w14:paraId="40475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3" w:type="dxa"/>
            <w:vMerge w:val="continue"/>
          </w:tcPr>
          <w:p w14:paraId="20C81A46">
            <w:pPr>
              <w:rPr>
                <w:sz w:val="2"/>
                <w:szCs w:val="2"/>
              </w:rPr>
            </w:pPr>
          </w:p>
        </w:tc>
        <w:tc>
          <w:tcPr>
            <w:tcW w:w="1201" w:type="dxa"/>
            <w:vMerge w:val="restart"/>
          </w:tcPr>
          <w:p w14:paraId="37A4A7C7">
            <w:pPr>
              <w:pStyle w:val="12"/>
              <w:spacing w:before="10"/>
              <w:rPr>
                <w:rFonts w:ascii="等线"/>
                <w:b/>
                <w:sz w:val="11"/>
              </w:rPr>
            </w:pPr>
          </w:p>
          <w:p w14:paraId="42C5478C">
            <w:pPr>
              <w:pStyle w:val="12"/>
              <w:spacing w:line="290" w:lineRule="auto"/>
              <w:ind w:left="186" w:right="42" w:hanging="135"/>
              <w:rPr>
                <w:sz w:val="18"/>
              </w:rPr>
            </w:pPr>
            <w:r>
              <w:rPr>
                <w:sz w:val="18"/>
              </w:rPr>
              <w:t>学术论文</w:t>
            </w:r>
          </w:p>
          <w:p w14:paraId="25569FED">
            <w:pPr>
              <w:pStyle w:val="12"/>
              <w:spacing w:line="290" w:lineRule="auto"/>
              <w:ind w:left="186" w:right="42" w:hanging="135"/>
              <w:rPr>
                <w:sz w:val="18"/>
              </w:rPr>
            </w:pPr>
            <w:r>
              <w:rPr>
                <w:sz w:val="18"/>
              </w:rPr>
              <w:t>（本专业领域）</w:t>
            </w:r>
          </w:p>
        </w:tc>
        <w:tc>
          <w:tcPr>
            <w:tcW w:w="1418" w:type="dxa"/>
            <w:vMerge w:val="restart"/>
          </w:tcPr>
          <w:p w14:paraId="07420751">
            <w:pPr>
              <w:pStyle w:val="12"/>
              <w:spacing w:before="34"/>
              <w:ind w:left="8" w:firstLine="45"/>
              <w:rPr>
                <w:sz w:val="18"/>
              </w:rPr>
            </w:pPr>
            <w:r>
              <w:rPr>
                <w:sz w:val="18"/>
              </w:rPr>
              <w:t>中国科学院文献情报中心期</w:t>
            </w:r>
            <w:r>
              <w:rPr>
                <w:spacing w:val="-2"/>
                <w:sz w:val="18"/>
              </w:rPr>
              <w:t>刊分区</w:t>
            </w:r>
            <w:r>
              <w:rPr>
                <w:rFonts w:hint="eastAsia"/>
                <w:spacing w:val="-2"/>
                <w:sz w:val="18"/>
              </w:rPr>
              <w:t>、</w:t>
            </w:r>
            <w:r>
              <w:rPr>
                <w:spacing w:val="-2"/>
                <w:sz w:val="18"/>
              </w:rPr>
              <w:t>论文发表当年适用的吉林大学哲学社会科学学术</w:t>
            </w:r>
            <w:r>
              <w:rPr>
                <w:spacing w:val="-10"/>
                <w:sz w:val="18"/>
              </w:rPr>
              <w:t>刊物目录、北大核心期刊目录</w:t>
            </w:r>
          </w:p>
        </w:tc>
        <w:tc>
          <w:tcPr>
            <w:tcW w:w="1984" w:type="dxa"/>
          </w:tcPr>
          <w:p w14:paraId="0B1F5518">
            <w:pPr>
              <w:pStyle w:val="12"/>
              <w:spacing w:line="294" w:lineRule="exact"/>
              <w:ind w:left="8"/>
              <w:rPr>
                <w:sz w:val="18"/>
              </w:rPr>
            </w:pPr>
            <w:r>
              <w:rPr>
                <w:sz w:val="18"/>
              </w:rPr>
              <w:t>一区</w:t>
            </w:r>
            <w:r>
              <w:rPr>
                <w:rFonts w:hint="eastAsia" w:ascii="Microsoft JhengHei" w:eastAsia="Microsoft JhengHei"/>
                <w:b/>
                <w:sz w:val="18"/>
              </w:rPr>
              <w:t xml:space="preserve">/A </w:t>
            </w:r>
            <w:r>
              <w:rPr>
                <w:sz w:val="18"/>
              </w:rPr>
              <w:t>类第一作者</w:t>
            </w:r>
          </w:p>
        </w:tc>
        <w:tc>
          <w:tcPr>
            <w:tcW w:w="2056" w:type="dxa"/>
            <w:vAlign w:val="center"/>
          </w:tcPr>
          <w:p w14:paraId="4C1022B4">
            <w:pPr>
              <w:pStyle w:val="12"/>
              <w:spacing w:before="115"/>
              <w:ind w:left="42" w:right="35"/>
              <w:jc w:val="center"/>
              <w:rPr>
                <w:sz w:val="18"/>
              </w:rPr>
            </w:pPr>
            <w:r>
              <w:rPr>
                <w:rFonts w:hint="eastAsia"/>
                <w:sz w:val="18"/>
              </w:rPr>
              <w:t>0</w:t>
            </w:r>
            <w:r>
              <w:rPr>
                <w:sz w:val="18"/>
              </w:rPr>
              <w:t>.15</w:t>
            </w:r>
          </w:p>
        </w:tc>
        <w:tc>
          <w:tcPr>
            <w:tcW w:w="2055" w:type="dxa"/>
            <w:vMerge w:val="restart"/>
          </w:tcPr>
          <w:p w14:paraId="22103AF2">
            <w:pPr>
              <w:pStyle w:val="12"/>
              <w:spacing w:before="60" w:line="309" w:lineRule="auto"/>
              <w:ind w:left="12" w:right="-15"/>
              <w:rPr>
                <w:spacing w:val="-6"/>
                <w:sz w:val="18"/>
              </w:rPr>
            </w:pPr>
            <w:r>
              <w:rPr>
                <w:spacing w:val="-7"/>
                <w:sz w:val="18"/>
              </w:rPr>
              <w:t>学院认定加分。论文应为大</w:t>
            </w:r>
            <w:r>
              <w:rPr>
                <w:sz w:val="18"/>
              </w:rPr>
              <w:t>学在读期间发表的本专业</w:t>
            </w:r>
            <w:r>
              <w:rPr>
                <w:spacing w:val="-6"/>
                <w:sz w:val="18"/>
              </w:rPr>
              <w:t>领域学术论文，论文标注第一作者单位须为吉林大学或吉林大学</w:t>
            </w:r>
            <w:r>
              <w:rPr>
                <w:rFonts w:hint="eastAsia"/>
                <w:spacing w:val="-6"/>
                <w:sz w:val="18"/>
              </w:rPr>
              <w:t>商学与管理学院</w:t>
            </w:r>
            <w:r>
              <w:rPr>
                <w:spacing w:val="-6"/>
                <w:sz w:val="18"/>
              </w:rPr>
              <w:t>。</w:t>
            </w:r>
          </w:p>
          <w:p w14:paraId="63B20A70">
            <w:pPr>
              <w:pStyle w:val="12"/>
              <w:spacing w:before="43" w:line="309" w:lineRule="auto"/>
              <w:ind w:left="8" w:right="1"/>
              <w:rPr>
                <w:sz w:val="18"/>
              </w:rPr>
            </w:pPr>
            <w:r>
              <w:rPr>
                <w:rFonts w:hint="eastAsia"/>
                <w:spacing w:val="-6"/>
                <w:sz w:val="18"/>
              </w:rPr>
              <w:t>专利授权专利权人单位应为吉林大学</w:t>
            </w:r>
          </w:p>
        </w:tc>
      </w:tr>
      <w:tr w14:paraId="1113E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73" w:type="dxa"/>
            <w:vMerge w:val="continue"/>
          </w:tcPr>
          <w:p w14:paraId="0B028ADD">
            <w:pPr>
              <w:rPr>
                <w:sz w:val="2"/>
                <w:szCs w:val="2"/>
              </w:rPr>
            </w:pPr>
          </w:p>
        </w:tc>
        <w:tc>
          <w:tcPr>
            <w:tcW w:w="1201" w:type="dxa"/>
            <w:vMerge w:val="continue"/>
          </w:tcPr>
          <w:p w14:paraId="7B95ED64">
            <w:pPr>
              <w:rPr>
                <w:sz w:val="2"/>
                <w:szCs w:val="2"/>
              </w:rPr>
            </w:pPr>
          </w:p>
        </w:tc>
        <w:tc>
          <w:tcPr>
            <w:tcW w:w="1418" w:type="dxa"/>
            <w:vMerge w:val="continue"/>
          </w:tcPr>
          <w:p w14:paraId="41C0FC81">
            <w:pPr>
              <w:rPr>
                <w:sz w:val="2"/>
                <w:szCs w:val="2"/>
              </w:rPr>
            </w:pPr>
          </w:p>
        </w:tc>
        <w:tc>
          <w:tcPr>
            <w:tcW w:w="1984" w:type="dxa"/>
            <w:tcBorders>
              <w:bottom w:val="single" w:color="auto" w:sz="4" w:space="0"/>
            </w:tcBorders>
          </w:tcPr>
          <w:p w14:paraId="23A3BF5A">
            <w:pPr>
              <w:pStyle w:val="12"/>
              <w:spacing w:line="296" w:lineRule="exact"/>
              <w:ind w:left="8"/>
              <w:rPr>
                <w:sz w:val="18"/>
              </w:rPr>
            </w:pPr>
            <w:r>
              <w:rPr>
                <w:sz w:val="18"/>
              </w:rPr>
              <w:t>二区</w:t>
            </w:r>
            <w:r>
              <w:rPr>
                <w:rFonts w:hint="eastAsia" w:ascii="Microsoft JhengHei" w:eastAsia="Microsoft JhengHei"/>
                <w:b/>
                <w:sz w:val="18"/>
              </w:rPr>
              <w:t xml:space="preserve">/B </w:t>
            </w:r>
            <w:r>
              <w:rPr>
                <w:sz w:val="18"/>
              </w:rPr>
              <w:t>类第一作者</w:t>
            </w:r>
          </w:p>
        </w:tc>
        <w:tc>
          <w:tcPr>
            <w:tcW w:w="2056" w:type="dxa"/>
            <w:tcBorders>
              <w:bottom w:val="single" w:color="auto" w:sz="4" w:space="0"/>
            </w:tcBorders>
            <w:vAlign w:val="center"/>
          </w:tcPr>
          <w:p w14:paraId="5BF0950B">
            <w:pPr>
              <w:pStyle w:val="12"/>
              <w:spacing w:before="101"/>
              <w:ind w:left="42" w:right="35"/>
              <w:jc w:val="center"/>
              <w:rPr>
                <w:sz w:val="18"/>
              </w:rPr>
            </w:pPr>
            <w:r>
              <w:rPr>
                <w:rFonts w:hint="eastAsia"/>
                <w:sz w:val="18"/>
              </w:rPr>
              <w:t>0</w:t>
            </w:r>
            <w:r>
              <w:rPr>
                <w:sz w:val="18"/>
              </w:rPr>
              <w:t>.1</w:t>
            </w:r>
          </w:p>
        </w:tc>
        <w:tc>
          <w:tcPr>
            <w:tcW w:w="2055" w:type="dxa"/>
            <w:vMerge w:val="continue"/>
          </w:tcPr>
          <w:p w14:paraId="3792AD6D">
            <w:pPr>
              <w:rPr>
                <w:sz w:val="2"/>
                <w:szCs w:val="2"/>
              </w:rPr>
            </w:pPr>
          </w:p>
        </w:tc>
      </w:tr>
      <w:tr w14:paraId="46E01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73" w:type="dxa"/>
            <w:vMerge w:val="continue"/>
          </w:tcPr>
          <w:p w14:paraId="44925087">
            <w:pPr>
              <w:rPr>
                <w:sz w:val="2"/>
                <w:szCs w:val="2"/>
              </w:rPr>
            </w:pPr>
          </w:p>
        </w:tc>
        <w:tc>
          <w:tcPr>
            <w:tcW w:w="1201" w:type="dxa"/>
            <w:vMerge w:val="continue"/>
          </w:tcPr>
          <w:p w14:paraId="3C2831D8">
            <w:pPr>
              <w:rPr>
                <w:sz w:val="2"/>
                <w:szCs w:val="2"/>
              </w:rPr>
            </w:pPr>
          </w:p>
        </w:tc>
        <w:tc>
          <w:tcPr>
            <w:tcW w:w="1418" w:type="dxa"/>
            <w:vMerge w:val="continue"/>
          </w:tcPr>
          <w:p w14:paraId="6D0D0D66">
            <w:pPr>
              <w:rPr>
                <w:sz w:val="2"/>
                <w:szCs w:val="2"/>
              </w:rPr>
            </w:pPr>
          </w:p>
        </w:tc>
        <w:tc>
          <w:tcPr>
            <w:tcW w:w="1984" w:type="dxa"/>
            <w:tcBorders>
              <w:top w:val="single" w:color="auto" w:sz="4" w:space="0"/>
              <w:bottom w:val="single" w:color="auto" w:sz="4" w:space="0"/>
              <w:right w:val="single" w:color="auto" w:sz="4" w:space="0"/>
            </w:tcBorders>
          </w:tcPr>
          <w:p w14:paraId="28C7EB68">
            <w:pPr>
              <w:pStyle w:val="12"/>
              <w:spacing w:line="296" w:lineRule="exact"/>
              <w:ind w:left="8"/>
              <w:rPr>
                <w:sz w:val="18"/>
              </w:rPr>
            </w:pPr>
            <w:r>
              <w:rPr>
                <w:sz w:val="18"/>
              </w:rPr>
              <w:t>三区/C</w:t>
            </w:r>
            <w:r>
              <w:rPr>
                <w:spacing w:val="-10"/>
                <w:sz w:val="18"/>
              </w:rPr>
              <w:t xml:space="preserve"> 类第一作者</w:t>
            </w:r>
            <w:r>
              <w:rPr>
                <w:sz w:val="18"/>
              </w:rPr>
              <w:t>/授</w:t>
            </w:r>
            <w:r>
              <w:rPr>
                <w:spacing w:val="13"/>
                <w:sz w:val="18"/>
              </w:rPr>
              <w:t>权发明专利第一发明人</w:t>
            </w:r>
          </w:p>
        </w:tc>
        <w:tc>
          <w:tcPr>
            <w:tcW w:w="2056" w:type="dxa"/>
            <w:tcBorders>
              <w:top w:val="single" w:color="auto" w:sz="4" w:space="0"/>
              <w:left w:val="single" w:color="auto" w:sz="4" w:space="0"/>
              <w:bottom w:val="single" w:color="auto" w:sz="4" w:space="0"/>
            </w:tcBorders>
            <w:vAlign w:val="center"/>
          </w:tcPr>
          <w:p w14:paraId="189EB73F">
            <w:pPr>
              <w:pStyle w:val="12"/>
              <w:spacing w:before="101"/>
              <w:ind w:left="42" w:right="35"/>
              <w:jc w:val="center"/>
              <w:rPr>
                <w:szCs w:val="21"/>
              </w:rPr>
            </w:pPr>
            <w:r>
              <w:rPr>
                <w:sz w:val="18"/>
              </w:rPr>
              <w:t>0.05</w:t>
            </w:r>
          </w:p>
        </w:tc>
        <w:tc>
          <w:tcPr>
            <w:tcW w:w="2055" w:type="dxa"/>
            <w:vMerge w:val="continue"/>
          </w:tcPr>
          <w:p w14:paraId="1BE8A3C9">
            <w:pPr>
              <w:rPr>
                <w:sz w:val="2"/>
                <w:szCs w:val="2"/>
              </w:rPr>
            </w:pPr>
          </w:p>
        </w:tc>
      </w:tr>
      <w:tr w14:paraId="098B6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73" w:type="dxa"/>
            <w:vMerge w:val="continue"/>
          </w:tcPr>
          <w:p w14:paraId="1EBEBD72">
            <w:pPr>
              <w:rPr>
                <w:sz w:val="2"/>
                <w:szCs w:val="2"/>
              </w:rPr>
            </w:pPr>
          </w:p>
        </w:tc>
        <w:tc>
          <w:tcPr>
            <w:tcW w:w="1201" w:type="dxa"/>
            <w:vMerge w:val="continue"/>
          </w:tcPr>
          <w:p w14:paraId="16767C62">
            <w:pPr>
              <w:rPr>
                <w:sz w:val="2"/>
                <w:szCs w:val="2"/>
              </w:rPr>
            </w:pPr>
          </w:p>
        </w:tc>
        <w:tc>
          <w:tcPr>
            <w:tcW w:w="1418" w:type="dxa"/>
            <w:vMerge w:val="continue"/>
          </w:tcPr>
          <w:p w14:paraId="5A8E7765">
            <w:pPr>
              <w:rPr>
                <w:sz w:val="2"/>
                <w:szCs w:val="2"/>
              </w:rPr>
            </w:pPr>
          </w:p>
        </w:tc>
        <w:tc>
          <w:tcPr>
            <w:tcW w:w="1984" w:type="dxa"/>
            <w:tcBorders>
              <w:top w:val="single" w:color="auto" w:sz="4" w:space="0"/>
              <w:bottom w:val="single" w:color="auto" w:sz="4" w:space="0"/>
              <w:right w:val="single" w:color="auto" w:sz="4" w:space="0"/>
            </w:tcBorders>
          </w:tcPr>
          <w:p w14:paraId="26873596">
            <w:pPr>
              <w:pStyle w:val="12"/>
              <w:spacing w:line="296" w:lineRule="exact"/>
              <w:ind w:left="8"/>
              <w:rPr>
                <w:sz w:val="18"/>
              </w:rPr>
            </w:pPr>
            <w:r>
              <w:rPr>
                <w:sz w:val="18"/>
              </w:rPr>
              <w:t>四区/D 类第一作者</w:t>
            </w:r>
          </w:p>
        </w:tc>
        <w:tc>
          <w:tcPr>
            <w:tcW w:w="2056" w:type="dxa"/>
            <w:tcBorders>
              <w:top w:val="single" w:color="auto" w:sz="4" w:space="0"/>
              <w:left w:val="single" w:color="auto" w:sz="4" w:space="0"/>
              <w:bottom w:val="single" w:color="auto" w:sz="4" w:space="0"/>
            </w:tcBorders>
            <w:vAlign w:val="center"/>
          </w:tcPr>
          <w:p w14:paraId="2C1F7171">
            <w:pPr>
              <w:pStyle w:val="12"/>
              <w:spacing w:before="101"/>
              <w:ind w:left="42" w:right="35"/>
              <w:jc w:val="center"/>
              <w:rPr>
                <w:szCs w:val="21"/>
              </w:rPr>
            </w:pPr>
            <w:r>
              <w:rPr>
                <w:sz w:val="18"/>
              </w:rPr>
              <w:t>0.02</w:t>
            </w:r>
          </w:p>
        </w:tc>
        <w:tc>
          <w:tcPr>
            <w:tcW w:w="2055" w:type="dxa"/>
            <w:vMerge w:val="continue"/>
          </w:tcPr>
          <w:p w14:paraId="4D4FCD7F">
            <w:pPr>
              <w:rPr>
                <w:sz w:val="2"/>
                <w:szCs w:val="2"/>
              </w:rPr>
            </w:pPr>
          </w:p>
        </w:tc>
      </w:tr>
      <w:tr w14:paraId="39581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73" w:type="dxa"/>
            <w:vMerge w:val="continue"/>
          </w:tcPr>
          <w:p w14:paraId="44BA7D23">
            <w:pPr>
              <w:rPr>
                <w:sz w:val="2"/>
                <w:szCs w:val="2"/>
              </w:rPr>
            </w:pPr>
          </w:p>
        </w:tc>
        <w:tc>
          <w:tcPr>
            <w:tcW w:w="1201" w:type="dxa"/>
            <w:vMerge w:val="continue"/>
          </w:tcPr>
          <w:p w14:paraId="415F7258">
            <w:pPr>
              <w:rPr>
                <w:sz w:val="2"/>
                <w:szCs w:val="2"/>
              </w:rPr>
            </w:pPr>
          </w:p>
        </w:tc>
        <w:tc>
          <w:tcPr>
            <w:tcW w:w="1418" w:type="dxa"/>
            <w:vMerge w:val="continue"/>
          </w:tcPr>
          <w:p w14:paraId="05B27084">
            <w:pPr>
              <w:rPr>
                <w:sz w:val="2"/>
                <w:szCs w:val="2"/>
              </w:rPr>
            </w:pPr>
          </w:p>
        </w:tc>
        <w:tc>
          <w:tcPr>
            <w:tcW w:w="1984" w:type="dxa"/>
            <w:tcBorders>
              <w:top w:val="single" w:color="auto" w:sz="4" w:space="0"/>
              <w:bottom w:val="single" w:color="auto" w:sz="4" w:space="0"/>
              <w:right w:val="single" w:color="auto" w:sz="4" w:space="0"/>
            </w:tcBorders>
          </w:tcPr>
          <w:p w14:paraId="29932390">
            <w:pPr>
              <w:pStyle w:val="12"/>
              <w:spacing w:line="296" w:lineRule="exact"/>
              <w:ind w:left="8"/>
              <w:rPr>
                <w:sz w:val="18"/>
              </w:rPr>
            </w:pPr>
            <w:r>
              <w:rPr>
                <w:rFonts w:hint="eastAsia"/>
                <w:sz w:val="18"/>
              </w:rPr>
              <w:t>非A</w:t>
            </w:r>
            <w:r>
              <w:rPr>
                <w:sz w:val="18"/>
              </w:rPr>
              <w:t>BCD</w:t>
            </w:r>
            <w:r>
              <w:rPr>
                <w:rFonts w:hint="eastAsia"/>
                <w:sz w:val="18"/>
              </w:rPr>
              <w:t>类的北大核心期刊（第一作者）</w:t>
            </w:r>
          </w:p>
        </w:tc>
        <w:tc>
          <w:tcPr>
            <w:tcW w:w="2056" w:type="dxa"/>
            <w:tcBorders>
              <w:top w:val="single" w:color="auto" w:sz="4" w:space="0"/>
              <w:left w:val="single" w:color="auto" w:sz="4" w:space="0"/>
              <w:bottom w:val="single" w:color="auto" w:sz="4" w:space="0"/>
            </w:tcBorders>
            <w:vAlign w:val="center"/>
          </w:tcPr>
          <w:p w14:paraId="0CC81A37">
            <w:pPr>
              <w:pStyle w:val="12"/>
              <w:spacing w:before="101"/>
              <w:ind w:right="35"/>
              <w:jc w:val="center"/>
              <w:rPr>
                <w:szCs w:val="21"/>
              </w:rPr>
            </w:pPr>
            <w:r>
              <w:rPr>
                <w:sz w:val="18"/>
              </w:rPr>
              <w:t>0.01</w:t>
            </w:r>
          </w:p>
        </w:tc>
        <w:tc>
          <w:tcPr>
            <w:tcW w:w="2055" w:type="dxa"/>
            <w:vMerge w:val="continue"/>
            <w:tcBorders>
              <w:bottom w:val="single" w:color="auto" w:sz="4" w:space="0"/>
            </w:tcBorders>
          </w:tcPr>
          <w:p w14:paraId="73A26DB8">
            <w:pPr>
              <w:rPr>
                <w:sz w:val="2"/>
                <w:szCs w:val="2"/>
              </w:rPr>
            </w:pPr>
          </w:p>
        </w:tc>
      </w:tr>
    </w:tbl>
    <w:p w14:paraId="04BBAFD6">
      <w:pPr>
        <w:rPr>
          <w:sz w:val="2"/>
          <w:szCs w:val="2"/>
        </w:rPr>
        <w:sectPr>
          <w:pgSz w:w="11910" w:h="16840"/>
          <w:pgMar w:top="1360" w:right="640" w:bottom="1120" w:left="580" w:header="0" w:footer="912" w:gutter="0"/>
          <w:cols w:space="720" w:num="1"/>
        </w:sectPr>
      </w:pPr>
    </w:p>
    <w:tbl>
      <w:tblPr>
        <w:tblStyle w:val="10"/>
        <w:tblW w:w="9845" w:type="dxa"/>
        <w:tblInd w:w="6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
        <w:gridCol w:w="1278"/>
        <w:gridCol w:w="1480"/>
        <w:gridCol w:w="992"/>
        <w:gridCol w:w="3905"/>
        <w:gridCol w:w="1701"/>
      </w:tblGrid>
      <w:tr w14:paraId="6E8E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89" w:type="dxa"/>
            <w:vAlign w:val="center"/>
          </w:tcPr>
          <w:p w14:paraId="2F556089">
            <w:pPr>
              <w:pStyle w:val="12"/>
              <w:jc w:val="center"/>
              <w:rPr>
                <w:rFonts w:ascii="等线"/>
                <w:b/>
                <w:sz w:val="18"/>
              </w:rPr>
            </w:pPr>
            <w:r>
              <w:rPr>
                <w:rFonts w:hint="eastAsia" w:ascii="Microsoft JhengHei" w:eastAsia="Microsoft JhengHei"/>
                <w:b/>
                <w:sz w:val="18"/>
              </w:rPr>
              <w:t>类别</w:t>
            </w:r>
          </w:p>
        </w:tc>
        <w:tc>
          <w:tcPr>
            <w:tcW w:w="2758" w:type="dxa"/>
            <w:gridSpan w:val="2"/>
            <w:vAlign w:val="center"/>
          </w:tcPr>
          <w:p w14:paraId="79653FA8">
            <w:pPr>
              <w:pStyle w:val="12"/>
              <w:spacing w:line="310" w:lineRule="exact"/>
              <w:ind w:left="5"/>
              <w:jc w:val="center"/>
              <w:rPr>
                <w:rFonts w:ascii="Microsoft JhengHei" w:eastAsia="Microsoft JhengHei"/>
                <w:b/>
                <w:sz w:val="18"/>
              </w:rPr>
            </w:pPr>
            <w:r>
              <w:rPr>
                <w:rFonts w:hint="eastAsia" w:ascii="Microsoft JhengHei" w:eastAsia="Microsoft JhengHei"/>
                <w:b/>
                <w:sz w:val="18"/>
              </w:rPr>
              <w:t>加分项目</w:t>
            </w:r>
          </w:p>
        </w:tc>
        <w:tc>
          <w:tcPr>
            <w:tcW w:w="992" w:type="dxa"/>
            <w:vAlign w:val="center"/>
          </w:tcPr>
          <w:p w14:paraId="3C4812B5">
            <w:pPr>
              <w:pStyle w:val="12"/>
              <w:jc w:val="center"/>
              <w:rPr>
                <w:rFonts w:ascii="等线"/>
                <w:b/>
                <w:sz w:val="18"/>
              </w:rPr>
            </w:pPr>
            <w:r>
              <w:rPr>
                <w:rFonts w:hint="eastAsia" w:ascii="Microsoft JhengHei" w:eastAsia="Microsoft JhengHei"/>
                <w:b/>
                <w:sz w:val="18"/>
              </w:rPr>
              <w:t>加分对象</w:t>
            </w:r>
          </w:p>
        </w:tc>
        <w:tc>
          <w:tcPr>
            <w:tcW w:w="3905" w:type="dxa"/>
            <w:vAlign w:val="center"/>
          </w:tcPr>
          <w:p w14:paraId="34027B34">
            <w:pPr>
              <w:pStyle w:val="12"/>
              <w:spacing w:line="284" w:lineRule="exact"/>
              <w:ind w:left="42" w:right="36"/>
              <w:jc w:val="center"/>
              <w:rPr>
                <w:spacing w:val="-1"/>
                <w:szCs w:val="21"/>
              </w:rPr>
            </w:pPr>
            <w:r>
              <w:rPr>
                <w:rFonts w:hint="eastAsia" w:ascii="Microsoft JhengHei" w:eastAsia="Microsoft JhengHei"/>
                <w:b/>
                <w:sz w:val="18"/>
              </w:rPr>
              <w:t>认定加分上限</w:t>
            </w:r>
            <w:r>
              <w:rPr>
                <w:rFonts w:hint="eastAsia" w:asciiTheme="minorEastAsia" w:hAnsiTheme="minorEastAsia" w:eastAsiaTheme="minorEastAsia"/>
                <w:b/>
                <w:w w:val="95"/>
                <w:sz w:val="18"/>
              </w:rPr>
              <w:t>（</w:t>
            </w:r>
            <w:r>
              <w:rPr>
                <w:rFonts w:hint="eastAsia" w:ascii="Microsoft JhengHei" w:eastAsia="Microsoft JhengHei"/>
                <w:b/>
                <w:w w:val="95"/>
                <w:sz w:val="18"/>
              </w:rPr>
              <w:t>GPA）</w:t>
            </w:r>
          </w:p>
        </w:tc>
        <w:tc>
          <w:tcPr>
            <w:tcW w:w="1701" w:type="dxa"/>
            <w:vAlign w:val="center"/>
          </w:tcPr>
          <w:p w14:paraId="5E3D3E60">
            <w:pPr>
              <w:pStyle w:val="12"/>
              <w:spacing w:before="38" w:line="324" w:lineRule="auto"/>
              <w:ind w:left="12" w:right="-15"/>
              <w:jc w:val="center"/>
              <w:rPr>
                <w:spacing w:val="-1"/>
                <w:sz w:val="18"/>
              </w:rPr>
            </w:pPr>
            <w:r>
              <w:rPr>
                <w:rFonts w:hint="eastAsia" w:ascii="Microsoft JhengHei" w:eastAsia="Microsoft JhengHei"/>
                <w:b/>
                <w:sz w:val="18"/>
              </w:rPr>
              <w:t>备注</w:t>
            </w:r>
          </w:p>
        </w:tc>
      </w:tr>
      <w:tr w14:paraId="2149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9" w:type="dxa"/>
            <w:vMerge w:val="restart"/>
          </w:tcPr>
          <w:p w14:paraId="75ED76DB">
            <w:pPr>
              <w:pStyle w:val="12"/>
              <w:jc w:val="center"/>
              <w:rPr>
                <w:rFonts w:ascii="等线"/>
                <w:b/>
                <w:sz w:val="18"/>
              </w:rPr>
            </w:pPr>
          </w:p>
          <w:p w14:paraId="31F5AC77">
            <w:pPr>
              <w:pStyle w:val="12"/>
              <w:jc w:val="center"/>
              <w:rPr>
                <w:rFonts w:ascii="等线"/>
                <w:b/>
                <w:sz w:val="18"/>
              </w:rPr>
            </w:pPr>
          </w:p>
          <w:p w14:paraId="38E62347">
            <w:pPr>
              <w:pStyle w:val="12"/>
              <w:jc w:val="center"/>
              <w:rPr>
                <w:rFonts w:ascii="等线"/>
                <w:b/>
                <w:sz w:val="18"/>
              </w:rPr>
            </w:pPr>
          </w:p>
          <w:p w14:paraId="6FE430A8">
            <w:pPr>
              <w:pStyle w:val="12"/>
              <w:jc w:val="center"/>
              <w:rPr>
                <w:rFonts w:ascii="等线"/>
                <w:b/>
                <w:sz w:val="18"/>
              </w:rPr>
            </w:pPr>
          </w:p>
          <w:p w14:paraId="202BA361">
            <w:pPr>
              <w:pStyle w:val="12"/>
              <w:jc w:val="center"/>
              <w:rPr>
                <w:rFonts w:ascii="等线"/>
                <w:b/>
                <w:sz w:val="18"/>
              </w:rPr>
            </w:pPr>
          </w:p>
          <w:p w14:paraId="45278DF0">
            <w:pPr>
              <w:pStyle w:val="12"/>
              <w:jc w:val="center"/>
              <w:rPr>
                <w:rFonts w:ascii="等线"/>
                <w:b/>
                <w:sz w:val="18"/>
              </w:rPr>
            </w:pPr>
          </w:p>
          <w:p w14:paraId="197D17E4">
            <w:pPr>
              <w:pStyle w:val="12"/>
              <w:jc w:val="center"/>
              <w:rPr>
                <w:rFonts w:ascii="等线"/>
                <w:b/>
                <w:sz w:val="18"/>
              </w:rPr>
            </w:pPr>
          </w:p>
          <w:p w14:paraId="6F0A4849">
            <w:pPr>
              <w:pStyle w:val="12"/>
              <w:jc w:val="center"/>
              <w:rPr>
                <w:rFonts w:ascii="等线"/>
                <w:b/>
                <w:sz w:val="18"/>
              </w:rPr>
            </w:pPr>
          </w:p>
          <w:p w14:paraId="78841D24">
            <w:pPr>
              <w:pStyle w:val="12"/>
              <w:jc w:val="center"/>
              <w:rPr>
                <w:rFonts w:ascii="等线"/>
                <w:b/>
                <w:sz w:val="18"/>
              </w:rPr>
            </w:pPr>
          </w:p>
          <w:p w14:paraId="7F5EDB65">
            <w:pPr>
              <w:pStyle w:val="12"/>
              <w:jc w:val="center"/>
              <w:rPr>
                <w:rFonts w:ascii="等线"/>
                <w:b/>
                <w:sz w:val="18"/>
              </w:rPr>
            </w:pPr>
          </w:p>
          <w:p w14:paraId="7513B27D">
            <w:pPr>
              <w:pStyle w:val="12"/>
              <w:jc w:val="center"/>
              <w:rPr>
                <w:rFonts w:ascii="等线"/>
                <w:b/>
                <w:sz w:val="18"/>
              </w:rPr>
            </w:pPr>
          </w:p>
          <w:p w14:paraId="0FB36EE8">
            <w:pPr>
              <w:pStyle w:val="12"/>
              <w:jc w:val="center"/>
              <w:rPr>
                <w:rFonts w:ascii="等线"/>
                <w:b/>
                <w:sz w:val="18"/>
              </w:rPr>
            </w:pPr>
          </w:p>
          <w:p w14:paraId="71B279BE">
            <w:pPr>
              <w:pStyle w:val="12"/>
              <w:jc w:val="center"/>
              <w:rPr>
                <w:rFonts w:ascii="等线"/>
                <w:b/>
                <w:sz w:val="18"/>
              </w:rPr>
            </w:pPr>
          </w:p>
          <w:p w14:paraId="66F56874">
            <w:pPr>
              <w:pStyle w:val="12"/>
              <w:jc w:val="center"/>
              <w:rPr>
                <w:rFonts w:ascii="等线"/>
                <w:b/>
                <w:sz w:val="18"/>
              </w:rPr>
            </w:pPr>
          </w:p>
          <w:p w14:paraId="6FB522D9">
            <w:pPr>
              <w:pStyle w:val="12"/>
              <w:jc w:val="center"/>
              <w:rPr>
                <w:rFonts w:ascii="等线"/>
                <w:b/>
                <w:sz w:val="18"/>
              </w:rPr>
            </w:pPr>
          </w:p>
          <w:p w14:paraId="1306D094">
            <w:pPr>
              <w:pStyle w:val="12"/>
              <w:spacing w:before="7"/>
              <w:jc w:val="center"/>
              <w:rPr>
                <w:rFonts w:ascii="等线"/>
                <w:b/>
                <w:sz w:val="21"/>
              </w:rPr>
            </w:pPr>
          </w:p>
          <w:p w14:paraId="077C670E">
            <w:pPr>
              <w:pStyle w:val="12"/>
              <w:spacing w:before="1" w:line="312" w:lineRule="auto"/>
              <w:ind w:left="402" w:right="38" w:hanging="360"/>
              <w:jc w:val="center"/>
              <w:rPr>
                <w:sz w:val="18"/>
              </w:rPr>
            </w:pPr>
            <w:r>
              <w:rPr>
                <w:sz w:val="18"/>
              </w:rPr>
              <w:t>二、</w:t>
            </w:r>
          </w:p>
          <w:p w14:paraId="4A8A3AC9">
            <w:pPr>
              <w:pStyle w:val="12"/>
              <w:spacing w:before="1" w:line="312" w:lineRule="auto"/>
              <w:ind w:left="402" w:right="38" w:hanging="360"/>
              <w:jc w:val="center"/>
              <w:rPr>
                <w:sz w:val="18"/>
              </w:rPr>
            </w:pPr>
            <w:r>
              <w:rPr>
                <w:sz w:val="18"/>
              </w:rPr>
              <w:t>竞</w:t>
            </w:r>
          </w:p>
          <w:p w14:paraId="33FDFB6D">
            <w:pPr>
              <w:pStyle w:val="12"/>
              <w:spacing w:before="1" w:line="312" w:lineRule="auto"/>
              <w:ind w:left="402" w:right="38" w:hanging="360"/>
              <w:jc w:val="center"/>
              <w:rPr>
                <w:sz w:val="18"/>
              </w:rPr>
            </w:pPr>
            <w:r>
              <w:rPr>
                <w:sz w:val="18"/>
              </w:rPr>
              <w:t>赛</w:t>
            </w:r>
          </w:p>
          <w:p w14:paraId="31A3463C">
            <w:pPr>
              <w:pStyle w:val="12"/>
              <w:spacing w:before="1" w:line="312" w:lineRule="auto"/>
              <w:ind w:left="402" w:right="38" w:hanging="360"/>
              <w:jc w:val="center"/>
              <w:rPr>
                <w:sz w:val="18"/>
              </w:rPr>
            </w:pPr>
            <w:r>
              <w:rPr>
                <w:sz w:val="18"/>
              </w:rPr>
              <w:t>获</w:t>
            </w:r>
          </w:p>
          <w:p w14:paraId="5FCA4A21">
            <w:pPr>
              <w:pStyle w:val="12"/>
              <w:spacing w:before="1" w:line="312" w:lineRule="auto"/>
              <w:ind w:left="402" w:right="38" w:hanging="360"/>
              <w:jc w:val="center"/>
              <w:rPr>
                <w:sz w:val="18"/>
              </w:rPr>
            </w:pPr>
            <w:r>
              <w:rPr>
                <w:sz w:val="18"/>
              </w:rPr>
              <w:t>奖</w:t>
            </w:r>
          </w:p>
        </w:tc>
        <w:tc>
          <w:tcPr>
            <w:tcW w:w="1278" w:type="dxa"/>
            <w:vMerge w:val="restart"/>
          </w:tcPr>
          <w:p w14:paraId="6E8AC820">
            <w:pPr>
              <w:pStyle w:val="12"/>
              <w:jc w:val="center"/>
              <w:rPr>
                <w:rFonts w:ascii="等线"/>
                <w:b/>
                <w:sz w:val="18"/>
              </w:rPr>
            </w:pPr>
          </w:p>
          <w:p w14:paraId="5D2C624B">
            <w:pPr>
              <w:pStyle w:val="12"/>
              <w:jc w:val="center"/>
              <w:rPr>
                <w:rFonts w:ascii="等线"/>
                <w:b/>
                <w:sz w:val="18"/>
              </w:rPr>
            </w:pPr>
          </w:p>
          <w:p w14:paraId="0AC3BC07">
            <w:pPr>
              <w:pStyle w:val="12"/>
              <w:jc w:val="center"/>
              <w:rPr>
                <w:rFonts w:ascii="等线"/>
                <w:b/>
                <w:sz w:val="18"/>
              </w:rPr>
            </w:pPr>
          </w:p>
          <w:p w14:paraId="121117C9">
            <w:pPr>
              <w:pStyle w:val="12"/>
              <w:jc w:val="center"/>
              <w:rPr>
                <w:rFonts w:ascii="等线"/>
                <w:b/>
                <w:sz w:val="18"/>
              </w:rPr>
            </w:pPr>
          </w:p>
          <w:p w14:paraId="34CA392F">
            <w:pPr>
              <w:pStyle w:val="12"/>
              <w:jc w:val="center"/>
              <w:rPr>
                <w:rFonts w:ascii="等线"/>
                <w:b/>
                <w:sz w:val="18"/>
              </w:rPr>
            </w:pPr>
          </w:p>
          <w:p w14:paraId="4D009EA2">
            <w:pPr>
              <w:pStyle w:val="12"/>
              <w:jc w:val="center"/>
              <w:rPr>
                <w:rFonts w:ascii="等线"/>
                <w:b/>
                <w:sz w:val="18"/>
              </w:rPr>
            </w:pPr>
          </w:p>
          <w:p w14:paraId="2BD28F89">
            <w:pPr>
              <w:pStyle w:val="12"/>
              <w:jc w:val="center"/>
              <w:rPr>
                <w:rFonts w:ascii="等线"/>
                <w:b/>
                <w:sz w:val="18"/>
              </w:rPr>
            </w:pPr>
          </w:p>
          <w:p w14:paraId="47D936B6">
            <w:pPr>
              <w:pStyle w:val="12"/>
              <w:spacing w:before="4"/>
              <w:jc w:val="center"/>
              <w:rPr>
                <w:rFonts w:ascii="等线"/>
                <w:b/>
                <w:sz w:val="20"/>
              </w:rPr>
            </w:pPr>
          </w:p>
          <w:p w14:paraId="7314C9F1">
            <w:pPr>
              <w:pStyle w:val="12"/>
              <w:spacing w:line="298" w:lineRule="exact"/>
              <w:ind w:left="94" w:right="91"/>
              <w:jc w:val="center"/>
              <w:rPr>
                <w:rFonts w:ascii="Microsoft JhengHei" w:eastAsia="Microsoft JhengHei"/>
                <w:b/>
                <w:sz w:val="18"/>
              </w:rPr>
            </w:pPr>
            <w:r>
              <w:rPr>
                <w:sz w:val="18"/>
              </w:rPr>
              <w:t>吉林大学本科学生学科竞赛体系（最高</w:t>
            </w:r>
            <w:r>
              <w:rPr>
                <w:rFonts w:hint="eastAsia" w:ascii="Microsoft JhengHei" w:eastAsia="Microsoft JhengHei"/>
                <w:b/>
                <w:sz w:val="18"/>
              </w:rPr>
              <w:t>0.4GPA）</w:t>
            </w:r>
          </w:p>
        </w:tc>
        <w:tc>
          <w:tcPr>
            <w:tcW w:w="1480" w:type="dxa"/>
            <w:vAlign w:val="center"/>
          </w:tcPr>
          <w:p w14:paraId="7F941CFB">
            <w:pPr>
              <w:pStyle w:val="12"/>
              <w:spacing w:line="310" w:lineRule="exact"/>
              <w:ind w:left="5"/>
              <w:jc w:val="center"/>
              <w:rPr>
                <w:sz w:val="18"/>
              </w:rPr>
            </w:pPr>
            <w:r>
              <w:rPr>
                <w:rFonts w:hint="eastAsia" w:ascii="Microsoft JhengHei" w:eastAsia="Microsoft JhengHei"/>
                <w:b/>
                <w:sz w:val="18"/>
              </w:rPr>
              <w:t xml:space="preserve">A </w:t>
            </w:r>
            <w:r>
              <w:rPr>
                <w:sz w:val="18"/>
              </w:rPr>
              <w:t>类国家级奖项一等奖（金奖）</w:t>
            </w:r>
          </w:p>
        </w:tc>
        <w:tc>
          <w:tcPr>
            <w:tcW w:w="992" w:type="dxa"/>
            <w:vMerge w:val="restart"/>
            <w:vAlign w:val="center"/>
          </w:tcPr>
          <w:p w14:paraId="7028C1E4">
            <w:pPr>
              <w:pStyle w:val="12"/>
              <w:ind w:left="11" w:right="-58"/>
              <w:jc w:val="center"/>
              <w:rPr>
                <w:sz w:val="18"/>
              </w:rPr>
            </w:pPr>
            <w:r>
              <w:rPr>
                <w:sz w:val="18"/>
              </w:rPr>
              <w:t>主力队员（限前六名</w:t>
            </w:r>
            <w:r>
              <w:rPr>
                <w:spacing w:val="-16"/>
                <w:sz w:val="18"/>
              </w:rPr>
              <w:t>）</w:t>
            </w:r>
          </w:p>
        </w:tc>
        <w:tc>
          <w:tcPr>
            <w:tcW w:w="3905" w:type="dxa"/>
            <w:vAlign w:val="center"/>
          </w:tcPr>
          <w:p w14:paraId="66A339A4">
            <w:pPr>
              <w:spacing w:line="276" w:lineRule="auto"/>
              <w:rPr>
                <w:spacing w:val="-1"/>
                <w:sz w:val="18"/>
                <w:szCs w:val="18"/>
              </w:rPr>
            </w:pPr>
            <w:r>
              <w:rPr>
                <w:rFonts w:hint="eastAsia"/>
                <w:spacing w:val="-1"/>
                <w:sz w:val="18"/>
                <w:szCs w:val="18"/>
              </w:rPr>
              <w:t>互联网</w:t>
            </w:r>
            <w:r>
              <w:rPr>
                <w:spacing w:val="-1"/>
                <w:sz w:val="18"/>
                <w:szCs w:val="18"/>
              </w:rPr>
              <w:t>+</w:t>
            </w:r>
            <w:r>
              <w:rPr>
                <w:rFonts w:hint="eastAsia"/>
                <w:spacing w:val="-1"/>
                <w:sz w:val="18"/>
                <w:szCs w:val="18"/>
              </w:rPr>
              <w:t>：</w:t>
            </w:r>
          </w:p>
          <w:p w14:paraId="1EE7457C">
            <w:pPr>
              <w:spacing w:line="276" w:lineRule="auto"/>
              <w:rPr>
                <w:sz w:val="18"/>
                <w:szCs w:val="18"/>
              </w:rPr>
            </w:pPr>
            <w:r>
              <w:rPr>
                <w:rFonts w:hint="eastAsia"/>
                <w:sz w:val="18"/>
                <w:szCs w:val="18"/>
              </w:rPr>
              <w:t>0.25/0.22/0.21/0.2/0.2/0.2</w:t>
            </w:r>
          </w:p>
          <w:p w14:paraId="29617805">
            <w:pPr>
              <w:spacing w:line="276" w:lineRule="auto"/>
              <w:rPr>
                <w:sz w:val="18"/>
                <w:szCs w:val="18"/>
              </w:rPr>
            </w:pPr>
            <w:r>
              <w:rPr>
                <w:rFonts w:hint="eastAsia"/>
                <w:spacing w:val="-1"/>
                <w:sz w:val="18"/>
                <w:szCs w:val="18"/>
              </w:rPr>
              <w:t>其他A：</w:t>
            </w:r>
            <w:r>
              <w:rPr>
                <w:rFonts w:hint="eastAsia"/>
                <w:sz w:val="18"/>
                <w:szCs w:val="18"/>
              </w:rPr>
              <w:t>0</w:t>
            </w:r>
            <w:r>
              <w:rPr>
                <w:sz w:val="18"/>
                <w:szCs w:val="18"/>
              </w:rPr>
              <w:t>.1/0.0975/0.0925/0.09/0.09/0.09</w:t>
            </w:r>
          </w:p>
        </w:tc>
        <w:tc>
          <w:tcPr>
            <w:tcW w:w="1701" w:type="dxa"/>
            <w:vMerge w:val="restart"/>
          </w:tcPr>
          <w:p w14:paraId="1B4626B8">
            <w:pPr>
              <w:pStyle w:val="12"/>
              <w:spacing w:before="38" w:line="324" w:lineRule="auto"/>
              <w:ind w:left="12" w:right="137"/>
              <w:rPr>
                <w:spacing w:val="-7"/>
                <w:sz w:val="18"/>
                <w:szCs w:val="18"/>
              </w:rPr>
            </w:pPr>
            <w:r>
              <w:rPr>
                <w:spacing w:val="-1"/>
                <w:sz w:val="18"/>
                <w:szCs w:val="18"/>
              </w:rPr>
              <w:t>学院认定加分, 参照参赛报名顺序，中间换人不加</w:t>
            </w:r>
            <w:r>
              <w:rPr>
                <w:spacing w:val="-7"/>
                <w:sz w:val="18"/>
                <w:szCs w:val="18"/>
              </w:rPr>
              <w:t>分。比赛如果有特等奖，则特等奖按一等奖加分。</w:t>
            </w:r>
          </w:p>
          <w:p w14:paraId="6D481E95">
            <w:pPr>
              <w:pStyle w:val="12"/>
              <w:spacing w:before="38" w:line="324" w:lineRule="auto"/>
              <w:ind w:left="12" w:right="-5"/>
              <w:rPr>
                <w:sz w:val="18"/>
                <w:szCs w:val="18"/>
              </w:rPr>
            </w:pPr>
            <w:r>
              <w:rPr>
                <w:rFonts w:hint="eastAsia"/>
                <w:sz w:val="18"/>
                <w:szCs w:val="18"/>
              </w:rPr>
              <w:t>竞赛主办方发布的大赛章程中明确获奖人排序无先后顺序的学科竞赛，获奖队员全部按照第三名进行加分。</w:t>
            </w:r>
          </w:p>
          <w:p w14:paraId="02CA2DBF">
            <w:pPr>
              <w:pStyle w:val="12"/>
              <w:spacing w:before="38" w:line="324" w:lineRule="auto"/>
              <w:ind w:left="12" w:right="-5"/>
              <w:rPr>
                <w:sz w:val="18"/>
                <w:szCs w:val="18"/>
              </w:rPr>
            </w:pPr>
            <w:r>
              <w:rPr>
                <w:rFonts w:hint="eastAsia"/>
                <w:spacing w:val="-1"/>
                <w:sz w:val="18"/>
                <w:szCs w:val="18"/>
              </w:rPr>
              <w:t>学生参加的竞赛团队应为吉林大学申报并获奖，即各类竞赛获奖的署名单位应为吉林大学。</w:t>
            </w:r>
          </w:p>
        </w:tc>
      </w:tr>
      <w:tr w14:paraId="642DD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89" w:type="dxa"/>
            <w:vMerge w:val="continue"/>
            <w:tcBorders>
              <w:top w:val="nil"/>
            </w:tcBorders>
          </w:tcPr>
          <w:p w14:paraId="23E57CDB">
            <w:pPr>
              <w:jc w:val="center"/>
              <w:rPr>
                <w:sz w:val="2"/>
                <w:szCs w:val="2"/>
              </w:rPr>
            </w:pPr>
          </w:p>
        </w:tc>
        <w:tc>
          <w:tcPr>
            <w:tcW w:w="1278" w:type="dxa"/>
            <w:vMerge w:val="continue"/>
            <w:tcBorders>
              <w:top w:val="nil"/>
            </w:tcBorders>
          </w:tcPr>
          <w:p w14:paraId="35F3A617">
            <w:pPr>
              <w:jc w:val="center"/>
              <w:rPr>
                <w:sz w:val="2"/>
                <w:szCs w:val="2"/>
              </w:rPr>
            </w:pPr>
          </w:p>
        </w:tc>
        <w:tc>
          <w:tcPr>
            <w:tcW w:w="1480" w:type="dxa"/>
            <w:vAlign w:val="center"/>
          </w:tcPr>
          <w:p w14:paraId="5F379399">
            <w:pPr>
              <w:pStyle w:val="12"/>
              <w:spacing w:line="310" w:lineRule="exact"/>
              <w:ind w:left="5"/>
              <w:jc w:val="center"/>
              <w:rPr>
                <w:sz w:val="18"/>
              </w:rPr>
            </w:pPr>
            <w:r>
              <w:rPr>
                <w:rFonts w:hint="eastAsia" w:ascii="Microsoft JhengHei" w:eastAsia="Microsoft JhengHei"/>
                <w:b/>
                <w:sz w:val="18"/>
              </w:rPr>
              <w:t xml:space="preserve">A </w:t>
            </w:r>
            <w:r>
              <w:rPr>
                <w:sz w:val="18"/>
              </w:rPr>
              <w:t>类国家级奖项二等奖（银奖）</w:t>
            </w:r>
          </w:p>
        </w:tc>
        <w:tc>
          <w:tcPr>
            <w:tcW w:w="992" w:type="dxa"/>
            <w:vMerge w:val="continue"/>
            <w:tcBorders>
              <w:top w:val="nil"/>
            </w:tcBorders>
            <w:vAlign w:val="center"/>
          </w:tcPr>
          <w:p w14:paraId="72264D37">
            <w:pPr>
              <w:jc w:val="center"/>
              <w:rPr>
                <w:sz w:val="2"/>
                <w:szCs w:val="2"/>
              </w:rPr>
            </w:pPr>
          </w:p>
        </w:tc>
        <w:tc>
          <w:tcPr>
            <w:tcW w:w="3905" w:type="dxa"/>
            <w:vAlign w:val="center"/>
          </w:tcPr>
          <w:p w14:paraId="426D21C1">
            <w:pPr>
              <w:spacing w:line="276" w:lineRule="auto"/>
              <w:rPr>
                <w:sz w:val="18"/>
                <w:szCs w:val="18"/>
              </w:rPr>
            </w:pPr>
            <w:r>
              <w:rPr>
                <w:rFonts w:hint="eastAsia"/>
                <w:spacing w:val="-1"/>
                <w:sz w:val="18"/>
                <w:szCs w:val="18"/>
              </w:rPr>
              <w:t>互联网</w:t>
            </w:r>
            <w:r>
              <w:rPr>
                <w:spacing w:val="-1"/>
                <w:sz w:val="18"/>
                <w:szCs w:val="18"/>
              </w:rPr>
              <w:t>+</w:t>
            </w:r>
            <w:r>
              <w:rPr>
                <w:rFonts w:hint="eastAsia"/>
                <w:spacing w:val="-1"/>
                <w:sz w:val="18"/>
                <w:szCs w:val="18"/>
              </w:rPr>
              <w:t>：0</w:t>
            </w:r>
            <w:r>
              <w:rPr>
                <w:sz w:val="18"/>
                <w:szCs w:val="18"/>
              </w:rPr>
              <w:t>.1/0.0975/0.0925/0.09/0.09/0.09</w:t>
            </w:r>
          </w:p>
          <w:p w14:paraId="6FB4BCCE">
            <w:pPr>
              <w:spacing w:line="276" w:lineRule="auto"/>
              <w:rPr>
                <w:sz w:val="18"/>
                <w:szCs w:val="18"/>
              </w:rPr>
            </w:pPr>
            <w:r>
              <w:rPr>
                <w:rFonts w:hint="eastAsia"/>
                <w:spacing w:val="-1"/>
                <w:sz w:val="18"/>
                <w:szCs w:val="18"/>
              </w:rPr>
              <w:t>其他A：</w:t>
            </w:r>
            <w:r>
              <w:rPr>
                <w:rFonts w:hint="eastAsia"/>
                <w:sz w:val="18"/>
                <w:szCs w:val="18"/>
              </w:rPr>
              <w:t>0</w:t>
            </w:r>
            <w:r>
              <w:rPr>
                <w:sz w:val="18"/>
                <w:szCs w:val="18"/>
              </w:rPr>
              <w:t>.09/0.0875/0.0825/0.08/0.08/0.08</w:t>
            </w:r>
          </w:p>
        </w:tc>
        <w:tc>
          <w:tcPr>
            <w:tcW w:w="1701" w:type="dxa"/>
            <w:vMerge w:val="continue"/>
            <w:tcBorders>
              <w:top w:val="nil"/>
            </w:tcBorders>
          </w:tcPr>
          <w:p w14:paraId="03BC26EC">
            <w:pPr>
              <w:rPr>
                <w:sz w:val="2"/>
                <w:szCs w:val="2"/>
              </w:rPr>
            </w:pPr>
          </w:p>
        </w:tc>
      </w:tr>
      <w:tr w14:paraId="61425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89" w:type="dxa"/>
            <w:vMerge w:val="continue"/>
            <w:tcBorders>
              <w:top w:val="nil"/>
            </w:tcBorders>
          </w:tcPr>
          <w:p w14:paraId="4DADF9BD">
            <w:pPr>
              <w:jc w:val="center"/>
              <w:rPr>
                <w:sz w:val="2"/>
                <w:szCs w:val="2"/>
              </w:rPr>
            </w:pPr>
          </w:p>
        </w:tc>
        <w:tc>
          <w:tcPr>
            <w:tcW w:w="1278" w:type="dxa"/>
            <w:vMerge w:val="continue"/>
            <w:tcBorders>
              <w:top w:val="nil"/>
            </w:tcBorders>
          </w:tcPr>
          <w:p w14:paraId="2652A7A5">
            <w:pPr>
              <w:jc w:val="center"/>
              <w:rPr>
                <w:sz w:val="2"/>
                <w:szCs w:val="2"/>
              </w:rPr>
            </w:pPr>
          </w:p>
        </w:tc>
        <w:tc>
          <w:tcPr>
            <w:tcW w:w="1480" w:type="dxa"/>
            <w:vAlign w:val="center"/>
          </w:tcPr>
          <w:p w14:paraId="4BF63291">
            <w:pPr>
              <w:pStyle w:val="12"/>
              <w:spacing w:line="310" w:lineRule="exact"/>
              <w:ind w:left="5"/>
              <w:jc w:val="center"/>
              <w:rPr>
                <w:sz w:val="18"/>
              </w:rPr>
            </w:pPr>
            <w:r>
              <w:rPr>
                <w:rFonts w:hint="eastAsia" w:ascii="Microsoft JhengHei" w:eastAsia="Microsoft JhengHei"/>
                <w:b/>
                <w:sz w:val="18"/>
              </w:rPr>
              <w:t xml:space="preserve">A </w:t>
            </w:r>
            <w:r>
              <w:rPr>
                <w:sz w:val="18"/>
              </w:rPr>
              <w:t>类国家级奖项三等奖（铜奖）</w:t>
            </w:r>
          </w:p>
        </w:tc>
        <w:tc>
          <w:tcPr>
            <w:tcW w:w="992" w:type="dxa"/>
            <w:vMerge w:val="continue"/>
            <w:tcBorders>
              <w:top w:val="nil"/>
            </w:tcBorders>
            <w:vAlign w:val="center"/>
          </w:tcPr>
          <w:p w14:paraId="3EFEC569">
            <w:pPr>
              <w:jc w:val="center"/>
              <w:rPr>
                <w:sz w:val="2"/>
                <w:szCs w:val="2"/>
              </w:rPr>
            </w:pPr>
          </w:p>
        </w:tc>
        <w:tc>
          <w:tcPr>
            <w:tcW w:w="3905" w:type="dxa"/>
            <w:vAlign w:val="center"/>
          </w:tcPr>
          <w:p w14:paraId="4EE813BA">
            <w:pPr>
              <w:spacing w:line="276" w:lineRule="auto"/>
              <w:rPr>
                <w:sz w:val="18"/>
                <w:szCs w:val="18"/>
              </w:rPr>
            </w:pPr>
            <w:r>
              <w:rPr>
                <w:rFonts w:hint="eastAsia"/>
                <w:spacing w:val="-1"/>
                <w:sz w:val="18"/>
                <w:szCs w:val="18"/>
              </w:rPr>
              <w:t>互联网</w:t>
            </w:r>
            <w:r>
              <w:rPr>
                <w:spacing w:val="-1"/>
                <w:sz w:val="18"/>
                <w:szCs w:val="18"/>
              </w:rPr>
              <w:t>+</w:t>
            </w:r>
            <w:r>
              <w:rPr>
                <w:rFonts w:hint="eastAsia"/>
                <w:spacing w:val="-1"/>
                <w:sz w:val="18"/>
                <w:szCs w:val="18"/>
              </w:rPr>
              <w:t>：</w:t>
            </w:r>
            <w:r>
              <w:rPr>
                <w:rFonts w:hint="eastAsia"/>
                <w:sz w:val="18"/>
                <w:szCs w:val="18"/>
              </w:rPr>
              <w:t>0</w:t>
            </w:r>
            <w:r>
              <w:rPr>
                <w:sz w:val="18"/>
                <w:szCs w:val="18"/>
              </w:rPr>
              <w:t>.09/0.0875/0.0825/0.08/0.08/0.08</w:t>
            </w:r>
          </w:p>
          <w:p w14:paraId="3849A475">
            <w:pPr>
              <w:spacing w:line="276" w:lineRule="auto"/>
              <w:rPr>
                <w:sz w:val="18"/>
                <w:szCs w:val="18"/>
              </w:rPr>
            </w:pPr>
            <w:r>
              <w:rPr>
                <w:rFonts w:hint="eastAsia"/>
                <w:spacing w:val="-1"/>
                <w:sz w:val="18"/>
                <w:szCs w:val="18"/>
              </w:rPr>
              <w:t>其他A：</w:t>
            </w:r>
            <w:r>
              <w:rPr>
                <w:sz w:val="18"/>
                <w:szCs w:val="18"/>
              </w:rPr>
              <w:t>0.08/0.0775/0.0725/0.07/0.07/0.07</w:t>
            </w:r>
          </w:p>
        </w:tc>
        <w:tc>
          <w:tcPr>
            <w:tcW w:w="1701" w:type="dxa"/>
            <w:vMerge w:val="continue"/>
            <w:tcBorders>
              <w:top w:val="nil"/>
            </w:tcBorders>
          </w:tcPr>
          <w:p w14:paraId="7C36E6D4">
            <w:pPr>
              <w:rPr>
                <w:sz w:val="2"/>
                <w:szCs w:val="2"/>
              </w:rPr>
            </w:pPr>
          </w:p>
        </w:tc>
      </w:tr>
      <w:tr w14:paraId="0107C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89" w:type="dxa"/>
            <w:vMerge w:val="continue"/>
            <w:tcBorders>
              <w:top w:val="nil"/>
            </w:tcBorders>
          </w:tcPr>
          <w:p w14:paraId="499350AD">
            <w:pPr>
              <w:jc w:val="center"/>
              <w:rPr>
                <w:sz w:val="2"/>
                <w:szCs w:val="2"/>
              </w:rPr>
            </w:pPr>
          </w:p>
        </w:tc>
        <w:tc>
          <w:tcPr>
            <w:tcW w:w="1278" w:type="dxa"/>
            <w:vMerge w:val="continue"/>
            <w:tcBorders>
              <w:top w:val="nil"/>
            </w:tcBorders>
          </w:tcPr>
          <w:p w14:paraId="338AD138">
            <w:pPr>
              <w:jc w:val="center"/>
              <w:rPr>
                <w:sz w:val="2"/>
                <w:szCs w:val="2"/>
              </w:rPr>
            </w:pPr>
          </w:p>
        </w:tc>
        <w:tc>
          <w:tcPr>
            <w:tcW w:w="1480" w:type="dxa"/>
            <w:vAlign w:val="center"/>
          </w:tcPr>
          <w:p w14:paraId="6F89190C">
            <w:pPr>
              <w:pStyle w:val="12"/>
              <w:spacing w:line="312" w:lineRule="exact"/>
              <w:ind w:left="5"/>
              <w:jc w:val="center"/>
              <w:rPr>
                <w:sz w:val="18"/>
              </w:rPr>
            </w:pPr>
            <w:r>
              <w:rPr>
                <w:rFonts w:hint="eastAsia" w:ascii="Microsoft JhengHei" w:eastAsia="Microsoft JhengHei"/>
                <w:b/>
                <w:sz w:val="18"/>
              </w:rPr>
              <w:t xml:space="preserve">B </w:t>
            </w:r>
            <w:r>
              <w:rPr>
                <w:sz w:val="18"/>
              </w:rPr>
              <w:t>类国家级奖项一等奖（金奖）</w:t>
            </w:r>
          </w:p>
        </w:tc>
        <w:tc>
          <w:tcPr>
            <w:tcW w:w="992" w:type="dxa"/>
            <w:vMerge w:val="continue"/>
            <w:tcBorders>
              <w:top w:val="nil"/>
            </w:tcBorders>
            <w:vAlign w:val="center"/>
          </w:tcPr>
          <w:p w14:paraId="7992DB0A">
            <w:pPr>
              <w:jc w:val="center"/>
              <w:rPr>
                <w:sz w:val="2"/>
                <w:szCs w:val="2"/>
              </w:rPr>
            </w:pPr>
          </w:p>
        </w:tc>
        <w:tc>
          <w:tcPr>
            <w:tcW w:w="3905" w:type="dxa"/>
            <w:vAlign w:val="center"/>
          </w:tcPr>
          <w:p w14:paraId="11EA0E3D">
            <w:pPr>
              <w:pStyle w:val="12"/>
              <w:ind w:left="94" w:right="76"/>
              <w:rPr>
                <w:sz w:val="18"/>
                <w:szCs w:val="18"/>
              </w:rPr>
            </w:pPr>
            <w:r>
              <w:rPr>
                <w:sz w:val="18"/>
                <w:szCs w:val="18"/>
              </w:rPr>
              <w:t>0.06/0.0575/0.0525/0.05/0.05/0.05</w:t>
            </w:r>
          </w:p>
        </w:tc>
        <w:tc>
          <w:tcPr>
            <w:tcW w:w="1701" w:type="dxa"/>
            <w:vMerge w:val="continue"/>
            <w:tcBorders>
              <w:top w:val="nil"/>
            </w:tcBorders>
          </w:tcPr>
          <w:p w14:paraId="5B30FA86">
            <w:pPr>
              <w:rPr>
                <w:sz w:val="2"/>
                <w:szCs w:val="2"/>
              </w:rPr>
            </w:pPr>
          </w:p>
        </w:tc>
      </w:tr>
      <w:tr w14:paraId="42D9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89" w:type="dxa"/>
            <w:vMerge w:val="continue"/>
            <w:tcBorders>
              <w:top w:val="nil"/>
            </w:tcBorders>
          </w:tcPr>
          <w:p w14:paraId="219C9E0D">
            <w:pPr>
              <w:jc w:val="center"/>
              <w:rPr>
                <w:sz w:val="2"/>
                <w:szCs w:val="2"/>
              </w:rPr>
            </w:pPr>
          </w:p>
        </w:tc>
        <w:tc>
          <w:tcPr>
            <w:tcW w:w="1278" w:type="dxa"/>
            <w:vMerge w:val="continue"/>
            <w:tcBorders>
              <w:top w:val="nil"/>
            </w:tcBorders>
          </w:tcPr>
          <w:p w14:paraId="10681AAA">
            <w:pPr>
              <w:jc w:val="center"/>
              <w:rPr>
                <w:sz w:val="2"/>
                <w:szCs w:val="2"/>
              </w:rPr>
            </w:pPr>
          </w:p>
        </w:tc>
        <w:tc>
          <w:tcPr>
            <w:tcW w:w="1480" w:type="dxa"/>
            <w:vAlign w:val="center"/>
          </w:tcPr>
          <w:p w14:paraId="04D3A4BF">
            <w:pPr>
              <w:pStyle w:val="12"/>
              <w:spacing w:line="310" w:lineRule="exact"/>
              <w:ind w:left="5"/>
              <w:jc w:val="center"/>
              <w:rPr>
                <w:sz w:val="18"/>
              </w:rPr>
            </w:pPr>
            <w:r>
              <w:rPr>
                <w:rFonts w:hint="eastAsia" w:ascii="Microsoft JhengHei" w:eastAsia="Microsoft JhengHei"/>
                <w:b/>
                <w:sz w:val="18"/>
              </w:rPr>
              <w:t xml:space="preserve">B </w:t>
            </w:r>
            <w:r>
              <w:rPr>
                <w:sz w:val="18"/>
              </w:rPr>
              <w:t>类国家级奖项二等奖（银奖）</w:t>
            </w:r>
          </w:p>
        </w:tc>
        <w:tc>
          <w:tcPr>
            <w:tcW w:w="992" w:type="dxa"/>
            <w:vMerge w:val="continue"/>
            <w:tcBorders>
              <w:top w:val="nil"/>
            </w:tcBorders>
            <w:vAlign w:val="center"/>
          </w:tcPr>
          <w:p w14:paraId="4663D8F7">
            <w:pPr>
              <w:jc w:val="center"/>
              <w:rPr>
                <w:sz w:val="2"/>
                <w:szCs w:val="2"/>
              </w:rPr>
            </w:pPr>
          </w:p>
        </w:tc>
        <w:tc>
          <w:tcPr>
            <w:tcW w:w="3905" w:type="dxa"/>
            <w:vAlign w:val="center"/>
          </w:tcPr>
          <w:p w14:paraId="7F8745F2">
            <w:pPr>
              <w:pStyle w:val="12"/>
              <w:ind w:left="94" w:right="75"/>
              <w:rPr>
                <w:sz w:val="18"/>
                <w:szCs w:val="18"/>
              </w:rPr>
            </w:pPr>
            <w:r>
              <w:rPr>
                <w:rFonts w:hint="eastAsia"/>
                <w:sz w:val="18"/>
                <w:szCs w:val="18"/>
              </w:rPr>
              <w:t>0</w:t>
            </w:r>
            <w:r>
              <w:rPr>
                <w:sz w:val="18"/>
                <w:szCs w:val="18"/>
              </w:rPr>
              <w:t>.05/0.0475/0.0425/0.04/0.04/0.04</w:t>
            </w:r>
          </w:p>
        </w:tc>
        <w:tc>
          <w:tcPr>
            <w:tcW w:w="1701" w:type="dxa"/>
            <w:vMerge w:val="continue"/>
            <w:tcBorders>
              <w:top w:val="nil"/>
            </w:tcBorders>
          </w:tcPr>
          <w:p w14:paraId="03933EB8">
            <w:pPr>
              <w:rPr>
                <w:sz w:val="2"/>
                <w:szCs w:val="2"/>
              </w:rPr>
            </w:pPr>
          </w:p>
        </w:tc>
      </w:tr>
      <w:tr w14:paraId="42723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89" w:type="dxa"/>
            <w:vMerge w:val="continue"/>
            <w:tcBorders>
              <w:top w:val="nil"/>
            </w:tcBorders>
          </w:tcPr>
          <w:p w14:paraId="357DDA1F">
            <w:pPr>
              <w:jc w:val="center"/>
              <w:rPr>
                <w:sz w:val="2"/>
                <w:szCs w:val="2"/>
              </w:rPr>
            </w:pPr>
          </w:p>
        </w:tc>
        <w:tc>
          <w:tcPr>
            <w:tcW w:w="1278" w:type="dxa"/>
            <w:vMerge w:val="continue"/>
            <w:tcBorders>
              <w:top w:val="nil"/>
            </w:tcBorders>
          </w:tcPr>
          <w:p w14:paraId="3825A88F">
            <w:pPr>
              <w:jc w:val="center"/>
              <w:rPr>
                <w:sz w:val="2"/>
                <w:szCs w:val="2"/>
              </w:rPr>
            </w:pPr>
          </w:p>
        </w:tc>
        <w:tc>
          <w:tcPr>
            <w:tcW w:w="1480" w:type="dxa"/>
            <w:vAlign w:val="center"/>
          </w:tcPr>
          <w:p w14:paraId="17C052DD">
            <w:pPr>
              <w:pStyle w:val="12"/>
              <w:spacing w:before="6"/>
              <w:ind w:left="5"/>
              <w:jc w:val="center"/>
              <w:rPr>
                <w:sz w:val="18"/>
              </w:rPr>
            </w:pPr>
            <w:r>
              <w:rPr>
                <w:rFonts w:hint="eastAsia" w:ascii="Microsoft JhengHei" w:eastAsia="Microsoft JhengHei"/>
                <w:b/>
                <w:sz w:val="18"/>
              </w:rPr>
              <w:t xml:space="preserve">B </w:t>
            </w:r>
            <w:r>
              <w:rPr>
                <w:sz w:val="18"/>
              </w:rPr>
              <w:t>类国家级奖项三等奖（铜奖）</w:t>
            </w:r>
          </w:p>
        </w:tc>
        <w:tc>
          <w:tcPr>
            <w:tcW w:w="992" w:type="dxa"/>
            <w:vMerge w:val="continue"/>
            <w:tcBorders>
              <w:top w:val="nil"/>
            </w:tcBorders>
            <w:vAlign w:val="center"/>
          </w:tcPr>
          <w:p w14:paraId="4837A4C1">
            <w:pPr>
              <w:jc w:val="center"/>
              <w:rPr>
                <w:sz w:val="2"/>
                <w:szCs w:val="2"/>
              </w:rPr>
            </w:pPr>
          </w:p>
        </w:tc>
        <w:tc>
          <w:tcPr>
            <w:tcW w:w="3905" w:type="dxa"/>
            <w:vAlign w:val="center"/>
          </w:tcPr>
          <w:p w14:paraId="19B849FF">
            <w:pPr>
              <w:pStyle w:val="12"/>
              <w:spacing w:before="128"/>
              <w:ind w:left="94" w:right="76"/>
              <w:rPr>
                <w:sz w:val="18"/>
                <w:szCs w:val="18"/>
              </w:rPr>
            </w:pPr>
            <w:r>
              <w:rPr>
                <w:sz w:val="18"/>
                <w:szCs w:val="18"/>
              </w:rPr>
              <w:t>0.04/0.0375/0.0325/0.03/0.03/0.03</w:t>
            </w:r>
          </w:p>
        </w:tc>
        <w:tc>
          <w:tcPr>
            <w:tcW w:w="1701" w:type="dxa"/>
            <w:vMerge w:val="continue"/>
            <w:tcBorders>
              <w:top w:val="nil"/>
            </w:tcBorders>
          </w:tcPr>
          <w:p w14:paraId="4DFB72DC">
            <w:pPr>
              <w:rPr>
                <w:sz w:val="2"/>
                <w:szCs w:val="2"/>
              </w:rPr>
            </w:pPr>
          </w:p>
        </w:tc>
      </w:tr>
      <w:tr w14:paraId="0525F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89" w:type="dxa"/>
            <w:vMerge w:val="continue"/>
            <w:tcBorders>
              <w:top w:val="nil"/>
            </w:tcBorders>
          </w:tcPr>
          <w:p w14:paraId="32AAE22D">
            <w:pPr>
              <w:jc w:val="center"/>
              <w:rPr>
                <w:sz w:val="2"/>
                <w:szCs w:val="2"/>
              </w:rPr>
            </w:pPr>
          </w:p>
        </w:tc>
        <w:tc>
          <w:tcPr>
            <w:tcW w:w="1278" w:type="dxa"/>
            <w:vMerge w:val="continue"/>
            <w:tcBorders>
              <w:top w:val="nil"/>
            </w:tcBorders>
          </w:tcPr>
          <w:p w14:paraId="60B3B94E">
            <w:pPr>
              <w:jc w:val="center"/>
              <w:rPr>
                <w:sz w:val="2"/>
                <w:szCs w:val="2"/>
              </w:rPr>
            </w:pPr>
          </w:p>
        </w:tc>
        <w:tc>
          <w:tcPr>
            <w:tcW w:w="1480" w:type="dxa"/>
            <w:vAlign w:val="center"/>
          </w:tcPr>
          <w:p w14:paraId="69D8C0D2">
            <w:pPr>
              <w:pStyle w:val="12"/>
              <w:spacing w:before="8"/>
              <w:ind w:left="5"/>
              <w:jc w:val="center"/>
              <w:rPr>
                <w:sz w:val="18"/>
              </w:rPr>
            </w:pPr>
            <w:r>
              <w:rPr>
                <w:rFonts w:hint="eastAsia" w:ascii="Microsoft JhengHei" w:eastAsia="Microsoft JhengHei"/>
                <w:b/>
                <w:sz w:val="18"/>
              </w:rPr>
              <w:t xml:space="preserve">C </w:t>
            </w:r>
            <w:r>
              <w:rPr>
                <w:sz w:val="18"/>
              </w:rPr>
              <w:t>类国家级奖项一等奖（金奖）</w:t>
            </w:r>
          </w:p>
        </w:tc>
        <w:tc>
          <w:tcPr>
            <w:tcW w:w="992" w:type="dxa"/>
            <w:vMerge w:val="continue"/>
            <w:tcBorders>
              <w:top w:val="nil"/>
            </w:tcBorders>
            <w:vAlign w:val="center"/>
          </w:tcPr>
          <w:p w14:paraId="3B6A302D">
            <w:pPr>
              <w:jc w:val="center"/>
              <w:rPr>
                <w:sz w:val="2"/>
                <w:szCs w:val="2"/>
              </w:rPr>
            </w:pPr>
          </w:p>
        </w:tc>
        <w:tc>
          <w:tcPr>
            <w:tcW w:w="3905" w:type="dxa"/>
            <w:vAlign w:val="center"/>
          </w:tcPr>
          <w:p w14:paraId="73C6F9CC">
            <w:pPr>
              <w:pStyle w:val="12"/>
              <w:spacing w:before="1"/>
              <w:ind w:left="94" w:right="75"/>
              <w:rPr>
                <w:sz w:val="18"/>
                <w:szCs w:val="18"/>
              </w:rPr>
            </w:pPr>
            <w:r>
              <w:rPr>
                <w:rFonts w:hint="eastAsia"/>
                <w:sz w:val="18"/>
                <w:szCs w:val="18"/>
              </w:rPr>
              <w:t>0</w:t>
            </w:r>
            <w:r>
              <w:rPr>
                <w:sz w:val="18"/>
                <w:szCs w:val="18"/>
              </w:rPr>
              <w:t>.03/0.0275/0.0225/0.02/0.02/0.02</w:t>
            </w:r>
          </w:p>
        </w:tc>
        <w:tc>
          <w:tcPr>
            <w:tcW w:w="1701" w:type="dxa"/>
            <w:vMerge w:val="continue"/>
            <w:tcBorders>
              <w:top w:val="nil"/>
            </w:tcBorders>
          </w:tcPr>
          <w:p w14:paraId="336A03F1">
            <w:pPr>
              <w:rPr>
                <w:sz w:val="2"/>
                <w:szCs w:val="2"/>
              </w:rPr>
            </w:pPr>
          </w:p>
        </w:tc>
      </w:tr>
      <w:tr w14:paraId="42859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489" w:type="dxa"/>
            <w:vMerge w:val="continue"/>
            <w:tcBorders>
              <w:top w:val="nil"/>
            </w:tcBorders>
          </w:tcPr>
          <w:p w14:paraId="1DCF7D5A">
            <w:pPr>
              <w:jc w:val="center"/>
              <w:rPr>
                <w:sz w:val="2"/>
                <w:szCs w:val="2"/>
              </w:rPr>
            </w:pPr>
          </w:p>
        </w:tc>
        <w:tc>
          <w:tcPr>
            <w:tcW w:w="1278" w:type="dxa"/>
            <w:vMerge w:val="continue"/>
            <w:tcBorders>
              <w:top w:val="nil"/>
            </w:tcBorders>
          </w:tcPr>
          <w:p w14:paraId="3C089AD2">
            <w:pPr>
              <w:jc w:val="center"/>
              <w:rPr>
                <w:sz w:val="2"/>
                <w:szCs w:val="2"/>
              </w:rPr>
            </w:pPr>
          </w:p>
        </w:tc>
        <w:tc>
          <w:tcPr>
            <w:tcW w:w="1480" w:type="dxa"/>
            <w:vAlign w:val="center"/>
          </w:tcPr>
          <w:p w14:paraId="31283BD0">
            <w:pPr>
              <w:pStyle w:val="12"/>
              <w:spacing w:before="6"/>
              <w:ind w:left="5"/>
              <w:jc w:val="center"/>
              <w:rPr>
                <w:sz w:val="18"/>
              </w:rPr>
            </w:pPr>
            <w:r>
              <w:rPr>
                <w:rFonts w:hint="eastAsia" w:ascii="Microsoft JhengHei" w:eastAsia="Microsoft JhengHei"/>
                <w:b/>
                <w:sz w:val="18"/>
              </w:rPr>
              <w:t xml:space="preserve">C </w:t>
            </w:r>
            <w:r>
              <w:rPr>
                <w:sz w:val="18"/>
              </w:rPr>
              <w:t>类国家级奖项二等奖（银奖）</w:t>
            </w:r>
          </w:p>
        </w:tc>
        <w:tc>
          <w:tcPr>
            <w:tcW w:w="992" w:type="dxa"/>
            <w:vMerge w:val="continue"/>
            <w:tcBorders>
              <w:top w:val="nil"/>
            </w:tcBorders>
            <w:vAlign w:val="center"/>
          </w:tcPr>
          <w:p w14:paraId="6F8B6603">
            <w:pPr>
              <w:jc w:val="center"/>
              <w:rPr>
                <w:sz w:val="2"/>
                <w:szCs w:val="2"/>
              </w:rPr>
            </w:pPr>
          </w:p>
        </w:tc>
        <w:tc>
          <w:tcPr>
            <w:tcW w:w="3905" w:type="dxa"/>
            <w:vAlign w:val="center"/>
          </w:tcPr>
          <w:p w14:paraId="51D57DEB">
            <w:pPr>
              <w:pStyle w:val="12"/>
              <w:ind w:left="94" w:right="76"/>
              <w:rPr>
                <w:sz w:val="18"/>
                <w:szCs w:val="18"/>
              </w:rPr>
            </w:pPr>
            <w:r>
              <w:rPr>
                <w:sz w:val="18"/>
                <w:szCs w:val="18"/>
              </w:rPr>
              <w:t>0.02/0.0175/0.0125/0.01/0.01/0.01</w:t>
            </w:r>
          </w:p>
        </w:tc>
        <w:tc>
          <w:tcPr>
            <w:tcW w:w="1701" w:type="dxa"/>
            <w:vMerge w:val="continue"/>
            <w:tcBorders>
              <w:top w:val="nil"/>
            </w:tcBorders>
          </w:tcPr>
          <w:p w14:paraId="064C91E4">
            <w:pPr>
              <w:rPr>
                <w:sz w:val="2"/>
                <w:szCs w:val="2"/>
              </w:rPr>
            </w:pPr>
          </w:p>
        </w:tc>
      </w:tr>
      <w:tr w14:paraId="04B2E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489" w:type="dxa"/>
            <w:vMerge w:val="continue"/>
            <w:tcBorders>
              <w:top w:val="nil"/>
            </w:tcBorders>
          </w:tcPr>
          <w:p w14:paraId="194F14B9">
            <w:pPr>
              <w:jc w:val="center"/>
              <w:rPr>
                <w:sz w:val="2"/>
                <w:szCs w:val="2"/>
              </w:rPr>
            </w:pPr>
          </w:p>
        </w:tc>
        <w:tc>
          <w:tcPr>
            <w:tcW w:w="1278" w:type="dxa"/>
            <w:vMerge w:val="continue"/>
            <w:tcBorders>
              <w:top w:val="nil"/>
            </w:tcBorders>
          </w:tcPr>
          <w:p w14:paraId="09DACEBC">
            <w:pPr>
              <w:jc w:val="center"/>
              <w:rPr>
                <w:sz w:val="2"/>
                <w:szCs w:val="2"/>
              </w:rPr>
            </w:pPr>
          </w:p>
        </w:tc>
        <w:tc>
          <w:tcPr>
            <w:tcW w:w="1480" w:type="dxa"/>
          </w:tcPr>
          <w:p w14:paraId="2A39A763">
            <w:pPr>
              <w:pStyle w:val="12"/>
              <w:spacing w:before="6"/>
              <w:ind w:left="5"/>
              <w:jc w:val="center"/>
              <w:rPr>
                <w:sz w:val="18"/>
              </w:rPr>
            </w:pPr>
            <w:r>
              <w:rPr>
                <w:rFonts w:hint="eastAsia" w:ascii="Microsoft JhengHei" w:eastAsia="Microsoft JhengHei"/>
                <w:b/>
                <w:sz w:val="18"/>
              </w:rPr>
              <w:t xml:space="preserve">C </w:t>
            </w:r>
            <w:r>
              <w:rPr>
                <w:sz w:val="18"/>
              </w:rPr>
              <w:t>类国家级奖项三等奖（铜奖）</w:t>
            </w:r>
          </w:p>
        </w:tc>
        <w:tc>
          <w:tcPr>
            <w:tcW w:w="992" w:type="dxa"/>
            <w:vMerge w:val="continue"/>
            <w:tcBorders>
              <w:top w:val="nil"/>
            </w:tcBorders>
          </w:tcPr>
          <w:p w14:paraId="00D75770">
            <w:pPr>
              <w:jc w:val="center"/>
              <w:rPr>
                <w:sz w:val="2"/>
                <w:szCs w:val="2"/>
              </w:rPr>
            </w:pPr>
          </w:p>
        </w:tc>
        <w:tc>
          <w:tcPr>
            <w:tcW w:w="3905" w:type="dxa"/>
            <w:vAlign w:val="center"/>
          </w:tcPr>
          <w:p w14:paraId="60420853">
            <w:pPr>
              <w:pStyle w:val="12"/>
              <w:ind w:left="94" w:right="76"/>
              <w:rPr>
                <w:sz w:val="18"/>
                <w:szCs w:val="18"/>
              </w:rPr>
            </w:pPr>
            <w:r>
              <w:rPr>
                <w:rFonts w:hint="eastAsia"/>
                <w:sz w:val="18"/>
                <w:szCs w:val="18"/>
              </w:rPr>
              <w:t>0.01/0.0075/0.0025/0.0005/0.0005/0.0005</w:t>
            </w:r>
          </w:p>
        </w:tc>
        <w:tc>
          <w:tcPr>
            <w:tcW w:w="1701" w:type="dxa"/>
            <w:vMerge w:val="continue"/>
            <w:tcBorders>
              <w:top w:val="nil"/>
            </w:tcBorders>
          </w:tcPr>
          <w:p w14:paraId="60465189">
            <w:pPr>
              <w:rPr>
                <w:sz w:val="2"/>
                <w:szCs w:val="2"/>
              </w:rPr>
            </w:pPr>
          </w:p>
        </w:tc>
      </w:tr>
      <w:tr w14:paraId="1CDB0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89" w:type="dxa"/>
            <w:vMerge w:val="continue"/>
            <w:tcBorders>
              <w:top w:val="nil"/>
            </w:tcBorders>
          </w:tcPr>
          <w:p w14:paraId="5DE0437C">
            <w:pPr>
              <w:rPr>
                <w:sz w:val="2"/>
                <w:szCs w:val="2"/>
              </w:rPr>
            </w:pPr>
          </w:p>
        </w:tc>
        <w:tc>
          <w:tcPr>
            <w:tcW w:w="1278" w:type="dxa"/>
            <w:vMerge w:val="restart"/>
          </w:tcPr>
          <w:p w14:paraId="7F89D432">
            <w:pPr>
              <w:pStyle w:val="12"/>
              <w:rPr>
                <w:rFonts w:ascii="等线"/>
                <w:b/>
                <w:sz w:val="18"/>
              </w:rPr>
            </w:pPr>
          </w:p>
          <w:p w14:paraId="659E6E6F">
            <w:pPr>
              <w:pStyle w:val="12"/>
              <w:spacing w:before="5"/>
              <w:rPr>
                <w:rFonts w:ascii="等线"/>
                <w:b/>
                <w:sz w:val="13"/>
              </w:rPr>
            </w:pPr>
          </w:p>
          <w:p w14:paraId="09FF844D">
            <w:pPr>
              <w:pStyle w:val="12"/>
              <w:spacing w:line="288" w:lineRule="auto"/>
              <w:ind w:left="144" w:right="141"/>
              <w:jc w:val="both"/>
              <w:rPr>
                <w:rFonts w:ascii="Microsoft JhengHei" w:eastAsia="Microsoft JhengHei"/>
                <w:b/>
                <w:sz w:val="18"/>
              </w:rPr>
            </w:pPr>
            <w:r>
              <w:rPr>
                <w:sz w:val="18"/>
              </w:rPr>
              <w:t>吉林大学本科学生体育竞赛体系（高水平运动员、体育学院运动训练专业学生）</w:t>
            </w:r>
          </w:p>
        </w:tc>
        <w:tc>
          <w:tcPr>
            <w:tcW w:w="1480" w:type="dxa"/>
            <w:vMerge w:val="restart"/>
          </w:tcPr>
          <w:p w14:paraId="2A8327A2">
            <w:pPr>
              <w:pStyle w:val="12"/>
              <w:spacing w:before="2"/>
              <w:rPr>
                <w:rFonts w:ascii="等线"/>
                <w:b/>
                <w:sz w:val="14"/>
              </w:rPr>
            </w:pPr>
          </w:p>
          <w:p w14:paraId="04944B65">
            <w:pPr>
              <w:pStyle w:val="12"/>
              <w:spacing w:line="324" w:lineRule="auto"/>
              <w:ind w:left="143" w:right="41"/>
              <w:rPr>
                <w:sz w:val="18"/>
              </w:rPr>
            </w:pPr>
            <w:r>
              <w:rPr>
                <w:sz w:val="18"/>
              </w:rPr>
              <w:t>中国大学生体协专项锦标赛或联赛</w:t>
            </w:r>
          </w:p>
        </w:tc>
        <w:tc>
          <w:tcPr>
            <w:tcW w:w="992" w:type="dxa"/>
          </w:tcPr>
          <w:p w14:paraId="481D177D">
            <w:pPr>
              <w:pStyle w:val="12"/>
              <w:spacing w:before="38"/>
              <w:ind w:left="144" w:right="129"/>
              <w:jc w:val="center"/>
              <w:rPr>
                <w:sz w:val="18"/>
              </w:rPr>
            </w:pPr>
            <w:r>
              <w:rPr>
                <w:sz w:val="18"/>
              </w:rPr>
              <w:t>单项前三名</w:t>
            </w:r>
          </w:p>
        </w:tc>
        <w:tc>
          <w:tcPr>
            <w:tcW w:w="3905" w:type="dxa"/>
            <w:vMerge w:val="restart"/>
          </w:tcPr>
          <w:p w14:paraId="1F1B0049">
            <w:pPr>
              <w:pStyle w:val="12"/>
              <w:rPr>
                <w:rFonts w:ascii="等线"/>
                <w:b/>
                <w:sz w:val="18"/>
              </w:rPr>
            </w:pPr>
          </w:p>
          <w:p w14:paraId="69E6BD3E">
            <w:pPr>
              <w:pStyle w:val="12"/>
              <w:rPr>
                <w:rFonts w:ascii="等线"/>
                <w:b/>
                <w:sz w:val="18"/>
              </w:rPr>
            </w:pPr>
          </w:p>
          <w:p w14:paraId="53F6F3BA">
            <w:pPr>
              <w:pStyle w:val="12"/>
              <w:rPr>
                <w:rFonts w:ascii="等线"/>
                <w:b/>
                <w:sz w:val="18"/>
              </w:rPr>
            </w:pPr>
          </w:p>
          <w:p w14:paraId="43F0F83E">
            <w:pPr>
              <w:pStyle w:val="12"/>
              <w:rPr>
                <w:rFonts w:ascii="等线"/>
                <w:b/>
                <w:sz w:val="18"/>
              </w:rPr>
            </w:pPr>
          </w:p>
          <w:p w14:paraId="0E703BEB">
            <w:pPr>
              <w:pStyle w:val="12"/>
              <w:rPr>
                <w:rFonts w:ascii="等线"/>
                <w:b/>
                <w:sz w:val="18"/>
              </w:rPr>
            </w:pPr>
          </w:p>
          <w:p w14:paraId="02B74E3D">
            <w:pPr>
              <w:pStyle w:val="12"/>
              <w:spacing w:before="3"/>
              <w:rPr>
                <w:rFonts w:ascii="等线"/>
                <w:b/>
                <w:sz w:val="13"/>
              </w:rPr>
            </w:pPr>
          </w:p>
          <w:p w14:paraId="4D411F8D">
            <w:pPr>
              <w:pStyle w:val="12"/>
              <w:spacing w:before="1" w:line="324" w:lineRule="auto"/>
              <w:ind w:left="15" w:right="-15"/>
              <w:jc w:val="center"/>
              <w:rPr>
                <w:sz w:val="18"/>
              </w:rPr>
            </w:pPr>
            <w:r>
              <w:rPr>
                <w:spacing w:val="20"/>
                <w:sz w:val="18"/>
              </w:rPr>
              <w:t>按学校标准执行</w:t>
            </w:r>
          </w:p>
        </w:tc>
        <w:tc>
          <w:tcPr>
            <w:tcW w:w="1701" w:type="dxa"/>
            <w:vMerge w:val="restart"/>
          </w:tcPr>
          <w:p w14:paraId="56643034">
            <w:pPr>
              <w:pStyle w:val="12"/>
              <w:spacing w:before="40" w:line="264" w:lineRule="auto"/>
              <w:ind w:left="12" w:right="138"/>
              <w:rPr>
                <w:rFonts w:ascii="Microsoft JhengHei" w:eastAsia="Microsoft JhengHei"/>
                <w:b/>
                <w:sz w:val="18"/>
              </w:rPr>
            </w:pPr>
            <w:r>
              <w:rPr>
                <w:sz w:val="18"/>
              </w:rPr>
              <w:t>体育学院认定加分（最高</w:t>
            </w:r>
            <w:r>
              <w:rPr>
                <w:rFonts w:hint="eastAsia" w:ascii="Microsoft JhengHei" w:eastAsia="Microsoft JhengHei"/>
                <w:b/>
                <w:sz w:val="18"/>
              </w:rPr>
              <w:t>1.0GPA）。</w:t>
            </w:r>
          </w:p>
          <w:p w14:paraId="5C9A0C69">
            <w:pPr>
              <w:pStyle w:val="12"/>
              <w:spacing w:before="7" w:line="324" w:lineRule="auto"/>
              <w:ind w:left="12" w:right="-15"/>
              <w:rPr>
                <w:sz w:val="18"/>
              </w:rPr>
            </w:pPr>
            <w:r>
              <w:rPr>
                <w:spacing w:val="-5"/>
                <w:sz w:val="18"/>
              </w:rPr>
              <w:t>政治思想素质优秀、于所在</w:t>
            </w:r>
            <w:r>
              <w:rPr>
                <w:spacing w:val="-3"/>
                <w:sz w:val="18"/>
              </w:rPr>
              <w:t>专项高水平运动队伍中具有一定的号召力和示范影响力、运动竞技能力和竞技寿命能够胜任研究生阶段的高水平运动队竞赛需</w:t>
            </w:r>
            <w:r>
              <w:rPr>
                <w:sz w:val="18"/>
              </w:rPr>
              <w:t>要和队 伍示范要求。</w:t>
            </w:r>
          </w:p>
        </w:tc>
      </w:tr>
      <w:tr w14:paraId="7630B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489" w:type="dxa"/>
            <w:vMerge w:val="continue"/>
            <w:tcBorders>
              <w:top w:val="nil"/>
            </w:tcBorders>
          </w:tcPr>
          <w:p w14:paraId="1A19F8D6">
            <w:pPr>
              <w:rPr>
                <w:sz w:val="2"/>
                <w:szCs w:val="2"/>
              </w:rPr>
            </w:pPr>
          </w:p>
        </w:tc>
        <w:tc>
          <w:tcPr>
            <w:tcW w:w="1278" w:type="dxa"/>
            <w:vMerge w:val="continue"/>
            <w:tcBorders>
              <w:top w:val="nil"/>
            </w:tcBorders>
          </w:tcPr>
          <w:p w14:paraId="716BF4BE">
            <w:pPr>
              <w:rPr>
                <w:sz w:val="2"/>
                <w:szCs w:val="2"/>
              </w:rPr>
            </w:pPr>
          </w:p>
        </w:tc>
        <w:tc>
          <w:tcPr>
            <w:tcW w:w="1480" w:type="dxa"/>
            <w:vMerge w:val="continue"/>
            <w:tcBorders>
              <w:top w:val="nil"/>
            </w:tcBorders>
          </w:tcPr>
          <w:p w14:paraId="55991668">
            <w:pPr>
              <w:rPr>
                <w:sz w:val="2"/>
                <w:szCs w:val="2"/>
              </w:rPr>
            </w:pPr>
          </w:p>
        </w:tc>
        <w:tc>
          <w:tcPr>
            <w:tcW w:w="992" w:type="dxa"/>
          </w:tcPr>
          <w:p w14:paraId="6CFD7782">
            <w:pPr>
              <w:pStyle w:val="12"/>
              <w:spacing w:before="69"/>
              <w:ind w:left="144" w:right="132"/>
              <w:jc w:val="center"/>
              <w:rPr>
                <w:sz w:val="18"/>
              </w:rPr>
            </w:pPr>
            <w:r>
              <w:rPr>
                <w:sz w:val="18"/>
              </w:rPr>
              <w:t>集体项目前十六名</w:t>
            </w:r>
          </w:p>
        </w:tc>
        <w:tc>
          <w:tcPr>
            <w:tcW w:w="3905" w:type="dxa"/>
            <w:vMerge w:val="continue"/>
            <w:tcBorders>
              <w:top w:val="nil"/>
            </w:tcBorders>
          </w:tcPr>
          <w:p w14:paraId="52DEAD5D">
            <w:pPr>
              <w:rPr>
                <w:sz w:val="2"/>
                <w:szCs w:val="2"/>
              </w:rPr>
            </w:pPr>
          </w:p>
        </w:tc>
        <w:tc>
          <w:tcPr>
            <w:tcW w:w="1701" w:type="dxa"/>
            <w:vMerge w:val="continue"/>
            <w:tcBorders>
              <w:top w:val="nil"/>
            </w:tcBorders>
          </w:tcPr>
          <w:p w14:paraId="43AD9B6E">
            <w:pPr>
              <w:rPr>
                <w:sz w:val="2"/>
                <w:szCs w:val="2"/>
              </w:rPr>
            </w:pPr>
          </w:p>
        </w:tc>
      </w:tr>
      <w:tr w14:paraId="447BC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489" w:type="dxa"/>
            <w:vMerge w:val="continue"/>
            <w:tcBorders>
              <w:top w:val="nil"/>
            </w:tcBorders>
          </w:tcPr>
          <w:p w14:paraId="4531A6FF">
            <w:pPr>
              <w:rPr>
                <w:sz w:val="2"/>
                <w:szCs w:val="2"/>
              </w:rPr>
            </w:pPr>
          </w:p>
        </w:tc>
        <w:tc>
          <w:tcPr>
            <w:tcW w:w="1278" w:type="dxa"/>
            <w:vMerge w:val="continue"/>
            <w:tcBorders>
              <w:top w:val="nil"/>
            </w:tcBorders>
          </w:tcPr>
          <w:p w14:paraId="1CE05556">
            <w:pPr>
              <w:rPr>
                <w:sz w:val="2"/>
                <w:szCs w:val="2"/>
              </w:rPr>
            </w:pPr>
          </w:p>
        </w:tc>
        <w:tc>
          <w:tcPr>
            <w:tcW w:w="1480" w:type="dxa"/>
          </w:tcPr>
          <w:p w14:paraId="65368FC5">
            <w:pPr>
              <w:pStyle w:val="12"/>
              <w:rPr>
                <w:rFonts w:ascii="等线"/>
                <w:b/>
                <w:sz w:val="18"/>
              </w:rPr>
            </w:pPr>
          </w:p>
          <w:p w14:paraId="79365600">
            <w:pPr>
              <w:pStyle w:val="12"/>
              <w:spacing w:before="9"/>
              <w:rPr>
                <w:rFonts w:ascii="等线"/>
                <w:b/>
                <w:sz w:val="26"/>
              </w:rPr>
            </w:pPr>
          </w:p>
          <w:p w14:paraId="348E2B3F">
            <w:pPr>
              <w:pStyle w:val="12"/>
              <w:spacing w:line="300" w:lineRule="auto"/>
              <w:ind w:left="143" w:right="41"/>
              <w:rPr>
                <w:sz w:val="18"/>
              </w:rPr>
            </w:pPr>
            <w:r>
              <w:rPr>
                <w:sz w:val="18"/>
              </w:rPr>
              <w:t>吉林省学生体育协会组织的专项锦标赛或联赛</w:t>
            </w:r>
          </w:p>
        </w:tc>
        <w:tc>
          <w:tcPr>
            <w:tcW w:w="992" w:type="dxa"/>
          </w:tcPr>
          <w:p w14:paraId="4D1DE36E">
            <w:pPr>
              <w:pStyle w:val="12"/>
              <w:rPr>
                <w:rFonts w:ascii="等线"/>
                <w:b/>
                <w:sz w:val="18"/>
              </w:rPr>
            </w:pPr>
          </w:p>
          <w:p w14:paraId="0EAAE11C">
            <w:pPr>
              <w:pStyle w:val="12"/>
              <w:rPr>
                <w:rFonts w:ascii="等线"/>
                <w:b/>
                <w:sz w:val="18"/>
              </w:rPr>
            </w:pPr>
          </w:p>
          <w:p w14:paraId="4C8AA319">
            <w:pPr>
              <w:pStyle w:val="12"/>
              <w:spacing w:before="11"/>
              <w:rPr>
                <w:rFonts w:ascii="等线"/>
                <w:b/>
                <w:sz w:val="16"/>
              </w:rPr>
            </w:pPr>
          </w:p>
          <w:p w14:paraId="7D9FCB32">
            <w:pPr>
              <w:pStyle w:val="12"/>
              <w:ind w:left="144" w:right="132"/>
              <w:jc w:val="center"/>
              <w:rPr>
                <w:sz w:val="18"/>
              </w:rPr>
            </w:pPr>
            <w:r>
              <w:rPr>
                <w:sz w:val="18"/>
              </w:rPr>
              <w:t>冠军</w:t>
            </w:r>
          </w:p>
        </w:tc>
        <w:tc>
          <w:tcPr>
            <w:tcW w:w="3905" w:type="dxa"/>
            <w:vMerge w:val="continue"/>
            <w:tcBorders>
              <w:top w:val="nil"/>
            </w:tcBorders>
          </w:tcPr>
          <w:p w14:paraId="76434A8D">
            <w:pPr>
              <w:rPr>
                <w:sz w:val="2"/>
                <w:szCs w:val="2"/>
              </w:rPr>
            </w:pPr>
          </w:p>
        </w:tc>
        <w:tc>
          <w:tcPr>
            <w:tcW w:w="1701" w:type="dxa"/>
            <w:vMerge w:val="continue"/>
            <w:tcBorders>
              <w:top w:val="nil"/>
            </w:tcBorders>
          </w:tcPr>
          <w:p w14:paraId="0E8FFA23">
            <w:pPr>
              <w:rPr>
                <w:sz w:val="2"/>
                <w:szCs w:val="2"/>
              </w:rPr>
            </w:pPr>
          </w:p>
        </w:tc>
      </w:tr>
      <w:tr w14:paraId="23A9D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489" w:type="dxa"/>
            <w:vMerge w:val="continue"/>
            <w:tcBorders>
              <w:top w:val="nil"/>
            </w:tcBorders>
          </w:tcPr>
          <w:p w14:paraId="5CA94BE2">
            <w:pPr>
              <w:rPr>
                <w:sz w:val="2"/>
                <w:szCs w:val="2"/>
              </w:rPr>
            </w:pPr>
          </w:p>
        </w:tc>
        <w:tc>
          <w:tcPr>
            <w:tcW w:w="1278" w:type="dxa"/>
          </w:tcPr>
          <w:p w14:paraId="65D1057A">
            <w:pPr>
              <w:pStyle w:val="12"/>
              <w:spacing w:before="47" w:line="300" w:lineRule="auto"/>
              <w:ind w:left="49" w:right="45" w:firstLine="45"/>
              <w:rPr>
                <w:sz w:val="18"/>
              </w:rPr>
            </w:pPr>
            <w:r>
              <w:rPr>
                <w:sz w:val="18"/>
              </w:rPr>
              <w:t>吉林大学本科</w:t>
            </w:r>
            <w:r>
              <w:rPr>
                <w:spacing w:val="-3"/>
                <w:sz w:val="18"/>
              </w:rPr>
              <w:t>学生艺术竞赛</w:t>
            </w:r>
          </w:p>
          <w:p w14:paraId="1ECBF423">
            <w:pPr>
              <w:pStyle w:val="12"/>
              <w:spacing w:line="190" w:lineRule="exact"/>
              <w:ind w:left="92"/>
              <w:rPr>
                <w:rFonts w:ascii="Microsoft JhengHei" w:eastAsia="Microsoft JhengHei"/>
                <w:b/>
                <w:sz w:val="18"/>
              </w:rPr>
            </w:pPr>
            <w:r>
              <w:rPr>
                <w:sz w:val="18"/>
              </w:rPr>
              <w:t>体系</w:t>
            </w:r>
          </w:p>
        </w:tc>
        <w:tc>
          <w:tcPr>
            <w:tcW w:w="1480" w:type="dxa"/>
          </w:tcPr>
          <w:p w14:paraId="11619BE3">
            <w:pPr>
              <w:pStyle w:val="12"/>
              <w:spacing w:before="1"/>
              <w:rPr>
                <w:rFonts w:ascii="等线"/>
                <w:b/>
                <w:sz w:val="17"/>
              </w:rPr>
            </w:pPr>
          </w:p>
          <w:p w14:paraId="68A61DA4">
            <w:pPr>
              <w:pStyle w:val="12"/>
              <w:spacing w:line="280" w:lineRule="atLeast"/>
              <w:ind w:left="143" w:right="41"/>
              <w:rPr>
                <w:sz w:val="18"/>
              </w:rPr>
            </w:pPr>
            <w:r>
              <w:rPr>
                <w:sz w:val="18"/>
              </w:rPr>
              <w:t>代表学校参加经认证的国家或省级专业类大赛</w:t>
            </w:r>
          </w:p>
        </w:tc>
        <w:tc>
          <w:tcPr>
            <w:tcW w:w="992" w:type="dxa"/>
          </w:tcPr>
          <w:p w14:paraId="47CC1609">
            <w:pPr>
              <w:pStyle w:val="12"/>
              <w:spacing w:before="143" w:line="324" w:lineRule="auto"/>
              <w:ind w:left="79" w:right="58"/>
              <w:rPr>
                <w:sz w:val="18"/>
              </w:rPr>
            </w:pPr>
            <w:r>
              <w:rPr>
                <w:sz w:val="18"/>
              </w:rPr>
              <w:t>大学生艺术团骨干成员</w:t>
            </w:r>
          </w:p>
        </w:tc>
        <w:tc>
          <w:tcPr>
            <w:tcW w:w="3905" w:type="dxa"/>
            <w:vMerge w:val="continue"/>
            <w:tcBorders>
              <w:top w:val="nil"/>
            </w:tcBorders>
          </w:tcPr>
          <w:p w14:paraId="7B7641F7">
            <w:pPr>
              <w:rPr>
                <w:sz w:val="2"/>
                <w:szCs w:val="2"/>
              </w:rPr>
            </w:pPr>
          </w:p>
        </w:tc>
        <w:tc>
          <w:tcPr>
            <w:tcW w:w="1701" w:type="dxa"/>
          </w:tcPr>
          <w:p w14:paraId="02CD93C0">
            <w:pPr>
              <w:pStyle w:val="12"/>
              <w:spacing w:before="38" w:line="264" w:lineRule="auto"/>
              <w:ind w:left="12"/>
              <w:rPr>
                <w:sz w:val="18"/>
              </w:rPr>
            </w:pPr>
            <w:r>
              <w:rPr>
                <w:sz w:val="18"/>
              </w:rPr>
              <w:t>团委认定加分（最高</w:t>
            </w:r>
            <w:r>
              <w:rPr>
                <w:rFonts w:hint="eastAsia" w:ascii="Microsoft JhengHei" w:eastAsia="Microsoft JhengHei"/>
                <w:b/>
                <w:sz w:val="18"/>
              </w:rPr>
              <w:t>0.4GPA）</w:t>
            </w:r>
            <w:r>
              <w:rPr>
                <w:sz w:val="18"/>
              </w:rPr>
              <w:t>。</w:t>
            </w:r>
          </w:p>
        </w:tc>
      </w:tr>
    </w:tbl>
    <w:p w14:paraId="46036EA4">
      <w:pPr>
        <w:rPr>
          <w:sz w:val="2"/>
          <w:szCs w:val="2"/>
        </w:rPr>
      </w:pPr>
      <w:r>
        <w:rPr>
          <w:lang w:val="en-US" w:bidi="ar-SA"/>
        </w:rPr>
        <mc:AlternateContent>
          <mc:Choice Requires="wpg">
            <w:drawing>
              <wp:anchor distT="0" distB="0" distL="114300" distR="114300" simplePos="0" relativeHeight="251661312" behindDoc="1" locked="0" layoutInCell="1" allowOverlap="1">
                <wp:simplePos x="0" y="0"/>
                <wp:positionH relativeFrom="page">
                  <wp:posOffset>4780280</wp:posOffset>
                </wp:positionH>
                <wp:positionV relativeFrom="page">
                  <wp:posOffset>4060825</wp:posOffset>
                </wp:positionV>
                <wp:extent cx="647065" cy="279400"/>
                <wp:effectExtent l="0" t="0" r="0" b="0"/>
                <wp:wrapNone/>
                <wp:docPr id="3" name="Group 2"/>
                <wp:cNvGraphicFramePr/>
                <a:graphic xmlns:a="http://schemas.openxmlformats.org/drawingml/2006/main">
                  <a:graphicData uri="http://schemas.microsoft.com/office/word/2010/wordprocessingGroup">
                    <wpg:wgp>
                      <wpg:cNvGrpSpPr/>
                      <wpg:grpSpPr>
                        <a:xfrm>
                          <a:off x="0" y="0"/>
                          <a:ext cx="647065" cy="279400"/>
                          <a:chOff x="7528" y="6395"/>
                          <a:chExt cx="1019" cy="440"/>
                        </a:xfrm>
                      </wpg:grpSpPr>
                      <wps:wsp>
                        <wps:cNvPr id="4" name="Line 5"/>
                        <wps:cNvCnPr>
                          <a:cxnSpLocks noChangeShapeType="1"/>
                        </wps:cNvCnPr>
                        <wps:spPr bwMode="auto">
                          <a:xfrm>
                            <a:off x="7530" y="6395"/>
                            <a:ext cx="0" cy="312"/>
                          </a:xfrm>
                          <a:prstGeom prst="line">
                            <a:avLst/>
                          </a:prstGeom>
                          <a:noFill/>
                          <a:ln w="3048">
                            <a:solidFill>
                              <a:srgbClr val="FFFFFF"/>
                            </a:solidFill>
                            <a:prstDash val="solid"/>
                            <a:round/>
                          </a:ln>
                        </wps:spPr>
                        <wps:bodyPr/>
                      </wps:wsp>
                      <wps:wsp>
                        <wps:cNvPr id="5" name="Rectangle 4"/>
                        <wps:cNvSpPr>
                          <a:spLocks noChangeArrowheads="1"/>
                        </wps:cNvSpPr>
                        <wps:spPr bwMode="auto">
                          <a:xfrm>
                            <a:off x="7527" y="6706"/>
                            <a:ext cx="1019" cy="128"/>
                          </a:xfrm>
                          <a:prstGeom prst="rect">
                            <a:avLst/>
                          </a:prstGeom>
                          <a:solidFill>
                            <a:srgbClr val="FFFFFF"/>
                          </a:solidFill>
                          <a:ln>
                            <a:noFill/>
                          </a:ln>
                        </wps:spPr>
                        <wps:bodyPr rot="0" vert="horz" wrap="square" lIns="91440" tIns="45720" rIns="91440" bIns="45720" anchor="t" anchorCtr="0" upright="1">
                          <a:noAutofit/>
                        </wps:bodyPr>
                      </wps:wsp>
                      <wps:wsp>
                        <wps:cNvPr id="6" name="Rectangle 3"/>
                        <wps:cNvSpPr>
                          <a:spLocks noChangeArrowheads="1"/>
                        </wps:cNvSpPr>
                        <wps:spPr bwMode="auto">
                          <a:xfrm>
                            <a:off x="7532" y="6394"/>
                            <a:ext cx="1007" cy="312"/>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376.4pt;margin-top:319.75pt;height:22pt;width:50.95pt;mso-position-horizontal-relative:page;mso-position-vertical-relative:page;z-index:-251655168;mso-width-relative:page;mso-height-relative:page;" coordorigin="7528,6395" coordsize="1019,440" o:gfxdata="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KIytIPcAAAACwEAAA8AAAAAAAAAAQAgAAAAIgAAAGRycy9kb3ducmV2LnhtbFBL&#10;AQIUABQAAAAIAIdO4kARB9JKDwMAAH0JAAAOAAAAAAAAAAEAIAAAACsBAABkcnMvZTJvRG9jLnht&#10;bFBLBQYAAAAABgAGAFkBAACsBgAAAAA=&#10;">
                <o:lock v:ext="edit" aspectratio="f"/>
                <v:line id="Line 5" o:spid="_x0000_s1026" o:spt="20" style="position:absolute;left:7530;top:6395;height:312;width:0;" filled="f" stroked="t" coordsize="21600,21600" o:gfxdata="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bTwK8AAAA&#10;2gAAAA8AAAAAAAAAAQAgAAAAIgAAAGRycy9kb3ducmV2LnhtbFBLAQIUABQAAAAIAIdO4kAzLwWe&#10;OwAAADkAAAAQAAAAAAAAAAEAIAAAAAsBAABkcnMvc2hhcGV4bWwueG1sUEsFBgAAAAAGAAYAWwEA&#10;ALUDAAAAAA==&#10;">
                  <v:fill on="f" focussize="0,0"/>
                  <v:stroke weight="0.24pt" color="#FFFFFF" joinstyle="round"/>
                  <v:imagedata o:title=""/>
                  <o:lock v:ext="edit" aspectratio="f"/>
                </v:line>
                <v:rect id="Rectangle 4" o:spid="_x0000_s1026" o:spt="1" style="position:absolute;left:7527;top:6706;height:128;width:1019;"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rect id="Rectangle 3" o:spid="_x0000_s1026" o:spt="1" style="position:absolute;left:7532;top:6394;height:312;width:1007;" fillcolor="#FFFFFF" filled="t" stroked="f" coordsize="21600,21600" o:gfxdata="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l5la8AAAA&#10;2g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p>
    <w:p w14:paraId="0CB8757A">
      <w:pPr>
        <w:rPr>
          <w:sz w:val="2"/>
          <w:szCs w:val="2"/>
        </w:rPr>
        <w:sectPr>
          <w:pgSz w:w="11910" w:h="16840"/>
          <w:pgMar w:top="1320" w:right="640" w:bottom="1100" w:left="580" w:header="0" w:footer="912" w:gutter="0"/>
          <w:cols w:space="720" w:num="1"/>
        </w:sectPr>
      </w:pPr>
    </w:p>
    <w:tbl>
      <w:tblPr>
        <w:tblStyle w:val="10"/>
        <w:tblW w:w="9711" w:type="dxa"/>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1419"/>
        <w:gridCol w:w="1985"/>
        <w:gridCol w:w="1982"/>
        <w:gridCol w:w="1921"/>
        <w:gridCol w:w="1276"/>
      </w:tblGrid>
      <w:tr w14:paraId="03BB9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128" w:type="dxa"/>
            <w:vAlign w:val="center"/>
          </w:tcPr>
          <w:p w14:paraId="1B7F9261">
            <w:pPr>
              <w:pStyle w:val="12"/>
              <w:spacing w:before="7"/>
              <w:jc w:val="center"/>
              <w:rPr>
                <w:rFonts w:ascii="等线"/>
                <w:b/>
                <w:sz w:val="21"/>
              </w:rPr>
            </w:pPr>
            <w:r>
              <w:rPr>
                <w:rFonts w:hint="eastAsia" w:ascii="Microsoft JhengHei" w:eastAsia="Microsoft JhengHei"/>
                <w:b/>
                <w:sz w:val="18"/>
              </w:rPr>
              <w:t>类别</w:t>
            </w:r>
          </w:p>
        </w:tc>
        <w:tc>
          <w:tcPr>
            <w:tcW w:w="3404" w:type="dxa"/>
            <w:gridSpan w:val="2"/>
            <w:vAlign w:val="center"/>
          </w:tcPr>
          <w:p w14:paraId="081F4A8A">
            <w:pPr>
              <w:pStyle w:val="12"/>
              <w:spacing w:before="100"/>
              <w:ind w:left="8" w:right="1"/>
              <w:jc w:val="center"/>
              <w:rPr>
                <w:sz w:val="18"/>
              </w:rPr>
            </w:pPr>
            <w:r>
              <w:rPr>
                <w:rFonts w:hint="eastAsia" w:ascii="Microsoft JhengHei" w:eastAsia="Microsoft JhengHei"/>
                <w:b/>
                <w:sz w:val="18"/>
              </w:rPr>
              <w:t>加分项目</w:t>
            </w:r>
          </w:p>
        </w:tc>
        <w:tc>
          <w:tcPr>
            <w:tcW w:w="1982" w:type="dxa"/>
            <w:vAlign w:val="center"/>
          </w:tcPr>
          <w:p w14:paraId="337B458F">
            <w:pPr>
              <w:pStyle w:val="12"/>
              <w:spacing w:before="100"/>
              <w:jc w:val="center"/>
              <w:rPr>
                <w:sz w:val="18"/>
              </w:rPr>
            </w:pPr>
            <w:r>
              <w:rPr>
                <w:rFonts w:hint="eastAsia" w:ascii="Microsoft JhengHei" w:eastAsia="Microsoft JhengHei"/>
                <w:b/>
                <w:sz w:val="18"/>
              </w:rPr>
              <w:t>加分对象</w:t>
            </w:r>
          </w:p>
        </w:tc>
        <w:tc>
          <w:tcPr>
            <w:tcW w:w="1921" w:type="dxa"/>
            <w:vAlign w:val="center"/>
          </w:tcPr>
          <w:p w14:paraId="1B2845FC">
            <w:pPr>
              <w:pStyle w:val="12"/>
              <w:jc w:val="center"/>
              <w:rPr>
                <w:rFonts w:ascii="等线"/>
                <w:b/>
                <w:sz w:val="16"/>
              </w:rPr>
            </w:pPr>
            <w:r>
              <w:rPr>
                <w:rFonts w:hint="eastAsia" w:ascii="Microsoft JhengHei" w:eastAsia="Microsoft JhengHei"/>
                <w:b/>
                <w:sz w:val="18"/>
              </w:rPr>
              <w:t>认定加分上限</w:t>
            </w:r>
            <w:r>
              <w:rPr>
                <w:rFonts w:hint="eastAsia" w:asciiTheme="minorEastAsia" w:hAnsiTheme="minorEastAsia" w:eastAsiaTheme="minorEastAsia"/>
                <w:b/>
                <w:w w:val="95"/>
                <w:sz w:val="18"/>
              </w:rPr>
              <w:t>（</w:t>
            </w:r>
            <w:r>
              <w:rPr>
                <w:rFonts w:hint="eastAsia" w:ascii="Microsoft JhengHei" w:eastAsia="Microsoft JhengHei"/>
                <w:b/>
                <w:w w:val="95"/>
                <w:sz w:val="18"/>
              </w:rPr>
              <w:t>GPA）</w:t>
            </w:r>
          </w:p>
        </w:tc>
        <w:tc>
          <w:tcPr>
            <w:tcW w:w="1276" w:type="dxa"/>
            <w:vAlign w:val="center"/>
          </w:tcPr>
          <w:p w14:paraId="73118F83">
            <w:pPr>
              <w:pStyle w:val="12"/>
              <w:spacing w:before="5"/>
              <w:jc w:val="center"/>
              <w:rPr>
                <w:rFonts w:ascii="等线"/>
                <w:b/>
                <w:sz w:val="21"/>
              </w:rPr>
            </w:pPr>
            <w:r>
              <w:rPr>
                <w:rFonts w:hint="eastAsia" w:ascii="Microsoft JhengHei" w:eastAsia="Microsoft JhengHei"/>
                <w:b/>
                <w:sz w:val="18"/>
              </w:rPr>
              <w:t>备注</w:t>
            </w:r>
          </w:p>
        </w:tc>
      </w:tr>
      <w:tr w14:paraId="710F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128" w:type="dxa"/>
            <w:vMerge w:val="restart"/>
          </w:tcPr>
          <w:p w14:paraId="4E0024CD">
            <w:pPr>
              <w:pStyle w:val="12"/>
              <w:spacing w:before="7"/>
              <w:rPr>
                <w:rFonts w:ascii="等线"/>
                <w:b/>
                <w:sz w:val="21"/>
              </w:rPr>
            </w:pPr>
          </w:p>
          <w:p w14:paraId="7690A7BB">
            <w:pPr>
              <w:pStyle w:val="12"/>
              <w:spacing w:before="1" w:line="309" w:lineRule="auto"/>
              <w:ind w:left="473" w:right="12" w:hanging="450"/>
              <w:jc w:val="center"/>
              <w:rPr>
                <w:sz w:val="18"/>
              </w:rPr>
            </w:pPr>
            <w:r>
              <w:rPr>
                <w:sz w:val="18"/>
              </w:rPr>
              <w:t>三、</w:t>
            </w:r>
          </w:p>
          <w:p w14:paraId="267FBA47">
            <w:pPr>
              <w:pStyle w:val="12"/>
              <w:spacing w:before="1" w:line="309" w:lineRule="auto"/>
              <w:ind w:left="473" w:right="12" w:hanging="450"/>
              <w:jc w:val="center"/>
              <w:rPr>
                <w:sz w:val="18"/>
              </w:rPr>
            </w:pPr>
            <w:r>
              <w:rPr>
                <w:sz w:val="18"/>
              </w:rPr>
              <w:t>入伍服兵役</w:t>
            </w:r>
          </w:p>
        </w:tc>
        <w:tc>
          <w:tcPr>
            <w:tcW w:w="1419" w:type="dxa"/>
            <w:vMerge w:val="restart"/>
          </w:tcPr>
          <w:p w14:paraId="0D1A0DB0">
            <w:pPr>
              <w:pStyle w:val="12"/>
              <w:spacing w:before="2"/>
              <w:rPr>
                <w:rFonts w:ascii="等线"/>
                <w:b/>
                <w:sz w:val="19"/>
              </w:rPr>
            </w:pPr>
          </w:p>
          <w:p w14:paraId="3B8BCEE3">
            <w:pPr>
              <w:pStyle w:val="12"/>
              <w:spacing w:line="324" w:lineRule="auto"/>
              <w:ind w:left="528" w:right="71" w:hanging="452"/>
              <w:rPr>
                <w:sz w:val="18"/>
              </w:rPr>
            </w:pPr>
            <w:r>
              <w:rPr>
                <w:sz w:val="18"/>
              </w:rPr>
              <w:t>入伍服兵役退役复学</w:t>
            </w:r>
          </w:p>
        </w:tc>
        <w:tc>
          <w:tcPr>
            <w:tcW w:w="1985" w:type="dxa"/>
          </w:tcPr>
          <w:p w14:paraId="7D8CABE9">
            <w:pPr>
              <w:pStyle w:val="12"/>
              <w:spacing w:before="100"/>
              <w:ind w:left="8" w:right="1"/>
              <w:jc w:val="center"/>
              <w:rPr>
                <w:sz w:val="18"/>
              </w:rPr>
            </w:pPr>
            <w:r>
              <w:rPr>
                <w:sz w:val="18"/>
              </w:rPr>
              <w:t>退役复学</w:t>
            </w:r>
          </w:p>
        </w:tc>
        <w:tc>
          <w:tcPr>
            <w:tcW w:w="1982" w:type="dxa"/>
          </w:tcPr>
          <w:p w14:paraId="18ABF47F">
            <w:pPr>
              <w:pStyle w:val="12"/>
              <w:spacing w:before="100"/>
              <w:ind w:left="494"/>
              <w:rPr>
                <w:rFonts w:ascii="Microsoft JhengHei" w:eastAsia="Microsoft JhengHei"/>
                <w:b/>
                <w:sz w:val="13"/>
              </w:rPr>
            </w:pPr>
            <w:r>
              <w:rPr>
                <w:sz w:val="18"/>
              </w:rPr>
              <w:t xml:space="preserve">最高 </w:t>
            </w:r>
            <w:r>
              <w:rPr>
                <w:rFonts w:hint="eastAsia" w:ascii="Microsoft JhengHei" w:eastAsia="Microsoft JhengHei"/>
                <w:b/>
                <w:sz w:val="13"/>
              </w:rPr>
              <w:t>0.2 (GPA)</w:t>
            </w:r>
          </w:p>
        </w:tc>
        <w:tc>
          <w:tcPr>
            <w:tcW w:w="1921" w:type="dxa"/>
            <w:vMerge w:val="restart"/>
          </w:tcPr>
          <w:p w14:paraId="17CF6084">
            <w:pPr>
              <w:pStyle w:val="12"/>
              <w:jc w:val="center"/>
              <w:rPr>
                <w:rFonts w:ascii="等线"/>
                <w:b/>
                <w:sz w:val="16"/>
              </w:rPr>
            </w:pPr>
          </w:p>
          <w:p w14:paraId="09B65A29">
            <w:pPr>
              <w:pStyle w:val="12"/>
              <w:spacing w:before="3"/>
              <w:jc w:val="center"/>
              <w:rPr>
                <w:rFonts w:ascii="等线"/>
                <w:b/>
                <w:sz w:val="16"/>
              </w:rPr>
            </w:pPr>
          </w:p>
          <w:p w14:paraId="33AD7ED5">
            <w:pPr>
              <w:pStyle w:val="12"/>
              <w:spacing w:before="1"/>
              <w:ind w:left="10"/>
              <w:jc w:val="center"/>
              <w:rPr>
                <w:sz w:val="16"/>
              </w:rPr>
            </w:pPr>
            <w:r>
              <w:rPr>
                <w:sz w:val="16"/>
              </w:rPr>
              <w:t>按学校标准执行</w:t>
            </w:r>
          </w:p>
        </w:tc>
        <w:tc>
          <w:tcPr>
            <w:tcW w:w="1276" w:type="dxa"/>
            <w:vMerge w:val="restart"/>
          </w:tcPr>
          <w:p w14:paraId="21E7841A">
            <w:pPr>
              <w:pStyle w:val="12"/>
              <w:spacing w:before="5"/>
              <w:rPr>
                <w:rFonts w:ascii="等线"/>
                <w:b/>
                <w:sz w:val="21"/>
              </w:rPr>
            </w:pPr>
          </w:p>
          <w:p w14:paraId="49C3A14D">
            <w:pPr>
              <w:pStyle w:val="12"/>
              <w:spacing w:line="300" w:lineRule="auto"/>
              <w:ind w:left="10" w:right="-7"/>
              <w:rPr>
                <w:sz w:val="18"/>
              </w:rPr>
            </w:pPr>
            <w:r>
              <w:rPr>
                <w:sz w:val="18"/>
              </w:rPr>
              <w:t>党委学生工作部、党委武装部认定加分。</w:t>
            </w:r>
          </w:p>
        </w:tc>
      </w:tr>
      <w:tr w14:paraId="0E13F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28" w:type="dxa"/>
            <w:vMerge w:val="continue"/>
            <w:tcBorders>
              <w:top w:val="nil"/>
            </w:tcBorders>
          </w:tcPr>
          <w:p w14:paraId="0A4CF06F">
            <w:pPr>
              <w:rPr>
                <w:sz w:val="2"/>
                <w:szCs w:val="2"/>
              </w:rPr>
            </w:pPr>
          </w:p>
        </w:tc>
        <w:tc>
          <w:tcPr>
            <w:tcW w:w="1419" w:type="dxa"/>
            <w:vMerge w:val="continue"/>
            <w:tcBorders>
              <w:top w:val="nil"/>
            </w:tcBorders>
          </w:tcPr>
          <w:p w14:paraId="44B09370">
            <w:pPr>
              <w:rPr>
                <w:sz w:val="2"/>
                <w:szCs w:val="2"/>
              </w:rPr>
            </w:pPr>
          </w:p>
        </w:tc>
        <w:tc>
          <w:tcPr>
            <w:tcW w:w="1985" w:type="dxa"/>
          </w:tcPr>
          <w:p w14:paraId="4515039B">
            <w:pPr>
              <w:pStyle w:val="12"/>
              <w:spacing w:before="91"/>
              <w:ind w:left="6" w:right="1"/>
              <w:jc w:val="center"/>
              <w:rPr>
                <w:sz w:val="18"/>
              </w:rPr>
            </w:pPr>
            <w:r>
              <w:rPr>
                <w:sz w:val="18"/>
              </w:rPr>
              <w:t>优秀义务兵</w:t>
            </w:r>
          </w:p>
        </w:tc>
        <w:tc>
          <w:tcPr>
            <w:tcW w:w="1982" w:type="dxa"/>
          </w:tcPr>
          <w:p w14:paraId="52383BEE">
            <w:pPr>
              <w:pStyle w:val="12"/>
              <w:spacing w:before="91"/>
              <w:ind w:left="494"/>
              <w:rPr>
                <w:rFonts w:ascii="Microsoft JhengHei" w:eastAsia="Microsoft JhengHei"/>
                <w:b/>
                <w:sz w:val="13"/>
              </w:rPr>
            </w:pPr>
            <w:r>
              <w:rPr>
                <w:sz w:val="18"/>
              </w:rPr>
              <w:t xml:space="preserve">最高 </w:t>
            </w:r>
            <w:r>
              <w:rPr>
                <w:rFonts w:hint="eastAsia" w:ascii="Microsoft JhengHei" w:eastAsia="Microsoft JhengHei"/>
                <w:b/>
                <w:sz w:val="13"/>
              </w:rPr>
              <w:t>0.4 (GPA)</w:t>
            </w:r>
          </w:p>
        </w:tc>
        <w:tc>
          <w:tcPr>
            <w:tcW w:w="1921" w:type="dxa"/>
            <w:vMerge w:val="continue"/>
            <w:tcBorders>
              <w:top w:val="nil"/>
            </w:tcBorders>
          </w:tcPr>
          <w:p w14:paraId="52600582">
            <w:pPr>
              <w:jc w:val="center"/>
              <w:rPr>
                <w:sz w:val="2"/>
                <w:szCs w:val="2"/>
              </w:rPr>
            </w:pPr>
          </w:p>
        </w:tc>
        <w:tc>
          <w:tcPr>
            <w:tcW w:w="1276" w:type="dxa"/>
            <w:vMerge w:val="continue"/>
            <w:tcBorders>
              <w:top w:val="nil"/>
            </w:tcBorders>
          </w:tcPr>
          <w:p w14:paraId="48C02338">
            <w:pPr>
              <w:rPr>
                <w:sz w:val="2"/>
                <w:szCs w:val="2"/>
              </w:rPr>
            </w:pPr>
          </w:p>
        </w:tc>
      </w:tr>
      <w:tr w14:paraId="7C1FF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28" w:type="dxa"/>
            <w:vMerge w:val="continue"/>
            <w:tcBorders>
              <w:top w:val="nil"/>
            </w:tcBorders>
          </w:tcPr>
          <w:p w14:paraId="2E084561">
            <w:pPr>
              <w:rPr>
                <w:sz w:val="2"/>
                <w:szCs w:val="2"/>
              </w:rPr>
            </w:pPr>
          </w:p>
        </w:tc>
        <w:tc>
          <w:tcPr>
            <w:tcW w:w="1419" w:type="dxa"/>
            <w:vMerge w:val="continue"/>
            <w:tcBorders>
              <w:top w:val="nil"/>
            </w:tcBorders>
          </w:tcPr>
          <w:p w14:paraId="0E5A5A3B">
            <w:pPr>
              <w:rPr>
                <w:sz w:val="2"/>
                <w:szCs w:val="2"/>
              </w:rPr>
            </w:pPr>
          </w:p>
        </w:tc>
        <w:tc>
          <w:tcPr>
            <w:tcW w:w="1985" w:type="dxa"/>
          </w:tcPr>
          <w:p w14:paraId="3B44418E">
            <w:pPr>
              <w:pStyle w:val="12"/>
              <w:spacing w:before="91"/>
              <w:ind w:left="6" w:right="1"/>
              <w:jc w:val="center"/>
              <w:rPr>
                <w:sz w:val="18"/>
              </w:rPr>
            </w:pPr>
            <w:r>
              <w:rPr>
                <w:sz w:val="18"/>
              </w:rPr>
              <w:t>三等功以上</w:t>
            </w:r>
          </w:p>
        </w:tc>
        <w:tc>
          <w:tcPr>
            <w:tcW w:w="1982" w:type="dxa"/>
          </w:tcPr>
          <w:p w14:paraId="4493C04C">
            <w:pPr>
              <w:pStyle w:val="12"/>
              <w:spacing w:before="91"/>
              <w:ind w:left="271"/>
              <w:rPr>
                <w:sz w:val="18"/>
              </w:rPr>
            </w:pPr>
            <w:r>
              <w:rPr>
                <w:sz w:val="18"/>
              </w:rPr>
              <w:t>直接获得推免资格</w:t>
            </w:r>
          </w:p>
        </w:tc>
        <w:tc>
          <w:tcPr>
            <w:tcW w:w="1921" w:type="dxa"/>
            <w:vMerge w:val="continue"/>
            <w:tcBorders>
              <w:top w:val="nil"/>
            </w:tcBorders>
          </w:tcPr>
          <w:p w14:paraId="73450A09">
            <w:pPr>
              <w:jc w:val="center"/>
              <w:rPr>
                <w:sz w:val="2"/>
                <w:szCs w:val="2"/>
              </w:rPr>
            </w:pPr>
          </w:p>
        </w:tc>
        <w:tc>
          <w:tcPr>
            <w:tcW w:w="1276" w:type="dxa"/>
            <w:vMerge w:val="continue"/>
            <w:tcBorders>
              <w:top w:val="nil"/>
            </w:tcBorders>
          </w:tcPr>
          <w:p w14:paraId="3A9EE0B9">
            <w:pPr>
              <w:rPr>
                <w:sz w:val="2"/>
                <w:szCs w:val="2"/>
              </w:rPr>
            </w:pPr>
          </w:p>
        </w:tc>
      </w:tr>
      <w:tr w14:paraId="55652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28" w:type="dxa"/>
            <w:vMerge w:val="restart"/>
          </w:tcPr>
          <w:p w14:paraId="706B68A6">
            <w:pPr>
              <w:pStyle w:val="12"/>
              <w:rPr>
                <w:rFonts w:ascii="等线"/>
                <w:b/>
                <w:sz w:val="18"/>
              </w:rPr>
            </w:pPr>
          </w:p>
          <w:p w14:paraId="639AA881">
            <w:pPr>
              <w:pStyle w:val="12"/>
              <w:rPr>
                <w:rFonts w:ascii="等线"/>
                <w:b/>
                <w:sz w:val="18"/>
              </w:rPr>
            </w:pPr>
          </w:p>
          <w:p w14:paraId="3F3F54F9">
            <w:pPr>
              <w:pStyle w:val="12"/>
              <w:rPr>
                <w:rFonts w:ascii="等线"/>
                <w:b/>
                <w:sz w:val="18"/>
              </w:rPr>
            </w:pPr>
          </w:p>
          <w:p w14:paraId="7BABB4D0">
            <w:pPr>
              <w:pStyle w:val="12"/>
              <w:rPr>
                <w:rFonts w:ascii="等线"/>
                <w:b/>
                <w:sz w:val="18"/>
              </w:rPr>
            </w:pPr>
          </w:p>
          <w:p w14:paraId="05448009">
            <w:pPr>
              <w:pStyle w:val="12"/>
              <w:rPr>
                <w:rFonts w:ascii="等线"/>
                <w:b/>
                <w:sz w:val="18"/>
              </w:rPr>
            </w:pPr>
          </w:p>
          <w:p w14:paraId="2FF07F1C">
            <w:pPr>
              <w:pStyle w:val="12"/>
              <w:spacing w:before="144"/>
              <w:ind w:left="9"/>
              <w:jc w:val="center"/>
              <w:rPr>
                <w:sz w:val="18"/>
              </w:rPr>
            </w:pPr>
            <w:r>
              <w:rPr>
                <w:sz w:val="18"/>
              </w:rPr>
              <w:t>四、志愿服务</w:t>
            </w:r>
          </w:p>
          <w:p w14:paraId="38492499">
            <w:pPr>
              <w:pStyle w:val="12"/>
              <w:spacing w:before="74"/>
              <w:ind w:left="249"/>
              <w:rPr>
                <w:rFonts w:ascii="Microsoft JhengHei" w:eastAsia="Microsoft JhengHei"/>
                <w:b/>
                <w:sz w:val="13"/>
              </w:rPr>
            </w:pPr>
          </w:p>
        </w:tc>
        <w:tc>
          <w:tcPr>
            <w:tcW w:w="1419" w:type="dxa"/>
            <w:vMerge w:val="restart"/>
          </w:tcPr>
          <w:p w14:paraId="690DC9BC">
            <w:pPr>
              <w:pStyle w:val="12"/>
              <w:rPr>
                <w:rFonts w:ascii="等线"/>
                <w:b/>
                <w:sz w:val="18"/>
              </w:rPr>
            </w:pPr>
          </w:p>
          <w:p w14:paraId="51012E6D">
            <w:pPr>
              <w:pStyle w:val="12"/>
              <w:rPr>
                <w:rFonts w:ascii="等线"/>
                <w:b/>
                <w:sz w:val="18"/>
              </w:rPr>
            </w:pPr>
          </w:p>
          <w:p w14:paraId="355EF27A">
            <w:pPr>
              <w:pStyle w:val="12"/>
              <w:rPr>
                <w:rFonts w:ascii="等线"/>
                <w:b/>
                <w:sz w:val="18"/>
              </w:rPr>
            </w:pPr>
          </w:p>
          <w:p w14:paraId="1688F4DC">
            <w:pPr>
              <w:pStyle w:val="12"/>
              <w:rPr>
                <w:rFonts w:ascii="等线"/>
                <w:b/>
                <w:sz w:val="18"/>
              </w:rPr>
            </w:pPr>
          </w:p>
          <w:p w14:paraId="1F265ACA">
            <w:pPr>
              <w:pStyle w:val="12"/>
              <w:rPr>
                <w:rFonts w:ascii="等线"/>
                <w:b/>
                <w:sz w:val="18"/>
              </w:rPr>
            </w:pPr>
          </w:p>
          <w:p w14:paraId="1D75BA12">
            <w:pPr>
              <w:pStyle w:val="12"/>
              <w:rPr>
                <w:rFonts w:ascii="等线"/>
                <w:b/>
                <w:sz w:val="18"/>
              </w:rPr>
            </w:pPr>
          </w:p>
          <w:p w14:paraId="48701157">
            <w:pPr>
              <w:pStyle w:val="12"/>
              <w:spacing w:before="5"/>
              <w:rPr>
                <w:rFonts w:ascii="等线"/>
                <w:b/>
                <w:sz w:val="11"/>
              </w:rPr>
            </w:pPr>
          </w:p>
          <w:p w14:paraId="0E56176B">
            <w:pPr>
              <w:pStyle w:val="12"/>
              <w:ind w:left="348"/>
              <w:rPr>
                <w:sz w:val="18"/>
              </w:rPr>
            </w:pPr>
            <w:r>
              <w:rPr>
                <w:sz w:val="18"/>
              </w:rPr>
              <w:t>志愿服务</w:t>
            </w:r>
          </w:p>
        </w:tc>
        <w:tc>
          <w:tcPr>
            <w:tcW w:w="1985" w:type="dxa"/>
            <w:vMerge w:val="restart"/>
          </w:tcPr>
          <w:p w14:paraId="17CD0B10">
            <w:pPr>
              <w:pStyle w:val="12"/>
              <w:spacing w:before="1"/>
              <w:rPr>
                <w:rFonts w:ascii="等线"/>
                <w:b/>
                <w:sz w:val="19"/>
              </w:rPr>
            </w:pPr>
          </w:p>
          <w:p w14:paraId="302E1837">
            <w:pPr>
              <w:pStyle w:val="12"/>
              <w:ind w:left="8" w:right="1"/>
              <w:jc w:val="center"/>
              <w:rPr>
                <w:sz w:val="18"/>
              </w:rPr>
            </w:pPr>
            <w:r>
              <w:rPr>
                <w:sz w:val="18"/>
              </w:rPr>
              <w:t>中国青年志愿服务大赛</w:t>
            </w:r>
          </w:p>
          <w:p w14:paraId="7363C0AE">
            <w:pPr>
              <w:pStyle w:val="12"/>
              <w:spacing w:before="82"/>
              <w:ind w:left="6" w:right="1"/>
              <w:jc w:val="center"/>
              <w:rPr>
                <w:sz w:val="18"/>
              </w:rPr>
            </w:pPr>
            <w:r>
              <w:rPr>
                <w:sz w:val="18"/>
              </w:rPr>
              <w:t>（国家级）金奖</w:t>
            </w:r>
          </w:p>
        </w:tc>
        <w:tc>
          <w:tcPr>
            <w:tcW w:w="1982" w:type="dxa"/>
          </w:tcPr>
          <w:p w14:paraId="54E3D715">
            <w:pPr>
              <w:pStyle w:val="12"/>
              <w:spacing w:before="91"/>
              <w:ind w:left="700" w:right="692"/>
              <w:jc w:val="center"/>
              <w:rPr>
                <w:sz w:val="18"/>
              </w:rPr>
            </w:pPr>
            <w:r>
              <w:rPr>
                <w:sz w:val="18"/>
              </w:rPr>
              <w:t>负责人</w:t>
            </w:r>
          </w:p>
        </w:tc>
        <w:tc>
          <w:tcPr>
            <w:tcW w:w="1921" w:type="dxa"/>
            <w:vMerge w:val="restart"/>
          </w:tcPr>
          <w:p w14:paraId="43BF34D8">
            <w:pPr>
              <w:pStyle w:val="12"/>
              <w:jc w:val="center"/>
              <w:rPr>
                <w:rFonts w:ascii="等线"/>
                <w:b/>
                <w:sz w:val="16"/>
              </w:rPr>
            </w:pPr>
          </w:p>
          <w:p w14:paraId="195B11BF">
            <w:pPr>
              <w:pStyle w:val="12"/>
              <w:jc w:val="center"/>
              <w:rPr>
                <w:rFonts w:ascii="等线"/>
                <w:b/>
                <w:sz w:val="16"/>
              </w:rPr>
            </w:pPr>
          </w:p>
          <w:p w14:paraId="55C4869B">
            <w:pPr>
              <w:pStyle w:val="12"/>
              <w:jc w:val="center"/>
              <w:rPr>
                <w:rFonts w:ascii="等线"/>
                <w:b/>
                <w:sz w:val="16"/>
              </w:rPr>
            </w:pPr>
          </w:p>
          <w:p w14:paraId="6F6CC751">
            <w:pPr>
              <w:pStyle w:val="12"/>
              <w:jc w:val="center"/>
              <w:rPr>
                <w:rFonts w:ascii="等线"/>
                <w:b/>
                <w:sz w:val="16"/>
              </w:rPr>
            </w:pPr>
          </w:p>
          <w:p w14:paraId="3B27548E">
            <w:pPr>
              <w:pStyle w:val="12"/>
              <w:jc w:val="center"/>
              <w:rPr>
                <w:rFonts w:ascii="等线"/>
                <w:b/>
                <w:sz w:val="16"/>
              </w:rPr>
            </w:pPr>
          </w:p>
          <w:p w14:paraId="6EE3953D">
            <w:pPr>
              <w:pStyle w:val="12"/>
              <w:jc w:val="center"/>
              <w:rPr>
                <w:rFonts w:ascii="等线"/>
                <w:b/>
                <w:sz w:val="16"/>
              </w:rPr>
            </w:pPr>
          </w:p>
          <w:p w14:paraId="2BE13435">
            <w:pPr>
              <w:pStyle w:val="12"/>
              <w:jc w:val="center"/>
              <w:rPr>
                <w:rFonts w:ascii="等线"/>
                <w:b/>
                <w:sz w:val="16"/>
              </w:rPr>
            </w:pPr>
          </w:p>
          <w:p w14:paraId="799C9038">
            <w:pPr>
              <w:pStyle w:val="12"/>
              <w:spacing w:before="126"/>
              <w:ind w:left="10"/>
              <w:jc w:val="center"/>
              <w:rPr>
                <w:sz w:val="16"/>
              </w:rPr>
            </w:pPr>
            <w:r>
              <w:rPr>
                <w:sz w:val="16"/>
              </w:rPr>
              <w:t>按学校标准执行</w:t>
            </w:r>
          </w:p>
        </w:tc>
        <w:tc>
          <w:tcPr>
            <w:tcW w:w="1276" w:type="dxa"/>
            <w:vMerge w:val="restart"/>
          </w:tcPr>
          <w:p w14:paraId="0655B2AD">
            <w:pPr>
              <w:pStyle w:val="12"/>
              <w:rPr>
                <w:rFonts w:ascii="等线"/>
                <w:b/>
                <w:sz w:val="18"/>
              </w:rPr>
            </w:pPr>
          </w:p>
          <w:p w14:paraId="20B453EB">
            <w:pPr>
              <w:pStyle w:val="12"/>
              <w:rPr>
                <w:rFonts w:ascii="等线"/>
                <w:b/>
                <w:sz w:val="18"/>
              </w:rPr>
            </w:pPr>
          </w:p>
          <w:p w14:paraId="41041345">
            <w:pPr>
              <w:pStyle w:val="12"/>
              <w:rPr>
                <w:rFonts w:ascii="等线"/>
                <w:b/>
                <w:sz w:val="18"/>
              </w:rPr>
            </w:pPr>
          </w:p>
          <w:p w14:paraId="5464210C">
            <w:pPr>
              <w:pStyle w:val="12"/>
              <w:rPr>
                <w:rFonts w:ascii="等线"/>
                <w:b/>
                <w:sz w:val="18"/>
              </w:rPr>
            </w:pPr>
          </w:p>
          <w:p w14:paraId="2054A12D">
            <w:pPr>
              <w:pStyle w:val="12"/>
              <w:spacing w:before="10"/>
              <w:rPr>
                <w:rFonts w:ascii="等线"/>
                <w:b/>
                <w:sz w:val="18"/>
              </w:rPr>
            </w:pPr>
          </w:p>
          <w:p w14:paraId="69B810B0">
            <w:pPr>
              <w:pStyle w:val="12"/>
              <w:ind w:left="10" w:right="-58"/>
              <w:rPr>
                <w:sz w:val="18"/>
              </w:rPr>
            </w:pPr>
            <w:r>
              <w:rPr>
                <w:spacing w:val="-9"/>
                <w:w w:val="95"/>
                <w:sz w:val="18"/>
              </w:rPr>
              <w:t>团委认定加分</w:t>
            </w:r>
            <w:r>
              <w:rPr>
                <w:w w:val="95"/>
                <w:sz w:val="18"/>
              </w:rPr>
              <w:t xml:space="preserve">（最高 </w:t>
            </w:r>
            <w:r>
              <w:rPr>
                <w:rFonts w:hint="eastAsia" w:ascii="Microsoft JhengHei" w:eastAsia="Microsoft JhengHei"/>
                <w:b/>
                <w:spacing w:val="-4"/>
                <w:w w:val="95"/>
                <w:sz w:val="13"/>
              </w:rPr>
              <w:t>0.2GPA）</w:t>
            </w:r>
            <w:r>
              <w:rPr>
                <w:w w:val="95"/>
                <w:sz w:val="18"/>
              </w:rPr>
              <w:t>。</w:t>
            </w:r>
          </w:p>
        </w:tc>
      </w:tr>
      <w:tr w14:paraId="349AB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28" w:type="dxa"/>
            <w:vMerge w:val="continue"/>
            <w:tcBorders>
              <w:top w:val="nil"/>
            </w:tcBorders>
          </w:tcPr>
          <w:p w14:paraId="2550CE20">
            <w:pPr>
              <w:rPr>
                <w:sz w:val="2"/>
                <w:szCs w:val="2"/>
              </w:rPr>
            </w:pPr>
          </w:p>
        </w:tc>
        <w:tc>
          <w:tcPr>
            <w:tcW w:w="1419" w:type="dxa"/>
            <w:vMerge w:val="continue"/>
            <w:tcBorders>
              <w:top w:val="nil"/>
            </w:tcBorders>
          </w:tcPr>
          <w:p w14:paraId="28005960">
            <w:pPr>
              <w:rPr>
                <w:sz w:val="2"/>
                <w:szCs w:val="2"/>
              </w:rPr>
            </w:pPr>
          </w:p>
        </w:tc>
        <w:tc>
          <w:tcPr>
            <w:tcW w:w="1985" w:type="dxa"/>
            <w:vMerge w:val="continue"/>
            <w:tcBorders>
              <w:top w:val="nil"/>
            </w:tcBorders>
          </w:tcPr>
          <w:p w14:paraId="307170BF">
            <w:pPr>
              <w:rPr>
                <w:sz w:val="2"/>
                <w:szCs w:val="2"/>
              </w:rPr>
            </w:pPr>
          </w:p>
        </w:tc>
        <w:tc>
          <w:tcPr>
            <w:tcW w:w="1982" w:type="dxa"/>
          </w:tcPr>
          <w:p w14:paraId="0AFF240F">
            <w:pPr>
              <w:pStyle w:val="12"/>
              <w:spacing w:before="91"/>
              <w:ind w:left="700" w:right="692"/>
              <w:jc w:val="center"/>
              <w:rPr>
                <w:sz w:val="18"/>
              </w:rPr>
            </w:pPr>
            <w:r>
              <w:rPr>
                <w:sz w:val="18"/>
              </w:rPr>
              <w:t>第二名</w:t>
            </w:r>
          </w:p>
        </w:tc>
        <w:tc>
          <w:tcPr>
            <w:tcW w:w="1921" w:type="dxa"/>
            <w:vMerge w:val="continue"/>
            <w:tcBorders>
              <w:top w:val="nil"/>
            </w:tcBorders>
          </w:tcPr>
          <w:p w14:paraId="791710AA">
            <w:pPr>
              <w:jc w:val="center"/>
              <w:rPr>
                <w:sz w:val="2"/>
                <w:szCs w:val="2"/>
              </w:rPr>
            </w:pPr>
          </w:p>
        </w:tc>
        <w:tc>
          <w:tcPr>
            <w:tcW w:w="1276" w:type="dxa"/>
            <w:vMerge w:val="continue"/>
            <w:tcBorders>
              <w:top w:val="nil"/>
            </w:tcBorders>
          </w:tcPr>
          <w:p w14:paraId="04E732F6">
            <w:pPr>
              <w:rPr>
                <w:sz w:val="2"/>
                <w:szCs w:val="2"/>
              </w:rPr>
            </w:pPr>
          </w:p>
        </w:tc>
      </w:tr>
      <w:tr w14:paraId="73064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28" w:type="dxa"/>
            <w:vMerge w:val="continue"/>
            <w:tcBorders>
              <w:top w:val="nil"/>
            </w:tcBorders>
          </w:tcPr>
          <w:p w14:paraId="2F214097">
            <w:pPr>
              <w:rPr>
                <w:sz w:val="2"/>
                <w:szCs w:val="2"/>
              </w:rPr>
            </w:pPr>
          </w:p>
        </w:tc>
        <w:tc>
          <w:tcPr>
            <w:tcW w:w="1419" w:type="dxa"/>
            <w:vMerge w:val="continue"/>
            <w:tcBorders>
              <w:top w:val="nil"/>
            </w:tcBorders>
          </w:tcPr>
          <w:p w14:paraId="29B7AF28">
            <w:pPr>
              <w:rPr>
                <w:sz w:val="2"/>
                <w:szCs w:val="2"/>
              </w:rPr>
            </w:pPr>
          </w:p>
        </w:tc>
        <w:tc>
          <w:tcPr>
            <w:tcW w:w="1985" w:type="dxa"/>
            <w:vMerge w:val="continue"/>
            <w:tcBorders>
              <w:top w:val="nil"/>
            </w:tcBorders>
          </w:tcPr>
          <w:p w14:paraId="06C76442">
            <w:pPr>
              <w:rPr>
                <w:sz w:val="2"/>
                <w:szCs w:val="2"/>
              </w:rPr>
            </w:pPr>
          </w:p>
        </w:tc>
        <w:tc>
          <w:tcPr>
            <w:tcW w:w="1982" w:type="dxa"/>
          </w:tcPr>
          <w:p w14:paraId="2A5DD979">
            <w:pPr>
              <w:pStyle w:val="12"/>
              <w:spacing w:before="100"/>
              <w:ind w:left="700" w:right="692"/>
              <w:jc w:val="center"/>
              <w:rPr>
                <w:sz w:val="18"/>
              </w:rPr>
            </w:pPr>
            <w:r>
              <w:rPr>
                <w:sz w:val="18"/>
              </w:rPr>
              <w:t>第三名</w:t>
            </w:r>
          </w:p>
        </w:tc>
        <w:tc>
          <w:tcPr>
            <w:tcW w:w="1921" w:type="dxa"/>
            <w:vMerge w:val="continue"/>
            <w:tcBorders>
              <w:top w:val="nil"/>
            </w:tcBorders>
          </w:tcPr>
          <w:p w14:paraId="6D6CB1D9">
            <w:pPr>
              <w:jc w:val="center"/>
              <w:rPr>
                <w:sz w:val="2"/>
                <w:szCs w:val="2"/>
              </w:rPr>
            </w:pPr>
          </w:p>
        </w:tc>
        <w:tc>
          <w:tcPr>
            <w:tcW w:w="1276" w:type="dxa"/>
            <w:vMerge w:val="continue"/>
            <w:tcBorders>
              <w:top w:val="nil"/>
            </w:tcBorders>
          </w:tcPr>
          <w:p w14:paraId="7DEFC930">
            <w:pPr>
              <w:rPr>
                <w:sz w:val="2"/>
                <w:szCs w:val="2"/>
              </w:rPr>
            </w:pPr>
          </w:p>
        </w:tc>
      </w:tr>
      <w:tr w14:paraId="48F52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28" w:type="dxa"/>
            <w:vMerge w:val="continue"/>
            <w:tcBorders>
              <w:top w:val="nil"/>
            </w:tcBorders>
          </w:tcPr>
          <w:p w14:paraId="52762BC9">
            <w:pPr>
              <w:rPr>
                <w:sz w:val="2"/>
                <w:szCs w:val="2"/>
              </w:rPr>
            </w:pPr>
          </w:p>
        </w:tc>
        <w:tc>
          <w:tcPr>
            <w:tcW w:w="1419" w:type="dxa"/>
            <w:vMerge w:val="continue"/>
            <w:tcBorders>
              <w:top w:val="nil"/>
            </w:tcBorders>
          </w:tcPr>
          <w:p w14:paraId="1A7AAFB0">
            <w:pPr>
              <w:rPr>
                <w:sz w:val="2"/>
                <w:szCs w:val="2"/>
              </w:rPr>
            </w:pPr>
          </w:p>
        </w:tc>
        <w:tc>
          <w:tcPr>
            <w:tcW w:w="1985" w:type="dxa"/>
            <w:vMerge w:val="restart"/>
          </w:tcPr>
          <w:p w14:paraId="6FB2BB77">
            <w:pPr>
              <w:pStyle w:val="12"/>
              <w:spacing w:before="2"/>
              <w:rPr>
                <w:rFonts w:ascii="等线"/>
                <w:b/>
                <w:sz w:val="18"/>
              </w:rPr>
            </w:pPr>
          </w:p>
          <w:p w14:paraId="36CEBDD7">
            <w:pPr>
              <w:pStyle w:val="12"/>
              <w:ind w:left="8" w:right="1"/>
              <w:jc w:val="center"/>
              <w:rPr>
                <w:sz w:val="18"/>
              </w:rPr>
            </w:pPr>
            <w:r>
              <w:rPr>
                <w:sz w:val="18"/>
              </w:rPr>
              <w:t>中国青年志愿服务大赛</w:t>
            </w:r>
          </w:p>
          <w:p w14:paraId="3455B374">
            <w:pPr>
              <w:pStyle w:val="12"/>
              <w:spacing w:before="81"/>
              <w:ind w:left="6" w:right="1"/>
              <w:jc w:val="center"/>
              <w:rPr>
                <w:sz w:val="18"/>
              </w:rPr>
            </w:pPr>
            <w:r>
              <w:rPr>
                <w:sz w:val="18"/>
              </w:rPr>
              <w:t>（国家级）银奖</w:t>
            </w:r>
          </w:p>
        </w:tc>
        <w:tc>
          <w:tcPr>
            <w:tcW w:w="1982" w:type="dxa"/>
          </w:tcPr>
          <w:p w14:paraId="56D23484">
            <w:pPr>
              <w:pStyle w:val="12"/>
              <w:spacing w:before="81"/>
              <w:ind w:left="700" w:right="692"/>
              <w:jc w:val="center"/>
              <w:rPr>
                <w:sz w:val="18"/>
              </w:rPr>
            </w:pPr>
            <w:r>
              <w:rPr>
                <w:sz w:val="18"/>
              </w:rPr>
              <w:t>负责人</w:t>
            </w:r>
          </w:p>
        </w:tc>
        <w:tc>
          <w:tcPr>
            <w:tcW w:w="1921" w:type="dxa"/>
            <w:vMerge w:val="continue"/>
            <w:tcBorders>
              <w:top w:val="nil"/>
            </w:tcBorders>
          </w:tcPr>
          <w:p w14:paraId="5935A1D0">
            <w:pPr>
              <w:jc w:val="center"/>
              <w:rPr>
                <w:sz w:val="2"/>
                <w:szCs w:val="2"/>
              </w:rPr>
            </w:pPr>
          </w:p>
        </w:tc>
        <w:tc>
          <w:tcPr>
            <w:tcW w:w="1276" w:type="dxa"/>
            <w:vMerge w:val="continue"/>
            <w:tcBorders>
              <w:top w:val="nil"/>
            </w:tcBorders>
          </w:tcPr>
          <w:p w14:paraId="798D9E0C">
            <w:pPr>
              <w:rPr>
                <w:sz w:val="2"/>
                <w:szCs w:val="2"/>
              </w:rPr>
            </w:pPr>
          </w:p>
        </w:tc>
      </w:tr>
      <w:tr w14:paraId="14C0E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28" w:type="dxa"/>
            <w:vMerge w:val="continue"/>
            <w:tcBorders>
              <w:top w:val="nil"/>
            </w:tcBorders>
          </w:tcPr>
          <w:p w14:paraId="008D9C7B">
            <w:pPr>
              <w:rPr>
                <w:sz w:val="2"/>
                <w:szCs w:val="2"/>
              </w:rPr>
            </w:pPr>
          </w:p>
        </w:tc>
        <w:tc>
          <w:tcPr>
            <w:tcW w:w="1419" w:type="dxa"/>
            <w:vMerge w:val="continue"/>
            <w:tcBorders>
              <w:top w:val="nil"/>
            </w:tcBorders>
          </w:tcPr>
          <w:p w14:paraId="53B8BA4D">
            <w:pPr>
              <w:rPr>
                <w:sz w:val="2"/>
                <w:szCs w:val="2"/>
              </w:rPr>
            </w:pPr>
          </w:p>
        </w:tc>
        <w:tc>
          <w:tcPr>
            <w:tcW w:w="1985" w:type="dxa"/>
            <w:vMerge w:val="continue"/>
            <w:tcBorders>
              <w:top w:val="nil"/>
            </w:tcBorders>
          </w:tcPr>
          <w:p w14:paraId="70D00ED6">
            <w:pPr>
              <w:rPr>
                <w:sz w:val="2"/>
                <w:szCs w:val="2"/>
              </w:rPr>
            </w:pPr>
          </w:p>
        </w:tc>
        <w:tc>
          <w:tcPr>
            <w:tcW w:w="1982" w:type="dxa"/>
          </w:tcPr>
          <w:p w14:paraId="78D61E80">
            <w:pPr>
              <w:pStyle w:val="12"/>
              <w:spacing w:before="81"/>
              <w:ind w:left="700" w:right="692"/>
              <w:jc w:val="center"/>
              <w:rPr>
                <w:sz w:val="18"/>
              </w:rPr>
            </w:pPr>
            <w:r>
              <w:rPr>
                <w:sz w:val="18"/>
              </w:rPr>
              <w:t>第二名</w:t>
            </w:r>
          </w:p>
        </w:tc>
        <w:tc>
          <w:tcPr>
            <w:tcW w:w="1921" w:type="dxa"/>
            <w:vMerge w:val="continue"/>
            <w:tcBorders>
              <w:top w:val="nil"/>
            </w:tcBorders>
          </w:tcPr>
          <w:p w14:paraId="495D10F5">
            <w:pPr>
              <w:jc w:val="center"/>
              <w:rPr>
                <w:sz w:val="2"/>
                <w:szCs w:val="2"/>
              </w:rPr>
            </w:pPr>
          </w:p>
        </w:tc>
        <w:tc>
          <w:tcPr>
            <w:tcW w:w="1276" w:type="dxa"/>
            <w:vMerge w:val="continue"/>
            <w:tcBorders>
              <w:top w:val="nil"/>
            </w:tcBorders>
          </w:tcPr>
          <w:p w14:paraId="1260559B">
            <w:pPr>
              <w:rPr>
                <w:sz w:val="2"/>
                <w:szCs w:val="2"/>
              </w:rPr>
            </w:pPr>
          </w:p>
        </w:tc>
      </w:tr>
      <w:tr w14:paraId="431C8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28" w:type="dxa"/>
            <w:vMerge w:val="continue"/>
            <w:tcBorders>
              <w:top w:val="nil"/>
            </w:tcBorders>
          </w:tcPr>
          <w:p w14:paraId="46E602DE">
            <w:pPr>
              <w:rPr>
                <w:sz w:val="2"/>
                <w:szCs w:val="2"/>
              </w:rPr>
            </w:pPr>
          </w:p>
        </w:tc>
        <w:tc>
          <w:tcPr>
            <w:tcW w:w="1419" w:type="dxa"/>
            <w:vMerge w:val="continue"/>
            <w:tcBorders>
              <w:top w:val="nil"/>
            </w:tcBorders>
          </w:tcPr>
          <w:p w14:paraId="0108E168">
            <w:pPr>
              <w:rPr>
                <w:sz w:val="2"/>
                <w:szCs w:val="2"/>
              </w:rPr>
            </w:pPr>
          </w:p>
        </w:tc>
        <w:tc>
          <w:tcPr>
            <w:tcW w:w="1985" w:type="dxa"/>
            <w:vMerge w:val="continue"/>
            <w:tcBorders>
              <w:top w:val="nil"/>
            </w:tcBorders>
          </w:tcPr>
          <w:p w14:paraId="4CBC15B1">
            <w:pPr>
              <w:rPr>
                <w:sz w:val="2"/>
                <w:szCs w:val="2"/>
              </w:rPr>
            </w:pPr>
          </w:p>
        </w:tc>
        <w:tc>
          <w:tcPr>
            <w:tcW w:w="1982" w:type="dxa"/>
          </w:tcPr>
          <w:p w14:paraId="66990902">
            <w:pPr>
              <w:pStyle w:val="12"/>
              <w:spacing w:before="93"/>
              <w:ind w:left="700" w:right="692"/>
              <w:jc w:val="center"/>
              <w:rPr>
                <w:sz w:val="18"/>
              </w:rPr>
            </w:pPr>
            <w:r>
              <w:rPr>
                <w:sz w:val="18"/>
              </w:rPr>
              <w:t>第三名</w:t>
            </w:r>
          </w:p>
        </w:tc>
        <w:tc>
          <w:tcPr>
            <w:tcW w:w="1921" w:type="dxa"/>
            <w:vMerge w:val="continue"/>
            <w:tcBorders>
              <w:top w:val="nil"/>
            </w:tcBorders>
          </w:tcPr>
          <w:p w14:paraId="17FB71A3">
            <w:pPr>
              <w:jc w:val="center"/>
              <w:rPr>
                <w:sz w:val="2"/>
                <w:szCs w:val="2"/>
              </w:rPr>
            </w:pPr>
          </w:p>
        </w:tc>
        <w:tc>
          <w:tcPr>
            <w:tcW w:w="1276" w:type="dxa"/>
            <w:vMerge w:val="continue"/>
            <w:tcBorders>
              <w:top w:val="nil"/>
            </w:tcBorders>
          </w:tcPr>
          <w:p w14:paraId="244340E0">
            <w:pPr>
              <w:rPr>
                <w:sz w:val="2"/>
                <w:szCs w:val="2"/>
              </w:rPr>
            </w:pPr>
          </w:p>
        </w:tc>
      </w:tr>
      <w:tr w14:paraId="46343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28" w:type="dxa"/>
            <w:vMerge w:val="continue"/>
            <w:tcBorders>
              <w:top w:val="nil"/>
            </w:tcBorders>
          </w:tcPr>
          <w:p w14:paraId="39C7FDDB">
            <w:pPr>
              <w:rPr>
                <w:sz w:val="2"/>
                <w:szCs w:val="2"/>
              </w:rPr>
            </w:pPr>
          </w:p>
        </w:tc>
        <w:tc>
          <w:tcPr>
            <w:tcW w:w="1419" w:type="dxa"/>
            <w:vMerge w:val="continue"/>
            <w:tcBorders>
              <w:top w:val="nil"/>
            </w:tcBorders>
          </w:tcPr>
          <w:p w14:paraId="48629BF7">
            <w:pPr>
              <w:rPr>
                <w:sz w:val="2"/>
                <w:szCs w:val="2"/>
              </w:rPr>
            </w:pPr>
          </w:p>
        </w:tc>
        <w:tc>
          <w:tcPr>
            <w:tcW w:w="1985" w:type="dxa"/>
            <w:vMerge w:val="restart"/>
          </w:tcPr>
          <w:p w14:paraId="0A0631AB">
            <w:pPr>
              <w:pStyle w:val="12"/>
              <w:spacing w:before="91"/>
              <w:ind w:left="8" w:right="1"/>
              <w:jc w:val="center"/>
              <w:rPr>
                <w:sz w:val="18"/>
              </w:rPr>
            </w:pPr>
            <w:r>
              <w:rPr>
                <w:sz w:val="18"/>
              </w:rPr>
              <w:t>中国青年志愿服务大赛</w:t>
            </w:r>
          </w:p>
          <w:p w14:paraId="2AAC25EB">
            <w:pPr>
              <w:pStyle w:val="12"/>
              <w:spacing w:before="82"/>
              <w:ind w:left="8" w:right="1"/>
              <w:jc w:val="center"/>
              <w:rPr>
                <w:sz w:val="18"/>
              </w:rPr>
            </w:pPr>
            <w:r>
              <w:rPr>
                <w:sz w:val="18"/>
              </w:rPr>
              <w:t>（省级）金奖</w:t>
            </w:r>
          </w:p>
        </w:tc>
        <w:tc>
          <w:tcPr>
            <w:tcW w:w="1982" w:type="dxa"/>
          </w:tcPr>
          <w:p w14:paraId="29377613">
            <w:pPr>
              <w:pStyle w:val="12"/>
              <w:spacing w:before="81"/>
              <w:ind w:left="700" w:right="692"/>
              <w:jc w:val="center"/>
              <w:rPr>
                <w:sz w:val="18"/>
              </w:rPr>
            </w:pPr>
            <w:r>
              <w:rPr>
                <w:sz w:val="18"/>
              </w:rPr>
              <w:t>负责人</w:t>
            </w:r>
          </w:p>
        </w:tc>
        <w:tc>
          <w:tcPr>
            <w:tcW w:w="1921" w:type="dxa"/>
            <w:vMerge w:val="continue"/>
            <w:tcBorders>
              <w:top w:val="nil"/>
            </w:tcBorders>
          </w:tcPr>
          <w:p w14:paraId="4FB9783D">
            <w:pPr>
              <w:jc w:val="center"/>
              <w:rPr>
                <w:sz w:val="2"/>
                <w:szCs w:val="2"/>
              </w:rPr>
            </w:pPr>
          </w:p>
        </w:tc>
        <w:tc>
          <w:tcPr>
            <w:tcW w:w="1276" w:type="dxa"/>
            <w:vMerge w:val="continue"/>
            <w:tcBorders>
              <w:top w:val="nil"/>
            </w:tcBorders>
          </w:tcPr>
          <w:p w14:paraId="1946A4FD">
            <w:pPr>
              <w:rPr>
                <w:sz w:val="2"/>
                <w:szCs w:val="2"/>
              </w:rPr>
            </w:pPr>
          </w:p>
        </w:tc>
      </w:tr>
      <w:tr w14:paraId="1092A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128" w:type="dxa"/>
            <w:vMerge w:val="continue"/>
            <w:tcBorders>
              <w:top w:val="nil"/>
            </w:tcBorders>
          </w:tcPr>
          <w:p w14:paraId="5C010D01">
            <w:pPr>
              <w:rPr>
                <w:sz w:val="2"/>
                <w:szCs w:val="2"/>
              </w:rPr>
            </w:pPr>
          </w:p>
        </w:tc>
        <w:tc>
          <w:tcPr>
            <w:tcW w:w="1419" w:type="dxa"/>
            <w:vMerge w:val="continue"/>
            <w:tcBorders>
              <w:top w:val="nil"/>
            </w:tcBorders>
          </w:tcPr>
          <w:p w14:paraId="2F5CD228">
            <w:pPr>
              <w:rPr>
                <w:sz w:val="2"/>
                <w:szCs w:val="2"/>
              </w:rPr>
            </w:pPr>
          </w:p>
        </w:tc>
        <w:tc>
          <w:tcPr>
            <w:tcW w:w="1985" w:type="dxa"/>
            <w:vMerge w:val="continue"/>
            <w:tcBorders>
              <w:top w:val="nil"/>
            </w:tcBorders>
          </w:tcPr>
          <w:p w14:paraId="16F70680">
            <w:pPr>
              <w:rPr>
                <w:sz w:val="2"/>
                <w:szCs w:val="2"/>
              </w:rPr>
            </w:pPr>
          </w:p>
        </w:tc>
        <w:tc>
          <w:tcPr>
            <w:tcW w:w="1982" w:type="dxa"/>
          </w:tcPr>
          <w:p w14:paraId="1DC1184C">
            <w:pPr>
              <w:pStyle w:val="12"/>
              <w:spacing w:before="91"/>
              <w:ind w:left="700" w:right="692"/>
              <w:jc w:val="center"/>
              <w:rPr>
                <w:sz w:val="18"/>
              </w:rPr>
            </w:pPr>
            <w:r>
              <w:rPr>
                <w:sz w:val="18"/>
              </w:rPr>
              <w:t>第二名</w:t>
            </w:r>
          </w:p>
        </w:tc>
        <w:tc>
          <w:tcPr>
            <w:tcW w:w="1921" w:type="dxa"/>
            <w:vMerge w:val="continue"/>
            <w:tcBorders>
              <w:top w:val="nil"/>
            </w:tcBorders>
          </w:tcPr>
          <w:p w14:paraId="13CDCD24">
            <w:pPr>
              <w:jc w:val="center"/>
              <w:rPr>
                <w:sz w:val="2"/>
                <w:szCs w:val="2"/>
              </w:rPr>
            </w:pPr>
          </w:p>
        </w:tc>
        <w:tc>
          <w:tcPr>
            <w:tcW w:w="1276" w:type="dxa"/>
            <w:vMerge w:val="continue"/>
            <w:tcBorders>
              <w:top w:val="nil"/>
            </w:tcBorders>
          </w:tcPr>
          <w:p w14:paraId="59439406">
            <w:pPr>
              <w:rPr>
                <w:sz w:val="2"/>
                <w:szCs w:val="2"/>
              </w:rPr>
            </w:pPr>
          </w:p>
        </w:tc>
      </w:tr>
      <w:tr w14:paraId="04B67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128" w:type="dxa"/>
            <w:vMerge w:val="continue"/>
            <w:tcBorders>
              <w:top w:val="nil"/>
            </w:tcBorders>
          </w:tcPr>
          <w:p w14:paraId="645D51C2">
            <w:pPr>
              <w:rPr>
                <w:sz w:val="2"/>
                <w:szCs w:val="2"/>
              </w:rPr>
            </w:pPr>
          </w:p>
        </w:tc>
        <w:tc>
          <w:tcPr>
            <w:tcW w:w="1419" w:type="dxa"/>
            <w:vMerge w:val="continue"/>
            <w:tcBorders>
              <w:top w:val="nil"/>
            </w:tcBorders>
          </w:tcPr>
          <w:p w14:paraId="6B165A10">
            <w:pPr>
              <w:rPr>
                <w:sz w:val="2"/>
                <w:szCs w:val="2"/>
              </w:rPr>
            </w:pPr>
          </w:p>
        </w:tc>
        <w:tc>
          <w:tcPr>
            <w:tcW w:w="1985" w:type="dxa"/>
          </w:tcPr>
          <w:p w14:paraId="538A08CE">
            <w:pPr>
              <w:pStyle w:val="12"/>
              <w:spacing w:before="153" w:line="324" w:lineRule="auto"/>
              <w:ind w:left="720" w:right="1" w:hanging="711"/>
              <w:rPr>
                <w:sz w:val="18"/>
              </w:rPr>
            </w:pPr>
            <w:r>
              <w:rPr>
                <w:spacing w:val="-5"/>
                <w:sz w:val="18"/>
              </w:rPr>
              <w:t>社会工作</w:t>
            </w:r>
            <w:r>
              <w:rPr>
                <w:sz w:val="18"/>
              </w:rPr>
              <w:t>（</w:t>
            </w:r>
            <w:r>
              <w:rPr>
                <w:spacing w:val="-3"/>
                <w:sz w:val="18"/>
              </w:rPr>
              <w:t>思想政治志愿</w:t>
            </w:r>
            <w:r>
              <w:rPr>
                <w:sz w:val="18"/>
              </w:rPr>
              <w:t>服务）</w:t>
            </w:r>
          </w:p>
        </w:tc>
        <w:tc>
          <w:tcPr>
            <w:tcW w:w="1982" w:type="dxa"/>
          </w:tcPr>
          <w:p w14:paraId="71809D60">
            <w:pPr>
              <w:pStyle w:val="12"/>
              <w:spacing w:before="153" w:line="324" w:lineRule="auto"/>
              <w:ind w:left="811" w:right="78" w:hanging="720"/>
              <w:rPr>
                <w:sz w:val="18"/>
              </w:rPr>
            </w:pPr>
            <w:r>
              <w:rPr>
                <w:sz w:val="18"/>
              </w:rPr>
              <w:t>思想政治志愿服务骨干成员</w:t>
            </w:r>
          </w:p>
        </w:tc>
        <w:tc>
          <w:tcPr>
            <w:tcW w:w="1921" w:type="dxa"/>
            <w:vMerge w:val="continue"/>
            <w:tcBorders>
              <w:top w:val="nil"/>
            </w:tcBorders>
          </w:tcPr>
          <w:p w14:paraId="6E226435">
            <w:pPr>
              <w:jc w:val="center"/>
              <w:rPr>
                <w:sz w:val="2"/>
                <w:szCs w:val="2"/>
              </w:rPr>
            </w:pPr>
          </w:p>
        </w:tc>
        <w:tc>
          <w:tcPr>
            <w:tcW w:w="1276" w:type="dxa"/>
          </w:tcPr>
          <w:p w14:paraId="386B3AAB">
            <w:pPr>
              <w:pStyle w:val="12"/>
              <w:spacing w:before="40"/>
              <w:ind w:left="10"/>
              <w:rPr>
                <w:sz w:val="18"/>
              </w:rPr>
            </w:pPr>
            <w:r>
              <w:rPr>
                <w:sz w:val="18"/>
              </w:rPr>
              <w:t xml:space="preserve">党委学生工作部认定加分（最高 </w:t>
            </w:r>
            <w:r>
              <w:rPr>
                <w:rFonts w:hint="eastAsia" w:ascii="Microsoft JhengHei" w:eastAsia="Microsoft JhengHei"/>
                <w:b/>
                <w:sz w:val="13"/>
              </w:rPr>
              <w:t>0. 4GPA）</w:t>
            </w:r>
            <w:r>
              <w:rPr>
                <w:sz w:val="18"/>
              </w:rPr>
              <w:t>。</w:t>
            </w:r>
          </w:p>
        </w:tc>
      </w:tr>
      <w:tr w14:paraId="107FD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1128" w:type="dxa"/>
          </w:tcPr>
          <w:p w14:paraId="6807C65A">
            <w:pPr>
              <w:pStyle w:val="12"/>
              <w:rPr>
                <w:rFonts w:ascii="等线"/>
                <w:b/>
                <w:sz w:val="18"/>
              </w:rPr>
            </w:pPr>
          </w:p>
          <w:p w14:paraId="0D514B95">
            <w:pPr>
              <w:pStyle w:val="12"/>
              <w:spacing w:before="7"/>
              <w:rPr>
                <w:rFonts w:ascii="等线"/>
                <w:b/>
                <w:sz w:val="14"/>
              </w:rPr>
            </w:pPr>
          </w:p>
          <w:p w14:paraId="02CD414A">
            <w:pPr>
              <w:pStyle w:val="12"/>
              <w:spacing w:line="300" w:lineRule="auto"/>
              <w:ind w:left="384" w:right="12" w:hanging="361"/>
              <w:jc w:val="center"/>
              <w:rPr>
                <w:sz w:val="18"/>
              </w:rPr>
            </w:pPr>
            <w:r>
              <w:rPr>
                <w:sz w:val="18"/>
              </w:rPr>
              <w:t>五、</w:t>
            </w:r>
          </w:p>
          <w:p w14:paraId="174E632A">
            <w:pPr>
              <w:pStyle w:val="12"/>
              <w:spacing w:line="300" w:lineRule="auto"/>
              <w:ind w:left="384" w:right="12" w:hanging="361"/>
              <w:jc w:val="center"/>
              <w:rPr>
                <w:sz w:val="18"/>
              </w:rPr>
            </w:pPr>
            <w:r>
              <w:rPr>
                <w:sz w:val="18"/>
              </w:rPr>
              <w:t>国际组织实习</w:t>
            </w:r>
          </w:p>
        </w:tc>
        <w:tc>
          <w:tcPr>
            <w:tcW w:w="1419" w:type="dxa"/>
          </w:tcPr>
          <w:p w14:paraId="353F0D57">
            <w:pPr>
              <w:pStyle w:val="12"/>
              <w:rPr>
                <w:rFonts w:ascii="等线"/>
                <w:b/>
                <w:sz w:val="18"/>
              </w:rPr>
            </w:pPr>
          </w:p>
          <w:p w14:paraId="4EEF8D3C">
            <w:pPr>
              <w:pStyle w:val="12"/>
              <w:spacing w:before="9"/>
              <w:rPr>
                <w:rFonts w:ascii="等线"/>
                <w:b/>
              </w:rPr>
            </w:pPr>
          </w:p>
          <w:p w14:paraId="570A0D57">
            <w:pPr>
              <w:pStyle w:val="12"/>
              <w:ind w:left="168"/>
              <w:rPr>
                <w:sz w:val="18"/>
              </w:rPr>
            </w:pPr>
            <w:r>
              <w:rPr>
                <w:sz w:val="18"/>
              </w:rPr>
              <w:t>国际组织实习</w:t>
            </w:r>
          </w:p>
        </w:tc>
        <w:tc>
          <w:tcPr>
            <w:tcW w:w="1985" w:type="dxa"/>
          </w:tcPr>
          <w:p w14:paraId="37AE9494">
            <w:pPr>
              <w:pStyle w:val="12"/>
              <w:spacing w:before="12"/>
              <w:rPr>
                <w:rFonts w:ascii="等线"/>
                <w:b/>
                <w:sz w:val="13"/>
              </w:rPr>
            </w:pPr>
          </w:p>
          <w:p w14:paraId="3F86C0AA">
            <w:pPr>
              <w:pStyle w:val="12"/>
              <w:spacing w:before="1" w:line="295" w:lineRule="auto"/>
              <w:ind w:left="9" w:right="1"/>
              <w:jc w:val="center"/>
              <w:rPr>
                <w:sz w:val="18"/>
              </w:rPr>
            </w:pPr>
            <w:r>
              <w:rPr>
                <w:spacing w:val="-3"/>
                <w:sz w:val="18"/>
              </w:rPr>
              <w:t>国际组织实习</w:t>
            </w:r>
            <w:r>
              <w:rPr>
                <w:sz w:val="18"/>
              </w:rPr>
              <w:t>（</w:t>
            </w:r>
            <w:r>
              <w:rPr>
                <w:spacing w:val="-5"/>
                <w:sz w:val="18"/>
              </w:rPr>
              <w:t>实习的国</w:t>
            </w:r>
            <w:r>
              <w:rPr>
                <w:sz w:val="18"/>
              </w:rPr>
              <w:t>际组织认定以 人力资源和社会保障部公布的主要国际 组织名录为准）</w:t>
            </w:r>
          </w:p>
        </w:tc>
        <w:tc>
          <w:tcPr>
            <w:tcW w:w="1982" w:type="dxa"/>
          </w:tcPr>
          <w:p w14:paraId="2F9A1DDD">
            <w:pPr>
              <w:pStyle w:val="12"/>
              <w:rPr>
                <w:rFonts w:ascii="等线"/>
                <w:b/>
                <w:sz w:val="18"/>
              </w:rPr>
            </w:pPr>
          </w:p>
          <w:p w14:paraId="46787489">
            <w:pPr>
              <w:pStyle w:val="12"/>
              <w:spacing w:before="9"/>
              <w:rPr>
                <w:rFonts w:ascii="等线"/>
                <w:b/>
              </w:rPr>
            </w:pPr>
          </w:p>
          <w:p w14:paraId="161B9007">
            <w:pPr>
              <w:pStyle w:val="12"/>
              <w:ind w:left="370"/>
              <w:rPr>
                <w:rFonts w:ascii="Microsoft JhengHei" w:eastAsia="Microsoft JhengHei"/>
                <w:b/>
                <w:sz w:val="13"/>
              </w:rPr>
            </w:pPr>
            <w:r>
              <w:rPr>
                <w:sz w:val="18"/>
              </w:rPr>
              <w:t xml:space="preserve">最高 </w:t>
            </w:r>
            <w:r>
              <w:rPr>
                <w:rFonts w:hint="eastAsia" w:ascii="Microsoft JhengHei" w:eastAsia="Microsoft JhengHei"/>
                <w:b/>
                <w:sz w:val="13"/>
              </w:rPr>
              <w:t>0.2 (GPA)</w:t>
            </w:r>
          </w:p>
        </w:tc>
        <w:tc>
          <w:tcPr>
            <w:tcW w:w="1921" w:type="dxa"/>
          </w:tcPr>
          <w:p w14:paraId="3A71115E">
            <w:pPr>
              <w:pStyle w:val="12"/>
              <w:jc w:val="center"/>
              <w:rPr>
                <w:rFonts w:ascii="等线"/>
                <w:b/>
                <w:sz w:val="16"/>
              </w:rPr>
            </w:pPr>
          </w:p>
          <w:p w14:paraId="1EB41F2A">
            <w:pPr>
              <w:pStyle w:val="12"/>
              <w:jc w:val="center"/>
              <w:rPr>
                <w:rFonts w:ascii="等线"/>
                <w:b/>
                <w:sz w:val="16"/>
              </w:rPr>
            </w:pPr>
          </w:p>
          <w:p w14:paraId="7F1C43D4">
            <w:pPr>
              <w:pStyle w:val="12"/>
              <w:spacing w:before="2"/>
              <w:jc w:val="center"/>
              <w:rPr>
                <w:rFonts w:ascii="等线"/>
                <w:b/>
                <w:sz w:val="12"/>
              </w:rPr>
            </w:pPr>
          </w:p>
          <w:p w14:paraId="7A631758">
            <w:pPr>
              <w:pStyle w:val="12"/>
              <w:spacing w:before="1"/>
              <w:ind w:left="10"/>
              <w:jc w:val="center"/>
              <w:rPr>
                <w:sz w:val="16"/>
              </w:rPr>
            </w:pPr>
            <w:r>
              <w:rPr>
                <w:sz w:val="16"/>
              </w:rPr>
              <w:t>按学校标准执行</w:t>
            </w:r>
          </w:p>
        </w:tc>
        <w:tc>
          <w:tcPr>
            <w:tcW w:w="1276" w:type="dxa"/>
          </w:tcPr>
          <w:p w14:paraId="46838A92">
            <w:pPr>
              <w:pStyle w:val="12"/>
              <w:spacing w:before="2"/>
              <w:rPr>
                <w:rFonts w:ascii="等线"/>
                <w:b/>
                <w:sz w:val="21"/>
              </w:rPr>
            </w:pPr>
          </w:p>
          <w:p w14:paraId="3F67E9C4">
            <w:pPr>
              <w:pStyle w:val="12"/>
              <w:spacing w:line="340" w:lineRule="auto"/>
              <w:ind w:left="10" w:right="85"/>
              <w:rPr>
                <w:sz w:val="18"/>
              </w:rPr>
            </w:pPr>
            <w:r>
              <w:rPr>
                <w:sz w:val="18"/>
              </w:rPr>
              <w:t>国际合作与交流处、学生就业创业指导与服务中心认定加分。</w:t>
            </w:r>
          </w:p>
        </w:tc>
      </w:tr>
    </w:tbl>
    <w:p w14:paraId="14A13BBB">
      <w:pPr>
        <w:pStyle w:val="4"/>
        <w:spacing w:before="9"/>
        <w:ind w:left="0"/>
        <w:rPr>
          <w:rFonts w:ascii="等线"/>
          <w:b/>
          <w:sz w:val="8"/>
        </w:rPr>
      </w:pPr>
    </w:p>
    <w:p w14:paraId="087D36E0">
      <w:pPr>
        <w:spacing w:before="75"/>
        <w:ind w:left="838"/>
        <w:rPr>
          <w:sz w:val="18"/>
        </w:rPr>
      </w:pPr>
      <w:r>
        <w:rPr>
          <w:sz w:val="18"/>
        </w:rPr>
        <w:t>说明：1.同类成果中不累计加分，取代表作的最高加分计入推免综合成绩；</w:t>
      </w:r>
    </w:p>
    <w:p w14:paraId="46AEDCDB">
      <w:pPr>
        <w:pStyle w:val="11"/>
        <w:numPr>
          <w:ilvl w:val="0"/>
          <w:numId w:val="4"/>
        </w:numPr>
        <w:tabs>
          <w:tab w:val="left" w:pos="1562"/>
        </w:tabs>
        <w:spacing w:before="81"/>
        <w:ind w:right="766" w:rightChars="348" w:hanging="184"/>
        <w:rPr>
          <w:rFonts w:ascii="微软雅黑" w:eastAsia="微软雅黑"/>
          <w:b/>
          <w:sz w:val="13"/>
        </w:rPr>
      </w:pPr>
      <w:r>
        <w:rPr>
          <w:spacing w:val="-7"/>
          <w:sz w:val="18"/>
        </w:rPr>
        <w:t xml:space="preserve">五大类别间的加分允许累加，但体育竞赛体系学生累计加分最高不超过 </w:t>
      </w:r>
      <w:r>
        <w:rPr>
          <w:rFonts w:hint="eastAsia" w:ascii="微软雅黑" w:eastAsia="微软雅黑"/>
          <w:b/>
          <w:sz w:val="13"/>
        </w:rPr>
        <w:t>1.</w:t>
      </w:r>
      <w:r>
        <w:rPr>
          <w:rFonts w:hint="eastAsia" w:ascii="微软雅黑" w:eastAsia="微软雅黑"/>
          <w:b/>
          <w:spacing w:val="-23"/>
          <w:sz w:val="13"/>
        </w:rPr>
        <w:t xml:space="preserve"> </w:t>
      </w:r>
      <w:r>
        <w:rPr>
          <w:rFonts w:hint="eastAsia" w:ascii="微软雅黑" w:eastAsia="微软雅黑"/>
          <w:b/>
          <w:sz w:val="13"/>
        </w:rPr>
        <w:t>0GPA,</w:t>
      </w:r>
      <w:r>
        <w:rPr>
          <w:spacing w:val="-5"/>
          <w:sz w:val="18"/>
        </w:rPr>
        <w:t xml:space="preserve">其他学生累计加分最高不超过 </w:t>
      </w:r>
      <w:r>
        <w:rPr>
          <w:rFonts w:hint="eastAsia" w:ascii="微软雅黑" w:eastAsia="微软雅黑"/>
          <w:b/>
          <w:sz w:val="13"/>
        </w:rPr>
        <w:t>0.</w:t>
      </w:r>
      <w:r>
        <w:rPr>
          <w:rFonts w:hint="eastAsia" w:ascii="微软雅黑" w:eastAsia="微软雅黑"/>
          <w:b/>
          <w:spacing w:val="-23"/>
          <w:sz w:val="13"/>
        </w:rPr>
        <w:t xml:space="preserve"> </w:t>
      </w:r>
      <w:r>
        <w:rPr>
          <w:rFonts w:hint="eastAsia" w:ascii="微软雅黑" w:eastAsia="微软雅黑"/>
          <w:b/>
          <w:sz w:val="13"/>
        </w:rPr>
        <w:t>4GPA；</w:t>
      </w:r>
    </w:p>
    <w:p w14:paraId="3D5BA137">
      <w:pPr>
        <w:pStyle w:val="11"/>
        <w:numPr>
          <w:ilvl w:val="0"/>
          <w:numId w:val="4"/>
        </w:numPr>
        <w:tabs>
          <w:tab w:val="left" w:pos="1561"/>
        </w:tabs>
        <w:spacing w:before="65"/>
        <w:rPr>
          <w:sz w:val="18"/>
        </w:rPr>
      </w:pPr>
      <w:r>
        <w:rPr>
          <w:sz w:val="18"/>
        </w:rPr>
        <w:t>加分后综合排名相同的学生，按学业成绩高低排名。</w:t>
      </w:r>
    </w:p>
    <w:p w14:paraId="7F4484C8">
      <w:pPr>
        <w:pStyle w:val="11"/>
        <w:numPr>
          <w:ilvl w:val="0"/>
          <w:numId w:val="4"/>
        </w:numPr>
        <w:tabs>
          <w:tab w:val="left" w:pos="1561"/>
        </w:tabs>
        <w:spacing w:before="122"/>
      </w:pPr>
      <w:r>
        <w:rPr>
          <w:rFonts w:hint="eastAsia"/>
          <w:spacing w:val="-3"/>
          <w:sz w:val="18"/>
        </w:rPr>
        <w:t>根据学校推免工作时间安排，</w:t>
      </w:r>
      <w:r>
        <w:rPr>
          <w:spacing w:val="-3"/>
          <w:sz w:val="18"/>
        </w:rPr>
        <w:t>加分项目成果获得的截止日期</w:t>
      </w:r>
      <w:r>
        <w:rPr>
          <w:rFonts w:hint="eastAsia"/>
          <w:spacing w:val="-3"/>
          <w:sz w:val="18"/>
        </w:rPr>
        <w:t>一般</w:t>
      </w:r>
      <w:r>
        <w:rPr>
          <w:spacing w:val="-3"/>
          <w:sz w:val="18"/>
        </w:rPr>
        <w:t>为</w:t>
      </w:r>
      <w:r>
        <w:rPr>
          <w:rFonts w:hint="eastAsia"/>
          <w:spacing w:val="-3"/>
          <w:sz w:val="18"/>
        </w:rPr>
        <w:t>当年度</w:t>
      </w:r>
      <w:r>
        <w:rPr>
          <w:spacing w:val="-3"/>
          <w:sz w:val="18"/>
        </w:rPr>
        <w:t xml:space="preserve"> </w:t>
      </w:r>
      <w:r>
        <w:rPr>
          <w:sz w:val="18"/>
        </w:rPr>
        <w:t>8</w:t>
      </w:r>
      <w:r>
        <w:rPr>
          <w:spacing w:val="-31"/>
          <w:sz w:val="18"/>
        </w:rPr>
        <w:t xml:space="preserve"> 月 </w:t>
      </w:r>
      <w:r>
        <w:rPr>
          <w:sz w:val="18"/>
        </w:rPr>
        <w:t>31</w:t>
      </w:r>
      <w:r>
        <w:rPr>
          <w:spacing w:val="-12"/>
          <w:sz w:val="18"/>
        </w:rPr>
        <w:t xml:space="preserve"> 日前。</w:t>
      </w:r>
    </w:p>
    <w:p w14:paraId="02A6E9A4">
      <w:pPr>
        <w:pStyle w:val="3"/>
        <w:spacing w:before="122"/>
      </w:pPr>
      <w:r>
        <w:t>六、选拔推荐工作程序</w:t>
      </w:r>
    </w:p>
    <w:p w14:paraId="585DEB27">
      <w:pPr>
        <w:pStyle w:val="11"/>
        <w:numPr>
          <w:ilvl w:val="0"/>
          <w:numId w:val="5"/>
        </w:numPr>
        <w:tabs>
          <w:tab w:val="left" w:pos="1680"/>
        </w:tabs>
        <w:spacing w:before="102" w:line="364" w:lineRule="auto"/>
        <w:ind w:right="693" w:firstLine="480"/>
        <w:rPr>
          <w:sz w:val="24"/>
        </w:rPr>
      </w:pPr>
      <w:r>
        <w:rPr>
          <w:sz w:val="24"/>
        </w:rPr>
        <w:t>按照《吉林大学推荐优秀应届本科毕业生免试攻读硕士学位研究生工作管理办</w:t>
      </w:r>
      <w:r>
        <w:rPr>
          <w:spacing w:val="-65"/>
          <w:sz w:val="24"/>
        </w:rPr>
        <w:t>法》</w:t>
      </w:r>
      <w:r>
        <w:rPr>
          <w:sz w:val="24"/>
        </w:rPr>
        <w:t>（校发[202</w:t>
      </w:r>
      <w:r>
        <w:rPr>
          <w:rFonts w:hint="eastAsia"/>
          <w:sz w:val="24"/>
        </w:rPr>
        <w:t>2</w:t>
      </w:r>
      <w:r>
        <w:rPr>
          <w:sz w:val="24"/>
        </w:rPr>
        <w:t>]</w:t>
      </w:r>
      <w:r>
        <w:rPr>
          <w:rFonts w:hint="eastAsia"/>
          <w:sz w:val="24"/>
        </w:rPr>
        <w:t>59</w:t>
      </w:r>
      <w:r>
        <w:rPr>
          <w:spacing w:val="-31"/>
          <w:sz w:val="24"/>
        </w:rPr>
        <w:t>号</w:t>
      </w:r>
      <w:r>
        <w:rPr>
          <w:spacing w:val="-10"/>
          <w:sz w:val="24"/>
        </w:rPr>
        <w:t>）</w:t>
      </w:r>
      <w:r>
        <w:rPr>
          <w:spacing w:val="-4"/>
          <w:sz w:val="24"/>
        </w:rPr>
        <w:t xml:space="preserve">规定，学院成立推免生工作领导小组和推免生工作监督小组， </w:t>
      </w:r>
      <w:r>
        <w:rPr>
          <w:spacing w:val="-13"/>
          <w:sz w:val="24"/>
        </w:rPr>
        <w:t>制定学院推免生工作实施细则、素质类项目加分标准及推免生具体条件，报教务处备案。</w:t>
      </w:r>
    </w:p>
    <w:p w14:paraId="26132850">
      <w:pPr>
        <w:pStyle w:val="11"/>
        <w:tabs>
          <w:tab w:val="left" w:pos="1680"/>
        </w:tabs>
        <w:spacing w:before="2" w:line="364" w:lineRule="auto"/>
        <w:ind w:left="1318" w:right="724" w:firstLine="0"/>
        <w:rPr>
          <w:sz w:val="24"/>
        </w:rPr>
      </w:pPr>
      <w:r>
        <w:rPr>
          <w:rFonts w:hint="eastAsia"/>
          <w:sz w:val="24"/>
        </w:rPr>
        <w:t>2.</w:t>
      </w:r>
      <w:r>
        <w:rPr>
          <w:sz w:val="24"/>
        </w:rPr>
        <w:t xml:space="preserve"> 学院确定各专业推免排名课程</w:t>
      </w:r>
      <w:r>
        <w:rPr>
          <w:spacing w:val="-8"/>
          <w:sz w:val="24"/>
        </w:rPr>
        <w:t>，</w:t>
      </w:r>
      <w:r>
        <w:rPr>
          <w:sz w:val="24"/>
        </w:rPr>
        <w:t>并在教务管理系统中确认。</w:t>
      </w:r>
    </w:p>
    <w:p w14:paraId="47FE5A2E">
      <w:pPr>
        <w:pStyle w:val="11"/>
        <w:tabs>
          <w:tab w:val="left" w:pos="1560"/>
        </w:tabs>
        <w:spacing w:before="2" w:line="364" w:lineRule="auto"/>
        <w:ind w:left="1318" w:right="813" w:firstLine="0"/>
        <w:rPr>
          <w:sz w:val="24"/>
        </w:rPr>
      </w:pPr>
      <w:r>
        <w:rPr>
          <w:rFonts w:hint="eastAsia"/>
          <w:spacing w:val="-5"/>
          <w:sz w:val="24"/>
        </w:rPr>
        <w:t>3.</w:t>
      </w:r>
      <w:r>
        <w:rPr>
          <w:spacing w:val="-5"/>
          <w:sz w:val="24"/>
        </w:rPr>
        <w:t xml:space="preserve"> 对各专业学生学业成绩排名，确定专业前 </w:t>
      </w:r>
      <w:r>
        <w:rPr>
          <w:sz w:val="24"/>
        </w:rPr>
        <w:t>25%</w:t>
      </w:r>
      <w:r>
        <w:rPr>
          <w:spacing w:val="-3"/>
          <w:sz w:val="24"/>
        </w:rPr>
        <w:t>的学生学业成绩为选拔线，素质项</w:t>
      </w:r>
      <w:r>
        <w:rPr>
          <w:sz w:val="24"/>
        </w:rPr>
        <w:t>目加分后达到或超过选拔线的学生具有推免资格。</w:t>
      </w:r>
    </w:p>
    <w:p w14:paraId="03D67DBE">
      <w:pPr>
        <w:tabs>
          <w:tab w:val="left" w:pos="1560"/>
        </w:tabs>
        <w:spacing w:line="364" w:lineRule="auto"/>
        <w:ind w:left="849" w:leftChars="386" w:right="810" w:firstLine="460" w:firstLineChars="200"/>
        <w:jc w:val="both"/>
        <w:rPr>
          <w:spacing w:val="-9"/>
          <w:sz w:val="24"/>
        </w:rPr>
        <w:sectPr>
          <w:pgSz w:w="11910" w:h="16840"/>
          <w:pgMar w:top="1320" w:right="640" w:bottom="1100" w:left="580" w:header="0" w:footer="912" w:gutter="0"/>
          <w:cols w:space="720" w:num="1"/>
        </w:sectPr>
      </w:pPr>
      <w:r>
        <w:rPr>
          <w:rFonts w:hint="eastAsia"/>
          <w:spacing w:val="-5"/>
          <w:sz w:val="24"/>
          <w:lang w:val="en-US"/>
        </w:rPr>
        <w:t xml:space="preserve">4. </w:t>
      </w:r>
      <w:r>
        <w:rPr>
          <w:spacing w:val="-5"/>
          <w:sz w:val="24"/>
        </w:rPr>
        <w:t>学院推免工作专家组按照年度推免工作实施细则及加分标准，对申请推免资格学</w:t>
      </w:r>
      <w:r>
        <w:rPr>
          <w:spacing w:val="-7"/>
          <w:sz w:val="24"/>
        </w:rPr>
        <w:t>生的素质项目进行审核鉴定，排除抄袭、造假、冒名及有名无实等情况。审核认定学生</w:t>
      </w:r>
      <w:r>
        <w:rPr>
          <w:spacing w:val="-9"/>
          <w:sz w:val="24"/>
        </w:rPr>
        <w:t>的学术专长，确定加分分值，加分最高不超过 0.4 平均学分绩点（GPA）[体育竞赛体系</w:t>
      </w:r>
      <w:r>
        <w:rPr>
          <w:rFonts w:hint="eastAsia"/>
          <w:spacing w:val="-9"/>
          <w:sz w:val="24"/>
        </w:rPr>
        <w:t>，</w:t>
      </w:r>
      <w:r>
        <w:rPr>
          <w:spacing w:val="-9"/>
          <w:sz w:val="24"/>
        </w:rPr>
        <w:t>加分最高不超过 1.0 平均学分绩点（GPA）],计算综合排名，在学院网站公示10个工作日。</w:t>
      </w:r>
      <w:r>
        <w:rPr>
          <w:rFonts w:hint="eastAsia"/>
          <w:spacing w:val="-9"/>
          <w:sz w:val="24"/>
        </w:rPr>
        <w:t xml:space="preserve"> </w:t>
      </w:r>
      <w:r>
        <w:rPr>
          <w:spacing w:val="-9"/>
          <w:sz w:val="24"/>
        </w:rPr>
        <w:t xml:space="preserve"> </w:t>
      </w:r>
    </w:p>
    <w:p w14:paraId="56A28C22">
      <w:pPr>
        <w:tabs>
          <w:tab w:val="left" w:pos="1560"/>
        </w:tabs>
        <w:spacing w:line="364" w:lineRule="auto"/>
        <w:ind w:left="849" w:leftChars="386" w:right="810" w:firstLine="444" w:firstLineChars="200"/>
        <w:jc w:val="both"/>
        <w:rPr>
          <w:spacing w:val="-9"/>
          <w:sz w:val="24"/>
        </w:rPr>
      </w:pPr>
    </w:p>
    <w:p w14:paraId="34E6D157">
      <w:pPr>
        <w:tabs>
          <w:tab w:val="left" w:pos="1560"/>
        </w:tabs>
        <w:spacing w:line="364" w:lineRule="auto"/>
        <w:ind w:right="810" w:firstLine="666" w:firstLineChars="300"/>
        <w:jc w:val="both"/>
        <w:rPr>
          <w:spacing w:val="-5"/>
          <w:sz w:val="24"/>
        </w:rPr>
      </w:pPr>
      <w:r>
        <w:rPr>
          <w:rFonts w:hint="eastAsia"/>
          <w:spacing w:val="-9"/>
          <w:sz w:val="24"/>
        </w:rPr>
        <w:t>5.</w:t>
      </w:r>
      <w:r>
        <w:rPr>
          <w:spacing w:val="-5"/>
          <w:sz w:val="24"/>
        </w:rPr>
        <w:t>符合推免条件的学生应在规定的时间内向学院提出申请，提交相关证明材料</w:t>
      </w:r>
      <w:r>
        <w:rPr>
          <w:rFonts w:hint="eastAsia"/>
          <w:spacing w:val="-5"/>
          <w:sz w:val="24"/>
        </w:rPr>
        <w:t>。</w:t>
      </w:r>
    </w:p>
    <w:p w14:paraId="15F9BA0B">
      <w:pPr>
        <w:tabs>
          <w:tab w:val="left" w:pos="1560"/>
        </w:tabs>
        <w:spacing w:before="45" w:line="364" w:lineRule="auto"/>
        <w:ind w:right="274" w:firstLine="696" w:firstLineChars="300"/>
        <w:rPr>
          <w:sz w:val="24"/>
        </w:rPr>
      </w:pPr>
      <w:r>
        <w:rPr>
          <w:rFonts w:hint="eastAsia"/>
          <w:spacing w:val="-4"/>
          <w:sz w:val="24"/>
        </w:rPr>
        <w:t>6.</w:t>
      </w:r>
      <w:r>
        <w:rPr>
          <w:spacing w:val="-4"/>
          <w:sz w:val="24"/>
        </w:rPr>
        <w:t>学生只能申报</w:t>
      </w:r>
      <w:r>
        <w:rPr>
          <w:rFonts w:hint="eastAsia"/>
          <w:spacing w:val="-4"/>
          <w:sz w:val="24"/>
        </w:rPr>
        <w:t>“普通</w:t>
      </w:r>
      <w:r>
        <w:rPr>
          <w:spacing w:val="-23"/>
          <w:sz w:val="24"/>
        </w:rPr>
        <w:t>推荐</w:t>
      </w:r>
      <w:r>
        <w:rPr>
          <w:rFonts w:hint="eastAsia"/>
          <w:spacing w:val="-23"/>
          <w:sz w:val="24"/>
        </w:rPr>
        <w:t>”</w:t>
      </w:r>
      <w:r>
        <w:rPr>
          <w:spacing w:val="-23"/>
          <w:sz w:val="24"/>
        </w:rPr>
        <w:t>“专项推免补偿计划” “研究生支教团”其中一项，不可兼报。</w:t>
      </w:r>
      <w:r>
        <w:rPr>
          <w:spacing w:val="-5"/>
          <w:sz w:val="24"/>
        </w:rPr>
        <w:t>学院按照学校下达推荐限额的</w:t>
      </w:r>
      <w:r>
        <w:rPr>
          <w:sz w:val="24"/>
        </w:rPr>
        <w:t>120%</w:t>
      </w:r>
      <w:r>
        <w:rPr>
          <w:spacing w:val="-2"/>
          <w:sz w:val="24"/>
        </w:rPr>
        <w:t>有序确定申报常规推荐人选</w:t>
      </w:r>
      <w:r>
        <w:rPr>
          <w:rFonts w:hint="eastAsia"/>
          <w:spacing w:val="-2"/>
          <w:sz w:val="24"/>
          <w:lang w:eastAsia="zh-CN"/>
        </w:rPr>
        <w:t>（</w:t>
      </w:r>
      <w:r>
        <w:rPr>
          <w:rFonts w:hint="eastAsia"/>
          <w:spacing w:val="-2"/>
          <w:sz w:val="24"/>
          <w:lang w:val="en-US" w:eastAsia="zh-CN"/>
        </w:rPr>
        <w:t>包括</w:t>
      </w:r>
      <w:r>
        <w:rPr>
          <w:rFonts w:hint="eastAsia"/>
          <w:spacing w:val="-2"/>
          <w:sz w:val="24"/>
          <w:lang w:eastAsia="zh-CN"/>
        </w:rPr>
        <w:t>拟推荐学生名单+备选推荐学生名单）</w:t>
      </w:r>
      <w:r>
        <w:rPr>
          <w:spacing w:val="-9"/>
          <w:sz w:val="24"/>
        </w:rPr>
        <w:t>，并</w:t>
      </w:r>
      <w:r>
        <w:rPr>
          <w:rFonts w:hint="eastAsia"/>
          <w:spacing w:val="-9"/>
          <w:sz w:val="24"/>
        </w:rPr>
        <w:t>在学院网站</w:t>
      </w:r>
      <w:r>
        <w:rPr>
          <w:spacing w:val="-9"/>
          <w:sz w:val="24"/>
        </w:rPr>
        <w:t>公示</w:t>
      </w:r>
      <w:r>
        <w:rPr>
          <w:rFonts w:hint="eastAsia"/>
          <w:spacing w:val="-9"/>
          <w:sz w:val="24"/>
          <w:lang w:val="en-US" w:eastAsia="zh-CN"/>
        </w:rPr>
        <w:t>7</w:t>
      </w:r>
      <w:r>
        <w:rPr>
          <w:spacing w:val="-9"/>
          <w:sz w:val="24"/>
        </w:rPr>
        <w:t>日，名单上报</w:t>
      </w:r>
      <w:r>
        <w:rPr>
          <w:rFonts w:hint="eastAsia"/>
          <w:spacing w:val="-9"/>
          <w:sz w:val="24"/>
          <w:lang w:val="en-US" w:eastAsia="zh-CN"/>
        </w:rPr>
        <w:t>学校</w:t>
      </w:r>
      <w:r>
        <w:rPr>
          <w:spacing w:val="-10"/>
          <w:sz w:val="24"/>
        </w:rPr>
        <w:t>。其它特殊推荐形式由相应部门组织对符合申报条件学生进行资格审查及面试，确定</w:t>
      </w:r>
      <w:r>
        <w:rPr>
          <w:sz w:val="24"/>
        </w:rPr>
        <w:t>最终推荐人选并进行公示。</w:t>
      </w:r>
    </w:p>
    <w:p w14:paraId="2862FDC2">
      <w:pPr>
        <w:tabs>
          <w:tab w:val="left" w:pos="1680"/>
        </w:tabs>
        <w:spacing w:before="2" w:line="364" w:lineRule="auto"/>
        <w:ind w:left="141" w:leftChars="64" w:right="274" w:firstLine="480" w:firstLineChars="200"/>
        <w:jc w:val="both"/>
      </w:pPr>
      <w:r>
        <w:rPr>
          <w:rFonts w:hint="eastAsia"/>
          <w:sz w:val="24"/>
        </w:rPr>
        <w:t>7.</w:t>
      </w:r>
      <w:r>
        <w:rPr>
          <w:sz w:val="24"/>
        </w:rPr>
        <w:t>学校在规定时间内通过“全国推荐优秀应届本科毕业生免试攻读研究生信息公开暨管理服务系统</w:t>
      </w:r>
      <w:r>
        <w:rPr>
          <w:spacing w:val="-142"/>
          <w:sz w:val="24"/>
        </w:rPr>
        <w:t>”</w:t>
      </w:r>
      <w:r>
        <w:rPr>
          <w:sz w:val="24"/>
        </w:rPr>
        <w:t>（</w:t>
      </w:r>
      <w:r>
        <w:rPr>
          <w:spacing w:val="-15"/>
          <w:sz w:val="24"/>
        </w:rPr>
        <w:t>以下简称“推免服务系统”</w:t>
      </w:r>
      <w:r>
        <w:rPr>
          <w:spacing w:val="-22"/>
          <w:sz w:val="24"/>
        </w:rPr>
        <w:t>）</w:t>
      </w:r>
      <w:r>
        <w:rPr>
          <w:spacing w:val="-3"/>
          <w:sz w:val="24"/>
        </w:rPr>
        <w:t>上传吉林大学推免生推荐办法、推荐</w:t>
      </w:r>
      <w:r>
        <w:rPr>
          <w:sz w:val="24"/>
        </w:rPr>
        <w:t>名单。通过系统审核的推免生在系统内进行注册。</w:t>
      </w:r>
    </w:p>
    <w:p w14:paraId="78ADB312">
      <w:pPr>
        <w:pStyle w:val="3"/>
        <w:ind w:left="0" w:firstLine="720" w:firstLineChars="300"/>
      </w:pPr>
      <w:r>
        <w:rPr>
          <w:rFonts w:hint="eastAsia"/>
        </w:rPr>
        <w:t>七</w:t>
      </w:r>
      <w:r>
        <w:t>、信息公开</w:t>
      </w:r>
    </w:p>
    <w:p w14:paraId="3ABBB133">
      <w:pPr>
        <w:pStyle w:val="4"/>
        <w:spacing w:before="103" w:line="364" w:lineRule="auto"/>
        <w:ind w:left="141" w:leftChars="64" w:right="132" w:firstLine="417" w:firstLineChars="180"/>
        <w:jc w:val="both"/>
      </w:pPr>
      <w:r>
        <w:rPr>
          <w:spacing w:val="-4"/>
        </w:rPr>
        <w:t>认真落实教育部办公厅关于推免工作信息公开的要求，坚持推免生推荐录取工作制</w:t>
      </w:r>
      <w:r>
        <w:rPr>
          <w:spacing w:val="-11"/>
        </w:rPr>
        <w:t>度公开、过程公开、结果公开的原则，将我院推免名额、推荐办法、推免生名单</w:t>
      </w:r>
      <w:r>
        <w:t>（含姓名、院系、综合成绩等</w:t>
      </w:r>
      <w:r>
        <w:rPr>
          <w:spacing w:val="-120"/>
        </w:rPr>
        <w:t>）</w:t>
      </w:r>
      <w:r>
        <w:t>、复试录取办法、拟录取推免生名单（含姓名、复试成绩等</w:t>
      </w:r>
      <w:r>
        <w:rPr>
          <w:spacing w:val="-120"/>
        </w:rPr>
        <w:t>）</w:t>
      </w:r>
      <w:r>
        <w:rPr>
          <w:spacing w:val="-17"/>
        </w:rPr>
        <w:t>、</w:t>
      </w:r>
      <w:r>
        <w:rPr>
          <w:spacing w:val="-5"/>
        </w:rPr>
        <w:t>咨询申诉渠道等重要信息进行公示公开，自觉接受学校推免工作小组、学校教</w:t>
      </w:r>
      <w:r>
        <w:t>务处及学校监察处的指导与监督。</w:t>
      </w:r>
    </w:p>
    <w:p w14:paraId="4D89CE83">
      <w:pPr>
        <w:pStyle w:val="4"/>
        <w:spacing w:before="160" w:line="364" w:lineRule="auto"/>
        <w:ind w:left="141" w:leftChars="64" w:right="725" w:firstLine="480" w:firstLineChars="200"/>
        <w:rPr>
          <w:spacing w:val="-5"/>
        </w:rPr>
      </w:pPr>
      <w:r>
        <w:t xml:space="preserve">学院教务办配合监督推免工作政策执行情况，受理学院推免工作中的异议和申诉， </w:t>
      </w:r>
      <w:r>
        <w:fldChar w:fldCharType="begin"/>
      </w:r>
      <w:r>
        <w:instrText xml:space="preserve"> HYPERLINK "mailto:tianyuan829@jlu.edu.cn" \h </w:instrText>
      </w:r>
      <w:r>
        <w:fldChar w:fldCharType="separate"/>
      </w:r>
      <w:r>
        <w:t>学院推免工作监督电话：85095602，电子邮箱：</w:t>
      </w:r>
      <w:r>
        <w:rPr>
          <w:rFonts w:hint="eastAsia"/>
        </w:rPr>
        <w:t>zhm@jlu.edu.cn</w:t>
      </w:r>
      <w:r>
        <w:t>。</w:t>
      </w:r>
      <w:r>
        <w:fldChar w:fldCharType="end"/>
      </w:r>
    </w:p>
    <w:p w14:paraId="3AC46164">
      <w:pPr>
        <w:pStyle w:val="4"/>
        <w:ind w:left="0"/>
      </w:pPr>
    </w:p>
    <w:p w14:paraId="1AD8FF17">
      <w:pPr>
        <w:pStyle w:val="4"/>
        <w:ind w:left="0"/>
      </w:pPr>
    </w:p>
    <w:p w14:paraId="11BECCF5">
      <w:pPr>
        <w:pStyle w:val="4"/>
        <w:ind w:left="0"/>
      </w:pPr>
    </w:p>
    <w:p w14:paraId="5FC97DF0">
      <w:pPr>
        <w:pStyle w:val="4"/>
        <w:spacing w:before="4" w:line="360" w:lineRule="auto"/>
        <w:ind w:left="0"/>
        <w:rPr>
          <w:sz w:val="27"/>
        </w:rPr>
      </w:pPr>
    </w:p>
    <w:p w14:paraId="4FF13D19">
      <w:pPr>
        <w:pStyle w:val="4"/>
        <w:spacing w:line="360" w:lineRule="auto"/>
        <w:ind w:left="6663" w:right="-9" w:rightChars="-4"/>
      </w:pPr>
      <w:r>
        <w:t>吉林大学</w:t>
      </w:r>
      <w:r>
        <w:rPr>
          <w:rFonts w:hint="eastAsia"/>
        </w:rPr>
        <w:t>商学与</w:t>
      </w:r>
      <w:r>
        <w:t>管理学院</w:t>
      </w:r>
    </w:p>
    <w:p w14:paraId="74C1CAE9">
      <w:pPr>
        <w:pStyle w:val="4"/>
        <w:spacing w:line="360" w:lineRule="auto"/>
        <w:ind w:left="6946" w:firstLine="480" w:firstLineChars="200"/>
        <w:rPr>
          <w:sz w:val="29"/>
          <w:lang w:val="en-US"/>
        </w:rPr>
      </w:pPr>
      <w:r>
        <w:rPr>
          <w:rFonts w:hint="eastAsia"/>
          <w:lang w:val="en-US"/>
        </w:rPr>
        <w:t>2025年8月26日</w:t>
      </w:r>
    </w:p>
    <w:sectPr>
      <w:footerReference r:id="rId4" w:type="default"/>
      <w:pgSz w:w="11910" w:h="16840"/>
      <w:pgMar w:top="660" w:right="1100" w:bottom="640" w:left="1180" w:header="0" w:footer="99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215A3">
    <w:pPr>
      <w:pStyle w:val="4"/>
      <w:spacing w:line="14" w:lineRule="auto"/>
      <w:ind w:left="0"/>
      <w:rPr>
        <w:sz w:val="14"/>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6577965</wp:posOffset>
              </wp:positionH>
              <wp:positionV relativeFrom="page">
                <wp:posOffset>9922510</wp:posOffset>
              </wp:positionV>
              <wp:extent cx="107950" cy="1524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14:paraId="4BBF68F7">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517.95pt;margin-top:781.3pt;height:12pt;width:8.5pt;mso-position-horizontal-relative:page;mso-position-vertical-relative:page;z-index:-251657216;mso-width-relative:page;mso-height-relative:page;" filled="f" stroked="f" coordsize="21600,21600" o:gfxdata="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b9glXbAAAADwEAAA8AAAAAAAAAAQAgAAAAIgAAAGRycy9kb3du&#10;cmV2LnhtbFBLAQIUABQAAAAIAIdO4kCj2RxO/AEAAAMEAAAOAAAAAAAAAAEAIAAAACoBAABkcnMv&#10;ZTJvRG9jLnhtbFBLBQYAAAAABgAGAFkBAACYBQAAAAA=&#10;">
              <v:fill on="f" focussize="0,0"/>
              <v:stroke on="f"/>
              <v:imagedata o:title=""/>
              <o:lock v:ext="edit" aspectratio="f"/>
              <v:textbox inset="0mm,0mm,0mm,0mm">
                <w:txbxContent>
                  <w:p w14:paraId="4BBF68F7">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AC4EC">
    <w:pPr>
      <w:pStyle w:val="4"/>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9903460</wp:posOffset>
              </wp:positionH>
              <wp:positionV relativeFrom="page">
                <wp:posOffset>6790690</wp:posOffset>
              </wp:positionV>
              <wp:extent cx="82550" cy="1524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52400"/>
                      </a:xfrm>
                      <a:prstGeom prst="rect">
                        <a:avLst/>
                      </a:prstGeom>
                      <a:noFill/>
                      <a:ln>
                        <a:noFill/>
                      </a:ln>
                    </wps:spPr>
                    <wps:txbx>
                      <w:txbxContent>
                        <w:p w14:paraId="4546B664">
                          <w:pPr>
                            <w:spacing w:before="12"/>
                            <w:ind w:left="20"/>
                            <w:rPr>
                              <w:rFonts w:ascii="Times New Roman"/>
                              <w:sz w:val="18"/>
                            </w:rPr>
                          </w:pPr>
                          <w:r>
                            <w:rPr>
                              <w:rFonts w:ascii="Times New Roman"/>
                              <w:sz w:val="18"/>
                            </w:rPr>
                            <w:t>9</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79.8pt;margin-top:534.7pt;height:12pt;width:6.5pt;mso-position-horizontal-relative:page;mso-position-vertical-relative:page;z-index:-251656192;mso-width-relative:page;mso-height-relative:page;" filled="f" stroked="f" coordsize="21600,21600" o:gfxdata="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bUtGLbAAAADwEAAA8AAAAAAAAAAQAgAAAAIgAAAGRycy9kb3ducmV2&#10;LnhtbFBLAQIUABQAAAAIAIdO4kBJzIOR+QEAAAIEAAAOAAAAAAAAAAEAIAAAACoBAABkcnMvZTJv&#10;RG9jLnhtbFBLBQYAAAAABgAGAFkBAACVBQAAAAA=&#10;">
              <v:fill on="f" focussize="0,0"/>
              <v:stroke on="f"/>
              <v:imagedata o:title=""/>
              <o:lock v:ext="edit" aspectratio="f"/>
              <v:textbox inset="0mm,0mm,0mm,0mm">
                <w:txbxContent>
                  <w:p w14:paraId="4546B664">
                    <w:pPr>
                      <w:spacing w:before="12"/>
                      <w:ind w:left="20"/>
                      <w:rPr>
                        <w:rFonts w:ascii="Times New Roman"/>
                        <w:sz w:val="18"/>
                      </w:rPr>
                    </w:pPr>
                    <w:r>
                      <w:rPr>
                        <w:rFonts w:ascii="Times New Roman"/>
                        <w:sz w:val="18"/>
                      </w:rPr>
                      <w:t>9</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04116"/>
    <w:multiLevelType w:val="multilevel"/>
    <w:tmpl w:val="02704116"/>
    <w:lvl w:ilvl="0" w:tentative="0">
      <w:start w:val="1"/>
      <w:numFmt w:val="decimal"/>
      <w:lvlText w:val="%1."/>
      <w:lvlJc w:val="left"/>
      <w:pPr>
        <w:ind w:left="838" w:hanging="36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824" w:hanging="361"/>
      </w:pPr>
      <w:rPr>
        <w:rFonts w:hint="default"/>
        <w:lang w:val="zh-CN" w:eastAsia="zh-CN" w:bidi="zh-CN"/>
      </w:rPr>
    </w:lvl>
    <w:lvl w:ilvl="2" w:tentative="0">
      <w:start w:val="0"/>
      <w:numFmt w:val="bullet"/>
      <w:lvlText w:val="•"/>
      <w:lvlJc w:val="left"/>
      <w:pPr>
        <w:ind w:left="2809" w:hanging="361"/>
      </w:pPr>
      <w:rPr>
        <w:rFonts w:hint="default"/>
        <w:lang w:val="zh-CN" w:eastAsia="zh-CN" w:bidi="zh-CN"/>
      </w:rPr>
    </w:lvl>
    <w:lvl w:ilvl="3" w:tentative="0">
      <w:start w:val="0"/>
      <w:numFmt w:val="bullet"/>
      <w:lvlText w:val="•"/>
      <w:lvlJc w:val="left"/>
      <w:pPr>
        <w:ind w:left="3793" w:hanging="361"/>
      </w:pPr>
      <w:rPr>
        <w:rFonts w:hint="default"/>
        <w:lang w:val="zh-CN" w:eastAsia="zh-CN" w:bidi="zh-CN"/>
      </w:rPr>
    </w:lvl>
    <w:lvl w:ilvl="4" w:tentative="0">
      <w:start w:val="0"/>
      <w:numFmt w:val="bullet"/>
      <w:lvlText w:val="•"/>
      <w:lvlJc w:val="left"/>
      <w:pPr>
        <w:ind w:left="4778" w:hanging="361"/>
      </w:pPr>
      <w:rPr>
        <w:rFonts w:hint="default"/>
        <w:lang w:val="zh-CN" w:eastAsia="zh-CN" w:bidi="zh-CN"/>
      </w:rPr>
    </w:lvl>
    <w:lvl w:ilvl="5" w:tentative="0">
      <w:start w:val="0"/>
      <w:numFmt w:val="bullet"/>
      <w:lvlText w:val="•"/>
      <w:lvlJc w:val="left"/>
      <w:pPr>
        <w:ind w:left="5763" w:hanging="361"/>
      </w:pPr>
      <w:rPr>
        <w:rFonts w:hint="default"/>
        <w:lang w:val="zh-CN" w:eastAsia="zh-CN" w:bidi="zh-CN"/>
      </w:rPr>
    </w:lvl>
    <w:lvl w:ilvl="6" w:tentative="0">
      <w:start w:val="0"/>
      <w:numFmt w:val="bullet"/>
      <w:lvlText w:val="•"/>
      <w:lvlJc w:val="left"/>
      <w:pPr>
        <w:ind w:left="6747" w:hanging="361"/>
      </w:pPr>
      <w:rPr>
        <w:rFonts w:hint="default"/>
        <w:lang w:val="zh-CN" w:eastAsia="zh-CN" w:bidi="zh-CN"/>
      </w:rPr>
    </w:lvl>
    <w:lvl w:ilvl="7" w:tentative="0">
      <w:start w:val="0"/>
      <w:numFmt w:val="bullet"/>
      <w:lvlText w:val="•"/>
      <w:lvlJc w:val="left"/>
      <w:pPr>
        <w:ind w:left="7732" w:hanging="361"/>
      </w:pPr>
      <w:rPr>
        <w:rFonts w:hint="default"/>
        <w:lang w:val="zh-CN" w:eastAsia="zh-CN" w:bidi="zh-CN"/>
      </w:rPr>
    </w:lvl>
    <w:lvl w:ilvl="8" w:tentative="0">
      <w:start w:val="0"/>
      <w:numFmt w:val="bullet"/>
      <w:lvlText w:val="•"/>
      <w:lvlJc w:val="left"/>
      <w:pPr>
        <w:ind w:left="8717" w:hanging="361"/>
      </w:pPr>
      <w:rPr>
        <w:rFonts w:hint="default"/>
        <w:lang w:val="zh-CN" w:eastAsia="zh-CN" w:bidi="zh-CN"/>
      </w:rPr>
    </w:lvl>
  </w:abstractNum>
  <w:abstractNum w:abstractNumId="1">
    <w:nsid w:val="1CF0480A"/>
    <w:multiLevelType w:val="multilevel"/>
    <w:tmpl w:val="1CF0480A"/>
    <w:lvl w:ilvl="0" w:tentative="0">
      <w:start w:val="2"/>
      <w:numFmt w:val="decimal"/>
      <w:lvlText w:val="%1."/>
      <w:lvlJc w:val="left"/>
      <w:pPr>
        <w:ind w:left="1561" w:hanging="183"/>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472" w:hanging="183"/>
      </w:pPr>
      <w:rPr>
        <w:rFonts w:hint="default"/>
        <w:lang w:val="zh-CN" w:eastAsia="zh-CN" w:bidi="zh-CN"/>
      </w:rPr>
    </w:lvl>
    <w:lvl w:ilvl="2" w:tentative="0">
      <w:start w:val="0"/>
      <w:numFmt w:val="bullet"/>
      <w:lvlText w:val="•"/>
      <w:lvlJc w:val="left"/>
      <w:pPr>
        <w:ind w:left="3385" w:hanging="183"/>
      </w:pPr>
      <w:rPr>
        <w:rFonts w:hint="default"/>
        <w:lang w:val="zh-CN" w:eastAsia="zh-CN" w:bidi="zh-CN"/>
      </w:rPr>
    </w:lvl>
    <w:lvl w:ilvl="3" w:tentative="0">
      <w:start w:val="0"/>
      <w:numFmt w:val="bullet"/>
      <w:lvlText w:val="•"/>
      <w:lvlJc w:val="left"/>
      <w:pPr>
        <w:ind w:left="4297" w:hanging="183"/>
      </w:pPr>
      <w:rPr>
        <w:rFonts w:hint="default"/>
        <w:lang w:val="zh-CN" w:eastAsia="zh-CN" w:bidi="zh-CN"/>
      </w:rPr>
    </w:lvl>
    <w:lvl w:ilvl="4" w:tentative="0">
      <w:start w:val="0"/>
      <w:numFmt w:val="bullet"/>
      <w:lvlText w:val="•"/>
      <w:lvlJc w:val="left"/>
      <w:pPr>
        <w:ind w:left="5210" w:hanging="183"/>
      </w:pPr>
      <w:rPr>
        <w:rFonts w:hint="default"/>
        <w:lang w:val="zh-CN" w:eastAsia="zh-CN" w:bidi="zh-CN"/>
      </w:rPr>
    </w:lvl>
    <w:lvl w:ilvl="5" w:tentative="0">
      <w:start w:val="0"/>
      <w:numFmt w:val="bullet"/>
      <w:lvlText w:val="•"/>
      <w:lvlJc w:val="left"/>
      <w:pPr>
        <w:ind w:left="6123" w:hanging="183"/>
      </w:pPr>
      <w:rPr>
        <w:rFonts w:hint="default"/>
        <w:lang w:val="zh-CN" w:eastAsia="zh-CN" w:bidi="zh-CN"/>
      </w:rPr>
    </w:lvl>
    <w:lvl w:ilvl="6" w:tentative="0">
      <w:start w:val="0"/>
      <w:numFmt w:val="bullet"/>
      <w:lvlText w:val="•"/>
      <w:lvlJc w:val="left"/>
      <w:pPr>
        <w:ind w:left="7035" w:hanging="183"/>
      </w:pPr>
      <w:rPr>
        <w:rFonts w:hint="default"/>
        <w:lang w:val="zh-CN" w:eastAsia="zh-CN" w:bidi="zh-CN"/>
      </w:rPr>
    </w:lvl>
    <w:lvl w:ilvl="7" w:tentative="0">
      <w:start w:val="0"/>
      <w:numFmt w:val="bullet"/>
      <w:lvlText w:val="•"/>
      <w:lvlJc w:val="left"/>
      <w:pPr>
        <w:ind w:left="7948" w:hanging="183"/>
      </w:pPr>
      <w:rPr>
        <w:rFonts w:hint="default"/>
        <w:lang w:val="zh-CN" w:eastAsia="zh-CN" w:bidi="zh-CN"/>
      </w:rPr>
    </w:lvl>
    <w:lvl w:ilvl="8" w:tentative="0">
      <w:start w:val="0"/>
      <w:numFmt w:val="bullet"/>
      <w:lvlText w:val="•"/>
      <w:lvlJc w:val="left"/>
      <w:pPr>
        <w:ind w:left="8861" w:hanging="183"/>
      </w:pPr>
      <w:rPr>
        <w:rFonts w:hint="default"/>
        <w:lang w:val="zh-CN" w:eastAsia="zh-CN" w:bidi="zh-CN"/>
      </w:rPr>
    </w:lvl>
  </w:abstractNum>
  <w:abstractNum w:abstractNumId="2">
    <w:nsid w:val="23CC7196"/>
    <w:multiLevelType w:val="multilevel"/>
    <w:tmpl w:val="23CC7196"/>
    <w:lvl w:ilvl="0" w:tentative="0">
      <w:start w:val="3"/>
      <w:numFmt w:val="japaneseCounting"/>
      <w:lvlText w:val="%1、"/>
      <w:lvlJc w:val="left"/>
      <w:pPr>
        <w:ind w:left="1801" w:hanging="480"/>
      </w:pPr>
      <w:rPr>
        <w:rFonts w:hint="default"/>
      </w:rPr>
    </w:lvl>
    <w:lvl w:ilvl="1" w:tentative="0">
      <w:start w:val="1"/>
      <w:numFmt w:val="lowerLetter"/>
      <w:lvlText w:val="%2)"/>
      <w:lvlJc w:val="left"/>
      <w:pPr>
        <w:ind w:left="2161" w:hanging="420"/>
      </w:pPr>
    </w:lvl>
    <w:lvl w:ilvl="2" w:tentative="0">
      <w:start w:val="1"/>
      <w:numFmt w:val="lowerRoman"/>
      <w:lvlText w:val="%3."/>
      <w:lvlJc w:val="right"/>
      <w:pPr>
        <w:ind w:left="2581" w:hanging="420"/>
      </w:pPr>
    </w:lvl>
    <w:lvl w:ilvl="3" w:tentative="0">
      <w:start w:val="1"/>
      <w:numFmt w:val="decimal"/>
      <w:lvlText w:val="%4."/>
      <w:lvlJc w:val="left"/>
      <w:pPr>
        <w:ind w:left="3001" w:hanging="420"/>
      </w:pPr>
    </w:lvl>
    <w:lvl w:ilvl="4" w:tentative="0">
      <w:start w:val="1"/>
      <w:numFmt w:val="lowerLetter"/>
      <w:lvlText w:val="%5)"/>
      <w:lvlJc w:val="left"/>
      <w:pPr>
        <w:ind w:left="3421" w:hanging="420"/>
      </w:pPr>
    </w:lvl>
    <w:lvl w:ilvl="5" w:tentative="0">
      <w:start w:val="1"/>
      <w:numFmt w:val="lowerRoman"/>
      <w:lvlText w:val="%6."/>
      <w:lvlJc w:val="right"/>
      <w:pPr>
        <w:ind w:left="3841" w:hanging="420"/>
      </w:pPr>
    </w:lvl>
    <w:lvl w:ilvl="6" w:tentative="0">
      <w:start w:val="1"/>
      <w:numFmt w:val="decimal"/>
      <w:lvlText w:val="%7."/>
      <w:lvlJc w:val="left"/>
      <w:pPr>
        <w:ind w:left="4261" w:hanging="420"/>
      </w:pPr>
    </w:lvl>
    <w:lvl w:ilvl="7" w:tentative="0">
      <w:start w:val="1"/>
      <w:numFmt w:val="lowerLetter"/>
      <w:lvlText w:val="%8)"/>
      <w:lvlJc w:val="left"/>
      <w:pPr>
        <w:ind w:left="4681" w:hanging="420"/>
      </w:pPr>
    </w:lvl>
    <w:lvl w:ilvl="8" w:tentative="0">
      <w:start w:val="1"/>
      <w:numFmt w:val="lowerRoman"/>
      <w:lvlText w:val="%9."/>
      <w:lvlJc w:val="right"/>
      <w:pPr>
        <w:ind w:left="5101" w:hanging="420"/>
      </w:pPr>
    </w:lvl>
  </w:abstractNum>
  <w:abstractNum w:abstractNumId="3">
    <w:nsid w:val="49837165"/>
    <w:multiLevelType w:val="multilevel"/>
    <w:tmpl w:val="49837165"/>
    <w:lvl w:ilvl="0" w:tentative="0">
      <w:start w:val="1"/>
      <w:numFmt w:val="decimal"/>
      <w:lvlText w:val="%1."/>
      <w:lvlJc w:val="left"/>
      <w:pPr>
        <w:ind w:left="1559"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472" w:hanging="241"/>
      </w:pPr>
      <w:rPr>
        <w:rFonts w:hint="default"/>
        <w:lang w:val="zh-CN" w:eastAsia="zh-CN" w:bidi="zh-CN"/>
      </w:rPr>
    </w:lvl>
    <w:lvl w:ilvl="2" w:tentative="0">
      <w:start w:val="0"/>
      <w:numFmt w:val="bullet"/>
      <w:lvlText w:val="•"/>
      <w:lvlJc w:val="left"/>
      <w:pPr>
        <w:ind w:left="3385" w:hanging="241"/>
      </w:pPr>
      <w:rPr>
        <w:rFonts w:hint="default"/>
        <w:lang w:val="zh-CN" w:eastAsia="zh-CN" w:bidi="zh-CN"/>
      </w:rPr>
    </w:lvl>
    <w:lvl w:ilvl="3" w:tentative="0">
      <w:start w:val="0"/>
      <w:numFmt w:val="bullet"/>
      <w:lvlText w:val="•"/>
      <w:lvlJc w:val="left"/>
      <w:pPr>
        <w:ind w:left="4297" w:hanging="241"/>
      </w:pPr>
      <w:rPr>
        <w:rFonts w:hint="default"/>
        <w:lang w:val="zh-CN" w:eastAsia="zh-CN" w:bidi="zh-CN"/>
      </w:rPr>
    </w:lvl>
    <w:lvl w:ilvl="4" w:tentative="0">
      <w:start w:val="0"/>
      <w:numFmt w:val="bullet"/>
      <w:lvlText w:val="•"/>
      <w:lvlJc w:val="left"/>
      <w:pPr>
        <w:ind w:left="5210" w:hanging="241"/>
      </w:pPr>
      <w:rPr>
        <w:rFonts w:hint="default"/>
        <w:lang w:val="zh-CN" w:eastAsia="zh-CN" w:bidi="zh-CN"/>
      </w:rPr>
    </w:lvl>
    <w:lvl w:ilvl="5" w:tentative="0">
      <w:start w:val="0"/>
      <w:numFmt w:val="bullet"/>
      <w:lvlText w:val="•"/>
      <w:lvlJc w:val="left"/>
      <w:pPr>
        <w:ind w:left="6123" w:hanging="241"/>
      </w:pPr>
      <w:rPr>
        <w:rFonts w:hint="default"/>
        <w:lang w:val="zh-CN" w:eastAsia="zh-CN" w:bidi="zh-CN"/>
      </w:rPr>
    </w:lvl>
    <w:lvl w:ilvl="6" w:tentative="0">
      <w:start w:val="0"/>
      <w:numFmt w:val="bullet"/>
      <w:lvlText w:val="•"/>
      <w:lvlJc w:val="left"/>
      <w:pPr>
        <w:ind w:left="7035" w:hanging="241"/>
      </w:pPr>
      <w:rPr>
        <w:rFonts w:hint="default"/>
        <w:lang w:val="zh-CN" w:eastAsia="zh-CN" w:bidi="zh-CN"/>
      </w:rPr>
    </w:lvl>
    <w:lvl w:ilvl="7" w:tentative="0">
      <w:start w:val="0"/>
      <w:numFmt w:val="bullet"/>
      <w:lvlText w:val="•"/>
      <w:lvlJc w:val="left"/>
      <w:pPr>
        <w:ind w:left="7948" w:hanging="241"/>
      </w:pPr>
      <w:rPr>
        <w:rFonts w:hint="default"/>
        <w:lang w:val="zh-CN" w:eastAsia="zh-CN" w:bidi="zh-CN"/>
      </w:rPr>
    </w:lvl>
    <w:lvl w:ilvl="8" w:tentative="0">
      <w:start w:val="0"/>
      <w:numFmt w:val="bullet"/>
      <w:lvlText w:val="•"/>
      <w:lvlJc w:val="left"/>
      <w:pPr>
        <w:ind w:left="8861" w:hanging="241"/>
      </w:pPr>
      <w:rPr>
        <w:rFonts w:hint="default"/>
        <w:lang w:val="zh-CN" w:eastAsia="zh-CN" w:bidi="zh-CN"/>
      </w:rPr>
    </w:lvl>
  </w:abstractNum>
  <w:abstractNum w:abstractNumId="4">
    <w:nsid w:val="58476B08"/>
    <w:multiLevelType w:val="multilevel"/>
    <w:tmpl w:val="58476B08"/>
    <w:lvl w:ilvl="0" w:tentative="0">
      <w:start w:val="1"/>
      <w:numFmt w:val="decimal"/>
      <w:lvlText w:val="%1."/>
      <w:lvlJc w:val="left"/>
      <w:pPr>
        <w:ind w:left="1559"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472" w:hanging="241"/>
      </w:pPr>
      <w:rPr>
        <w:rFonts w:hint="default"/>
        <w:lang w:val="zh-CN" w:eastAsia="zh-CN" w:bidi="zh-CN"/>
      </w:rPr>
    </w:lvl>
    <w:lvl w:ilvl="2" w:tentative="0">
      <w:start w:val="0"/>
      <w:numFmt w:val="bullet"/>
      <w:lvlText w:val="•"/>
      <w:lvlJc w:val="left"/>
      <w:pPr>
        <w:ind w:left="3385" w:hanging="241"/>
      </w:pPr>
      <w:rPr>
        <w:rFonts w:hint="default"/>
        <w:lang w:val="zh-CN" w:eastAsia="zh-CN" w:bidi="zh-CN"/>
      </w:rPr>
    </w:lvl>
    <w:lvl w:ilvl="3" w:tentative="0">
      <w:start w:val="0"/>
      <w:numFmt w:val="bullet"/>
      <w:lvlText w:val="•"/>
      <w:lvlJc w:val="left"/>
      <w:pPr>
        <w:ind w:left="4297" w:hanging="241"/>
      </w:pPr>
      <w:rPr>
        <w:rFonts w:hint="default"/>
        <w:lang w:val="zh-CN" w:eastAsia="zh-CN" w:bidi="zh-CN"/>
      </w:rPr>
    </w:lvl>
    <w:lvl w:ilvl="4" w:tentative="0">
      <w:start w:val="0"/>
      <w:numFmt w:val="bullet"/>
      <w:lvlText w:val="•"/>
      <w:lvlJc w:val="left"/>
      <w:pPr>
        <w:ind w:left="5210" w:hanging="241"/>
      </w:pPr>
      <w:rPr>
        <w:rFonts w:hint="default"/>
        <w:lang w:val="zh-CN" w:eastAsia="zh-CN" w:bidi="zh-CN"/>
      </w:rPr>
    </w:lvl>
    <w:lvl w:ilvl="5" w:tentative="0">
      <w:start w:val="0"/>
      <w:numFmt w:val="bullet"/>
      <w:lvlText w:val="•"/>
      <w:lvlJc w:val="left"/>
      <w:pPr>
        <w:ind w:left="6123" w:hanging="241"/>
      </w:pPr>
      <w:rPr>
        <w:rFonts w:hint="default"/>
        <w:lang w:val="zh-CN" w:eastAsia="zh-CN" w:bidi="zh-CN"/>
      </w:rPr>
    </w:lvl>
    <w:lvl w:ilvl="6" w:tentative="0">
      <w:start w:val="0"/>
      <w:numFmt w:val="bullet"/>
      <w:lvlText w:val="•"/>
      <w:lvlJc w:val="left"/>
      <w:pPr>
        <w:ind w:left="7035" w:hanging="241"/>
      </w:pPr>
      <w:rPr>
        <w:rFonts w:hint="default"/>
        <w:lang w:val="zh-CN" w:eastAsia="zh-CN" w:bidi="zh-CN"/>
      </w:rPr>
    </w:lvl>
    <w:lvl w:ilvl="7" w:tentative="0">
      <w:start w:val="0"/>
      <w:numFmt w:val="bullet"/>
      <w:lvlText w:val="•"/>
      <w:lvlJc w:val="left"/>
      <w:pPr>
        <w:ind w:left="7948" w:hanging="241"/>
      </w:pPr>
      <w:rPr>
        <w:rFonts w:hint="default"/>
        <w:lang w:val="zh-CN" w:eastAsia="zh-CN" w:bidi="zh-CN"/>
      </w:rPr>
    </w:lvl>
    <w:lvl w:ilvl="8" w:tentative="0">
      <w:start w:val="0"/>
      <w:numFmt w:val="bullet"/>
      <w:lvlText w:val="•"/>
      <w:lvlJc w:val="left"/>
      <w:pPr>
        <w:ind w:left="8861" w:hanging="241"/>
      </w:pPr>
      <w:rPr>
        <w:rFonts w:hint="default"/>
        <w:lang w:val="zh-CN" w:eastAsia="zh-CN" w:bidi="zh-C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8E"/>
    <w:rsid w:val="0002610E"/>
    <w:rsid w:val="000541A2"/>
    <w:rsid w:val="0005716A"/>
    <w:rsid w:val="00082B95"/>
    <w:rsid w:val="00096B40"/>
    <w:rsid w:val="000C1483"/>
    <w:rsid w:val="000C4361"/>
    <w:rsid w:val="000E2B42"/>
    <w:rsid w:val="00104C21"/>
    <w:rsid w:val="0010509D"/>
    <w:rsid w:val="00115228"/>
    <w:rsid w:val="00116399"/>
    <w:rsid w:val="00116AC1"/>
    <w:rsid w:val="00223EDB"/>
    <w:rsid w:val="0023559E"/>
    <w:rsid w:val="002503F9"/>
    <w:rsid w:val="002853A9"/>
    <w:rsid w:val="002A6A33"/>
    <w:rsid w:val="002B06A8"/>
    <w:rsid w:val="002B0745"/>
    <w:rsid w:val="002E03C2"/>
    <w:rsid w:val="002F4590"/>
    <w:rsid w:val="003053C1"/>
    <w:rsid w:val="00311CF7"/>
    <w:rsid w:val="00341B90"/>
    <w:rsid w:val="003A4A6C"/>
    <w:rsid w:val="00437990"/>
    <w:rsid w:val="00441BDE"/>
    <w:rsid w:val="00442A75"/>
    <w:rsid w:val="004A598A"/>
    <w:rsid w:val="004C0052"/>
    <w:rsid w:val="004F0CDE"/>
    <w:rsid w:val="004F5DF9"/>
    <w:rsid w:val="00512046"/>
    <w:rsid w:val="0052114A"/>
    <w:rsid w:val="005A5E20"/>
    <w:rsid w:val="006210B0"/>
    <w:rsid w:val="00650C42"/>
    <w:rsid w:val="006614A6"/>
    <w:rsid w:val="006E2DC4"/>
    <w:rsid w:val="00740F9C"/>
    <w:rsid w:val="00755AB5"/>
    <w:rsid w:val="007E4BC3"/>
    <w:rsid w:val="007F3384"/>
    <w:rsid w:val="00837C95"/>
    <w:rsid w:val="00844060"/>
    <w:rsid w:val="00856418"/>
    <w:rsid w:val="0086739C"/>
    <w:rsid w:val="00874F99"/>
    <w:rsid w:val="008A42CE"/>
    <w:rsid w:val="008A513B"/>
    <w:rsid w:val="008D38A0"/>
    <w:rsid w:val="008E78CC"/>
    <w:rsid w:val="008F38BB"/>
    <w:rsid w:val="008F5870"/>
    <w:rsid w:val="00951A29"/>
    <w:rsid w:val="00970FE5"/>
    <w:rsid w:val="00972A13"/>
    <w:rsid w:val="009A4383"/>
    <w:rsid w:val="009B26D5"/>
    <w:rsid w:val="009D1952"/>
    <w:rsid w:val="009E1355"/>
    <w:rsid w:val="009F3D0B"/>
    <w:rsid w:val="00A204B8"/>
    <w:rsid w:val="00A2566E"/>
    <w:rsid w:val="00A47984"/>
    <w:rsid w:val="00A944A1"/>
    <w:rsid w:val="00AE6692"/>
    <w:rsid w:val="00AF3807"/>
    <w:rsid w:val="00B324B7"/>
    <w:rsid w:val="00B52E38"/>
    <w:rsid w:val="00B6150D"/>
    <w:rsid w:val="00BD1B69"/>
    <w:rsid w:val="00C22112"/>
    <w:rsid w:val="00C32C8B"/>
    <w:rsid w:val="00C32E1F"/>
    <w:rsid w:val="00C7385C"/>
    <w:rsid w:val="00CD3201"/>
    <w:rsid w:val="00CD4D79"/>
    <w:rsid w:val="00CE2CDD"/>
    <w:rsid w:val="00D27D53"/>
    <w:rsid w:val="00D54A8E"/>
    <w:rsid w:val="00DA7BB7"/>
    <w:rsid w:val="00DE4596"/>
    <w:rsid w:val="00E0085F"/>
    <w:rsid w:val="00E0099A"/>
    <w:rsid w:val="00E035B1"/>
    <w:rsid w:val="00EC3451"/>
    <w:rsid w:val="00EF5F7A"/>
    <w:rsid w:val="00F056C5"/>
    <w:rsid w:val="00F303A2"/>
    <w:rsid w:val="00F35672"/>
    <w:rsid w:val="00F70E6C"/>
    <w:rsid w:val="00F70FFF"/>
    <w:rsid w:val="00F7117E"/>
    <w:rsid w:val="00FC7B72"/>
    <w:rsid w:val="00FD51F5"/>
    <w:rsid w:val="00FE7A2F"/>
    <w:rsid w:val="01ED2E18"/>
    <w:rsid w:val="2E6177DC"/>
    <w:rsid w:val="452B00A7"/>
    <w:rsid w:val="644575DB"/>
    <w:rsid w:val="7874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qFormat/>
    <w:uiPriority w:val="9"/>
    <w:pPr>
      <w:ind w:left="1274" w:right="1254"/>
      <w:jc w:val="center"/>
      <w:outlineLvl w:val="0"/>
    </w:pPr>
    <w:rPr>
      <w:rFonts w:ascii="微软雅黑" w:hAnsi="微软雅黑" w:eastAsia="微软雅黑" w:cs="微软雅黑"/>
      <w:b/>
      <w:bCs/>
      <w:sz w:val="30"/>
      <w:szCs w:val="30"/>
    </w:rPr>
  </w:style>
  <w:style w:type="paragraph" w:styleId="3">
    <w:name w:val="heading 2"/>
    <w:basedOn w:val="1"/>
    <w:unhideWhenUsed/>
    <w:qFormat/>
    <w:uiPriority w:val="9"/>
    <w:pPr>
      <w:ind w:left="1321"/>
      <w:outlineLvl w:val="1"/>
    </w:pPr>
    <w:rPr>
      <w:rFonts w:ascii="微软雅黑" w:hAnsi="微软雅黑" w:eastAsia="微软雅黑" w:cs="微软雅黑"/>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1"/>
    <w:pPr>
      <w:ind w:left="838"/>
    </w:pPr>
    <w:rPr>
      <w:sz w:val="24"/>
      <w:szCs w:val="24"/>
    </w:rPr>
  </w:style>
  <w:style w:type="paragraph" w:styleId="5">
    <w:name w:val="Balloon Text"/>
    <w:basedOn w:val="1"/>
    <w:link w:val="15"/>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
      <w:ind w:left="838" w:firstLine="480"/>
    </w:pPr>
  </w:style>
  <w:style w:type="paragraph" w:customStyle="1" w:styleId="12">
    <w:name w:val="Table Paragraph"/>
    <w:basedOn w:val="1"/>
    <w:qFormat/>
    <w:uiPriority w:val="1"/>
  </w:style>
  <w:style w:type="character" w:customStyle="1" w:styleId="13">
    <w:name w:val="页眉 字符"/>
    <w:basedOn w:val="9"/>
    <w:link w:val="7"/>
    <w:qFormat/>
    <w:uiPriority w:val="99"/>
    <w:rPr>
      <w:rFonts w:ascii="宋体" w:hAnsi="宋体" w:eastAsia="宋体" w:cs="宋体"/>
      <w:sz w:val="18"/>
      <w:szCs w:val="18"/>
      <w:lang w:val="zh-CN" w:eastAsia="zh-CN" w:bidi="zh-CN"/>
    </w:rPr>
  </w:style>
  <w:style w:type="character" w:customStyle="1" w:styleId="14">
    <w:name w:val="页脚 字符"/>
    <w:basedOn w:val="9"/>
    <w:link w:val="6"/>
    <w:qFormat/>
    <w:uiPriority w:val="99"/>
    <w:rPr>
      <w:rFonts w:ascii="宋体" w:hAnsi="宋体" w:eastAsia="宋体" w:cs="宋体"/>
      <w:sz w:val="18"/>
      <w:szCs w:val="18"/>
      <w:lang w:val="zh-CN" w:eastAsia="zh-CN" w:bidi="zh-CN"/>
    </w:rPr>
  </w:style>
  <w:style w:type="character" w:customStyle="1" w:styleId="15">
    <w:name w:val="批注框文本 字符"/>
    <w:basedOn w:val="9"/>
    <w:link w:val="5"/>
    <w:semiHidden/>
    <w:uiPriority w:val="99"/>
    <w:rPr>
      <w:rFonts w:ascii="宋体" w:hAnsi="宋体" w:eastAsia="宋体" w:cs="宋体"/>
      <w:sz w:val="18"/>
      <w:szCs w:val="18"/>
      <w:lang w:val="zh-CN" w:eastAsia="zh-CN" w:bidi="zh-CN"/>
    </w:rPr>
  </w:style>
  <w:style w:type="character" w:customStyle="1" w:styleId="16">
    <w:name w:val="正文文本 字符"/>
    <w:basedOn w:val="9"/>
    <w:link w:val="4"/>
    <w:uiPriority w:val="1"/>
    <w:rPr>
      <w:rFonts w:ascii="宋体" w:hAnsi="宋体" w:eastAsia="宋体" w:cs="宋体"/>
      <w:sz w:val="24"/>
      <w:szCs w:val="24"/>
      <w:lang w:val="zh-CN" w:eastAsia="zh-CN" w:bidi="zh-CN"/>
    </w:rPr>
  </w:style>
  <w:style w:type="paragraph" w:customStyle="1" w:styleId="17">
    <w:name w:val="修订1"/>
    <w:hidden/>
    <w:semiHidden/>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3606</Words>
  <Characters>4133</Characters>
  <Lines>43</Lines>
  <Paragraphs>12</Paragraphs>
  <TotalTime>70</TotalTime>
  <ScaleCrop>false</ScaleCrop>
  <LinksUpToDate>false</LinksUpToDate>
  <CharactersWithSpaces>4184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2023-02-25T12:00:00Z</dcterms:created>
  <dc:creator>团子</dc:creator>
  <cp:lastModifiedBy>衣锦夜行</cp:lastModifiedBy>
  <cp:lastPrinted>2025-09-04T00:06:15Z</cp:lastPrinted>
  <dcterms:modified xsi:type="dcterms:W3CDTF">2025-09-04T00:09:06Z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Microsoft® Word 2013</vt:lpwstr>
  </property>
  <property fmtid="{D5CDD505-2E9C-101B-9397-08002B2CF9AE}" pid="4" name="LastSaved">
    <vt:filetime>2022-08-30T00:00:00Z</vt:filetime>
  </property>
  <property fmtid="{D5CDD505-2E9C-101B-9397-08002B2CF9AE}" pid="5" name="KSOTemplateDocerSaveRecord">
    <vt:lpwstr>eyJoZGlkIjoiMjE4ZjNhYTg1ZDQ1OWI1MWIyODFiNjAwY2Y2Y2FhM2IiLCJ1c2VySWQiOiI2NDQ4ODg1NjcifQ==</vt:lpwstr>
  </property>
  <property fmtid="{D5CDD505-2E9C-101B-9397-08002B2CF9AE}" pid="6" name="KSOProductBuildVer">
    <vt:lpwstr>2052-12.1.0.22529</vt:lpwstr>
  </property>
  <property fmtid="{D5CDD505-2E9C-101B-9397-08002B2CF9AE}" pid="7" name="ICV">
    <vt:lpwstr>6FD8C5D940E544FDB9015CBABFBE75F6_13</vt:lpwstr>
  </property>
</Properties>
</file>