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6F7" w:rsidRPr="00F75409" w:rsidRDefault="005B3D3E">
      <w:pPr>
        <w:spacing w:line="500" w:lineRule="exact"/>
        <w:jc w:val="center"/>
        <w:rPr>
          <w:rFonts w:ascii="黑体" w:eastAsia="黑体" w:hAnsi="黑体"/>
        </w:rPr>
      </w:pPr>
      <w:r>
        <w:rPr>
          <w:sz w:val="32"/>
          <w:szCs w:val="32"/>
        </w:rPr>
        <w:t xml:space="preserve">　</w:t>
      </w:r>
      <w:r w:rsidRPr="00F75409">
        <w:rPr>
          <w:rFonts w:ascii="黑体" w:eastAsia="黑体" w:hAnsi="黑体"/>
          <w:sz w:val="32"/>
          <w:szCs w:val="32"/>
        </w:rPr>
        <w:t>湖南师范大学硕士研究生入学考试自命题科目考试大纲</w:t>
      </w:r>
    </w:p>
    <w:p w:rsidR="00C146F7" w:rsidRPr="00F75409" w:rsidRDefault="00F75409">
      <w:pPr>
        <w:spacing w:line="500" w:lineRule="exact"/>
        <w:jc w:val="center"/>
        <w:rPr>
          <w:rFonts w:ascii="黑体" w:eastAsia="黑体" w:hAnsi="黑体"/>
          <w:sz w:val="24"/>
          <w:szCs w:val="24"/>
        </w:rPr>
      </w:pPr>
      <w:r>
        <w:rPr>
          <w:rFonts w:ascii="黑体" w:eastAsia="黑体" w:hAnsi="黑体" w:hint="eastAsia"/>
          <w:sz w:val="24"/>
          <w:szCs w:val="24"/>
        </w:rPr>
        <w:t xml:space="preserve">   </w:t>
      </w:r>
      <w:r w:rsidR="005B3D3E" w:rsidRPr="00F75409">
        <w:rPr>
          <w:rFonts w:ascii="黑体" w:eastAsia="黑体" w:hAnsi="黑体"/>
          <w:sz w:val="24"/>
          <w:szCs w:val="24"/>
        </w:rPr>
        <w:t>考试科目代码：</w:t>
      </w:r>
      <w:r w:rsidR="00E00C8A" w:rsidRPr="00F75409">
        <w:rPr>
          <w:rFonts w:ascii="黑体" w:eastAsia="黑体" w:hAnsi="黑体"/>
          <w:color w:val="000000"/>
          <w:sz w:val="24"/>
          <w:szCs w:val="24"/>
          <w:shd w:val="clear" w:color="auto" w:fill="FFFFFF"/>
        </w:rPr>
        <w:t>【</w:t>
      </w:r>
      <w:r w:rsidR="00B33F1F">
        <w:rPr>
          <w:rFonts w:ascii="黑体" w:eastAsia="黑体" w:hAnsi="黑体" w:hint="eastAsia"/>
          <w:color w:val="000000"/>
          <w:sz w:val="24"/>
          <w:szCs w:val="24"/>
          <w:shd w:val="clear" w:color="auto" w:fill="FFFFFF"/>
        </w:rPr>
        <w:t>716</w:t>
      </w:r>
      <w:r w:rsidR="00E00C8A" w:rsidRPr="00F75409">
        <w:rPr>
          <w:rFonts w:ascii="黑体" w:eastAsia="黑体" w:hAnsi="黑体"/>
          <w:color w:val="000000"/>
          <w:sz w:val="24"/>
          <w:szCs w:val="24"/>
          <w:shd w:val="clear" w:color="auto" w:fill="FFFFFF"/>
        </w:rPr>
        <w:t>】</w:t>
      </w:r>
      <w:r>
        <w:rPr>
          <w:rFonts w:ascii="黑体" w:eastAsia="黑体" w:hAnsi="黑体"/>
          <w:sz w:val="24"/>
          <w:szCs w:val="24"/>
        </w:rPr>
        <w:t xml:space="preserve">               </w:t>
      </w:r>
      <w:r w:rsidR="005B3D3E" w:rsidRPr="00F75409">
        <w:rPr>
          <w:rFonts w:ascii="黑体" w:eastAsia="黑体" w:hAnsi="黑体"/>
          <w:sz w:val="24"/>
          <w:szCs w:val="24"/>
        </w:rPr>
        <w:t xml:space="preserve">考试科目名称： </w:t>
      </w:r>
      <w:r w:rsidR="00E00C8A" w:rsidRPr="00F75409">
        <w:rPr>
          <w:rFonts w:ascii="黑体" w:eastAsia="黑体" w:hAnsi="黑体"/>
          <w:color w:val="000000"/>
          <w:sz w:val="24"/>
          <w:szCs w:val="24"/>
          <w:shd w:val="clear" w:color="auto" w:fill="FFFFFF"/>
        </w:rPr>
        <w:t>历史教育学</w:t>
      </w:r>
    </w:p>
    <w:p w:rsidR="00C146F7" w:rsidRPr="00F75409" w:rsidRDefault="00C146F7">
      <w:pPr>
        <w:spacing w:before="156" w:after="156" w:line="312" w:lineRule="auto"/>
        <w:ind w:firstLine="480"/>
        <w:rPr>
          <w:sz w:val="28"/>
          <w:szCs w:val="28"/>
        </w:rPr>
      </w:pPr>
    </w:p>
    <w:p w:rsidR="00C146F7" w:rsidRPr="00F75409" w:rsidRDefault="005B3D3E">
      <w:pPr>
        <w:spacing w:before="156" w:after="156" w:line="312" w:lineRule="auto"/>
        <w:rPr>
          <w:sz w:val="28"/>
          <w:szCs w:val="28"/>
        </w:rPr>
      </w:pPr>
      <w:r w:rsidRPr="00F75409">
        <w:rPr>
          <w:sz w:val="28"/>
          <w:szCs w:val="28"/>
        </w:rPr>
        <w:t>一、考试内容及要点</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（一）考试</w:t>
      </w:r>
      <w:r w:rsidR="0066031A">
        <w:rPr>
          <w:rFonts w:ascii="Times New Roman" w:hAnsi="Times New Roman" w:cs="Times New Roman" w:hint="eastAsia"/>
          <w:color w:val="000000"/>
          <w:sz w:val="28"/>
          <w:szCs w:val="28"/>
        </w:rPr>
        <w:t>内容</w:t>
      </w:r>
      <w:r>
        <w:rPr>
          <w:rFonts w:ascii="Times New Roman" w:hAnsi="Times New Roman" w:cs="Times New Roman"/>
          <w:color w:val="000000"/>
          <w:sz w:val="28"/>
          <w:szCs w:val="28"/>
        </w:rPr>
        <w:t>：</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．系统全面地掌握历史教育学的基本知识、基本概念、基本理论；</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在理解的基础上掌握历史课程论、历史学习论、历史课标与目标论、历史教师论、历史教材论、历史教学论及历史考试测量与评价论等；</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能运用历史教育学的基本原理及教学策略来分析和解决教育中的现实问题。</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（二）考试</w:t>
      </w:r>
      <w:r w:rsidR="0066031A">
        <w:rPr>
          <w:rFonts w:ascii="Times New Roman" w:hAnsi="Times New Roman" w:cs="Times New Roman" w:hint="eastAsia"/>
          <w:color w:val="000000"/>
          <w:sz w:val="28"/>
          <w:szCs w:val="28"/>
        </w:rPr>
        <w:t>要点</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第一部分：《中学历史教学法》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第一章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中学历史教学法基础</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历史教学法的学科属性</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历史教学法研究的对象和任务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历史教学法的学习途径和方法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我国历史教学法的发展历程与展望</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第二章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中学历史课程与教材</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历史课程的设置与编制</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历史课程标准研究及其实施</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历史教材的功能与类型</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历史教科书的编写及其它教材的开发</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第三章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中学历史教学计划与设计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有效的教学始于有目的的教学计划</w:t>
      </w:r>
      <w:r>
        <w:rPr>
          <w:rFonts w:ascii="Times New Roman" w:hAnsi="Times New Roman" w:cs="Times New Roman"/>
          <w:color w:val="000000"/>
          <w:sz w:val="28"/>
          <w:szCs w:val="28"/>
        </w:rPr>
        <w:t xml:space="preserve"> </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理解历史教学过程</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历史教学原则和模式</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Pr>
          <w:rFonts w:ascii="Times New Roman" w:hAnsi="Times New Roman" w:cs="Times New Roman"/>
          <w:color w:val="000000"/>
          <w:sz w:val="28"/>
          <w:szCs w:val="28"/>
        </w:rPr>
        <w:t>历史备课与教学设计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第四章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中学历史课堂教学方法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课堂教学功能与组织结构</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历史课堂常用的教学方法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历史课堂教学的技艺</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第五章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中学历史学习指导方法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学习指导的意义、条件与有效性</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lastRenderedPageBreak/>
        <w:t>2.</w:t>
      </w:r>
      <w:r>
        <w:rPr>
          <w:rFonts w:ascii="Times New Roman" w:hAnsi="Times New Roman" w:cs="Times New Roman"/>
          <w:color w:val="000000"/>
          <w:sz w:val="28"/>
          <w:szCs w:val="28"/>
        </w:rPr>
        <w:t>历史阅读的学习指导</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历史写作的学习指导</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历史表现性活动的学习指导</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5.</w:t>
      </w:r>
      <w:r>
        <w:rPr>
          <w:rFonts w:ascii="Times New Roman" w:hAnsi="Times New Roman" w:cs="Times New Roman"/>
          <w:color w:val="000000"/>
          <w:sz w:val="28"/>
          <w:szCs w:val="28"/>
        </w:rPr>
        <w:t>历史课外活动的学习指导</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第六章网络环境下的历史教学</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网络环境下的历史教学</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网络环境下的历史教学技术</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大数据时代的历史教学与教师共同体</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第七章中学历史教学评价与学业评价</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理解中学历史教学评价</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中学历史学业评价概述</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中学历史学业评价的设计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第八章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中学历史教师的专业发展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历史教师的角色意识与基本素质</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历史教师的研修与专业发展</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历史教师的教育研究</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第二部分：《历史学科知识与教学能力》</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第一章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中学历史教学理论</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史料的分类与运用</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中学历史教学理论</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《义务教育历史课程标准》（</w:t>
      </w:r>
      <w:r>
        <w:rPr>
          <w:rFonts w:ascii="Times New Roman" w:hAnsi="Times New Roman" w:cs="Times New Roman"/>
          <w:color w:val="000000"/>
          <w:sz w:val="28"/>
          <w:szCs w:val="28"/>
        </w:rPr>
        <w:t>2011</w:t>
      </w:r>
      <w:r>
        <w:rPr>
          <w:rFonts w:ascii="Times New Roman" w:hAnsi="Times New Roman" w:cs="Times New Roman"/>
          <w:color w:val="000000"/>
          <w:sz w:val="28"/>
          <w:szCs w:val="28"/>
        </w:rPr>
        <w:t>版）的解读</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中学历史教材</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第二章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中国历史基本知识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中国古代史的基础知识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中国近代史的基本知识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中国现代史基本知识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第三章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世界历史的基本知识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世界古代史基本知识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世界近代史的基本知识</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世界现代史基本知识</w:t>
      </w:r>
      <w:r>
        <w:rPr>
          <w:rFonts w:ascii="Times New Roman" w:hAnsi="Times New Roman" w:cs="Times New Roman"/>
          <w:color w:val="000000"/>
          <w:sz w:val="28"/>
          <w:szCs w:val="28"/>
        </w:rPr>
        <w:t xml:space="preserve"> </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第四章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中学历史教学设计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教学目标的制定</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教学重、难点的确定</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3.</w:t>
      </w:r>
      <w:r>
        <w:rPr>
          <w:rFonts w:ascii="Times New Roman" w:hAnsi="Times New Roman" w:cs="Times New Roman"/>
          <w:color w:val="000000"/>
          <w:sz w:val="28"/>
          <w:szCs w:val="28"/>
        </w:rPr>
        <w:t>中学历史教与学的方法</w:t>
      </w:r>
      <w:r>
        <w:rPr>
          <w:rFonts w:ascii="Times New Roman" w:hAnsi="Times New Roman" w:cs="Times New Roman"/>
          <w:color w:val="000000"/>
          <w:sz w:val="28"/>
          <w:szCs w:val="28"/>
        </w:rPr>
        <w:t xml:space="preserve"> </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历史教学资源的开发与利用</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第五章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中学历史教学实施</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历史教学实施策略</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历史情境创设</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lastRenderedPageBreak/>
        <w:t>3.</w:t>
      </w:r>
      <w:r>
        <w:rPr>
          <w:rFonts w:ascii="Times New Roman" w:hAnsi="Times New Roman" w:cs="Times New Roman"/>
          <w:color w:val="000000"/>
          <w:sz w:val="28"/>
          <w:szCs w:val="28"/>
        </w:rPr>
        <w:t>初中历史概念的阐释</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4.</w:t>
      </w:r>
      <w:r>
        <w:rPr>
          <w:rFonts w:ascii="Times New Roman" w:hAnsi="Times New Roman" w:cs="Times New Roman"/>
          <w:color w:val="000000"/>
          <w:sz w:val="28"/>
          <w:szCs w:val="28"/>
        </w:rPr>
        <w:t>教学环节的设计</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5.</w:t>
      </w:r>
      <w:r>
        <w:rPr>
          <w:rFonts w:ascii="Times New Roman" w:hAnsi="Times New Roman" w:cs="Times New Roman"/>
          <w:color w:val="000000"/>
          <w:sz w:val="28"/>
          <w:szCs w:val="28"/>
        </w:rPr>
        <w:t>历史教师的教学技能</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第六章</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历史教学评价</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1.</w:t>
      </w:r>
      <w:r>
        <w:rPr>
          <w:rFonts w:ascii="Times New Roman" w:hAnsi="Times New Roman" w:cs="Times New Roman"/>
          <w:color w:val="000000"/>
          <w:sz w:val="28"/>
          <w:szCs w:val="28"/>
        </w:rPr>
        <w:t>历史教学评价理论</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color w:val="000000"/>
          <w:sz w:val="28"/>
          <w:szCs w:val="28"/>
        </w:rPr>
        <w:t>2.</w:t>
      </w:r>
      <w:r>
        <w:rPr>
          <w:rFonts w:ascii="Times New Roman" w:hAnsi="Times New Roman" w:cs="Times New Roman"/>
          <w:color w:val="000000"/>
          <w:sz w:val="28"/>
          <w:szCs w:val="28"/>
        </w:rPr>
        <w:t>中学历史学习的评价</w:t>
      </w:r>
    </w:p>
    <w:p w:rsid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Pr>
          <w:rFonts w:ascii="Times New Roman" w:hAnsi="Times New Roman" w:cs="Times New Roman"/>
          <w:color w:val="000000"/>
          <w:sz w:val="28"/>
          <w:szCs w:val="28"/>
        </w:rPr>
        <w:t>历史教学评价</w:t>
      </w:r>
      <w:r>
        <w:rPr>
          <w:rFonts w:ascii="Times New Roman" w:hAnsi="Times New Roman" w:cs="Times New Roman"/>
          <w:color w:val="000000"/>
          <w:sz w:val="28"/>
          <w:szCs w:val="28"/>
        </w:rPr>
        <w:t xml:space="preserve"> </w:t>
      </w:r>
    </w:p>
    <w:p w:rsidR="000713B4" w:rsidRDefault="000713B4"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r>
        <w:rPr>
          <w:rFonts w:ascii="Times New Roman" w:hAnsi="Times New Roman" w:cs="Times New Roman" w:hint="eastAsia"/>
          <w:color w:val="000000"/>
          <w:sz w:val="28"/>
          <w:szCs w:val="28"/>
        </w:rPr>
        <w:t>第三部分</w:t>
      </w:r>
      <w:r>
        <w:rPr>
          <w:rFonts w:ascii="Times New Roman" w:hAnsi="Times New Roman" w:cs="Times New Roman" w:hint="eastAsia"/>
          <w:color w:val="000000"/>
          <w:sz w:val="28"/>
          <w:szCs w:val="28"/>
        </w:rPr>
        <w:t>:</w:t>
      </w:r>
      <w:r>
        <w:rPr>
          <w:rFonts w:ascii="Times New Roman" w:hAnsi="Times New Roman" w:cs="Times New Roman" w:hint="eastAsia"/>
          <w:color w:val="000000"/>
          <w:sz w:val="28"/>
          <w:szCs w:val="28"/>
        </w:rPr>
        <w:t>高一历史必修《中外历史纲要》（上、下册）</w:t>
      </w:r>
    </w:p>
    <w:p w:rsidR="00E00C8A" w:rsidRPr="00E00C8A" w:rsidRDefault="00E00C8A" w:rsidP="00E00C8A">
      <w:pPr>
        <w:pStyle w:val="qowt-stl-"/>
        <w:shd w:val="clear" w:color="auto" w:fill="FFFFFF"/>
        <w:spacing w:before="0" w:beforeAutospacing="0" w:after="0" w:afterAutospacing="0"/>
        <w:ind w:left="435" w:firstLine="560"/>
        <w:jc w:val="both"/>
        <w:rPr>
          <w:rFonts w:ascii="Times New Roman" w:hAnsi="Times New Roman" w:cs="Times New Roman"/>
          <w:color w:val="000000"/>
          <w:sz w:val="21"/>
          <w:szCs w:val="21"/>
        </w:rPr>
      </w:pPr>
    </w:p>
    <w:sectPr w:rsidR="00E00C8A" w:rsidRPr="00E00C8A" w:rsidSect="005A2512">
      <w:footerReference w:type="even" r:id="rId7"/>
      <w:footerReference w:type="default" r:id="rId8"/>
      <w:pgSz w:w="11906" w:h="16838"/>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74F" w:rsidRDefault="0080574F">
      <w:r>
        <w:separator/>
      </w:r>
    </w:p>
  </w:endnote>
  <w:endnote w:type="continuationSeparator" w:id="1">
    <w:p w:rsidR="0080574F" w:rsidRDefault="008057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6F7" w:rsidRDefault="008E1B1E">
    <w:r>
      <w:fldChar w:fldCharType="begin"/>
    </w:r>
    <w:r w:rsidR="005B3D3E">
      <w:instrText xml:space="preserve"> PAGE  \* MERGEFORMAT </w:instrText>
    </w:r>
    <w:r>
      <w:fldChar w:fldCharType="end"/>
    </w:r>
  </w:p>
  <w:p w:rsidR="00C146F7" w:rsidRDefault="00C146F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6F7" w:rsidRDefault="008E1B1E">
    <w:r>
      <w:fldChar w:fldCharType="begin"/>
    </w:r>
    <w:r w:rsidR="005B3D3E">
      <w:instrText xml:space="preserve"> PAGE  \* MERGEFORMAT </w:instrText>
    </w:r>
    <w:r>
      <w:fldChar w:fldCharType="separate"/>
    </w:r>
    <w:r w:rsidR="00B33F1F">
      <w:rPr>
        <w:noProof/>
      </w:rPr>
      <w:t>1</w:t>
    </w:r>
    <w:r>
      <w:fldChar w:fldCharType="end"/>
    </w:r>
  </w:p>
  <w:p w:rsidR="00C146F7" w:rsidRDefault="00C146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74F" w:rsidRDefault="0080574F">
      <w:r>
        <w:separator/>
      </w:r>
    </w:p>
  </w:footnote>
  <w:footnote w:type="continuationSeparator" w:id="1">
    <w:p w:rsidR="0080574F" w:rsidRDefault="008057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C6C88"/>
    <w:multiLevelType w:val="hybridMultilevel"/>
    <w:tmpl w:val="BAFCE1F0"/>
    <w:lvl w:ilvl="0" w:tplc="37CE232E">
      <w:start w:val="1"/>
      <w:numFmt w:val="decimal"/>
      <w:lvlText w:val="%1."/>
      <w:lvlJc w:val="left"/>
      <w:pPr>
        <w:ind w:left="720" w:hanging="360"/>
      </w:pPr>
    </w:lvl>
    <w:lvl w:ilvl="1" w:tplc="F6A233CA">
      <w:start w:val="1"/>
      <w:numFmt w:val="decimal"/>
      <w:lvlText w:val="%2."/>
      <w:lvlJc w:val="left"/>
      <w:pPr>
        <w:ind w:left="1440" w:hanging="1080"/>
      </w:pPr>
    </w:lvl>
    <w:lvl w:ilvl="2" w:tplc="58AC2508">
      <w:start w:val="1"/>
      <w:numFmt w:val="decimal"/>
      <w:lvlText w:val="%3."/>
      <w:lvlJc w:val="left"/>
      <w:pPr>
        <w:ind w:left="2160" w:hanging="1980"/>
      </w:pPr>
    </w:lvl>
    <w:lvl w:ilvl="3" w:tplc="2DD6B094">
      <w:start w:val="1"/>
      <w:numFmt w:val="decimal"/>
      <w:lvlText w:val="%4."/>
      <w:lvlJc w:val="left"/>
      <w:pPr>
        <w:ind w:left="2880" w:hanging="2520"/>
      </w:pPr>
    </w:lvl>
    <w:lvl w:ilvl="4" w:tplc="9378F11A">
      <w:start w:val="1"/>
      <w:numFmt w:val="decimal"/>
      <w:lvlText w:val="%5."/>
      <w:lvlJc w:val="left"/>
      <w:pPr>
        <w:ind w:left="3600" w:hanging="3240"/>
      </w:pPr>
    </w:lvl>
    <w:lvl w:ilvl="5" w:tplc="1F2AE760">
      <w:start w:val="1"/>
      <w:numFmt w:val="decimal"/>
      <w:lvlText w:val="%6."/>
      <w:lvlJc w:val="left"/>
      <w:pPr>
        <w:ind w:left="4320" w:hanging="4140"/>
      </w:pPr>
    </w:lvl>
    <w:lvl w:ilvl="6" w:tplc="D3A4DCD2">
      <w:start w:val="1"/>
      <w:numFmt w:val="decimal"/>
      <w:lvlText w:val="%7."/>
      <w:lvlJc w:val="left"/>
      <w:pPr>
        <w:ind w:left="5040" w:hanging="4680"/>
      </w:pPr>
    </w:lvl>
    <w:lvl w:ilvl="7" w:tplc="008AEAF6">
      <w:start w:val="1"/>
      <w:numFmt w:val="decimal"/>
      <w:lvlText w:val="%8."/>
      <w:lvlJc w:val="left"/>
      <w:pPr>
        <w:ind w:left="5760" w:hanging="5400"/>
      </w:pPr>
    </w:lvl>
    <w:lvl w:ilvl="8" w:tplc="97C02B40">
      <w:start w:val="1"/>
      <w:numFmt w:val="decimal"/>
      <w:lvlText w:val="%9."/>
      <w:lvlJc w:val="left"/>
      <w:pPr>
        <w:ind w:left="6480" w:hanging="6300"/>
      </w:pPr>
    </w:lvl>
  </w:abstractNum>
  <w:abstractNum w:abstractNumId="1">
    <w:nsid w:val="623E366D"/>
    <w:multiLevelType w:val="hybridMultilevel"/>
    <w:tmpl w:val="8576637C"/>
    <w:lvl w:ilvl="0" w:tplc="2374645A">
      <w:numFmt w:val="bullet"/>
      <w:lvlText w:val=""/>
      <w:lvlJc w:val="left"/>
      <w:pPr>
        <w:ind w:left="720" w:hanging="360"/>
      </w:pPr>
      <w:rPr>
        <w:rFonts w:ascii="Symbol" w:hAnsi="Symbol"/>
      </w:rPr>
    </w:lvl>
    <w:lvl w:ilvl="1" w:tplc="52D885E8">
      <w:numFmt w:val="bullet"/>
      <w:lvlText w:val="o"/>
      <w:lvlJc w:val="left"/>
      <w:pPr>
        <w:ind w:left="1440" w:hanging="1080"/>
      </w:pPr>
      <w:rPr>
        <w:rFonts w:ascii="Courier New" w:hAnsi="Courier New"/>
      </w:rPr>
    </w:lvl>
    <w:lvl w:ilvl="2" w:tplc="86085C98">
      <w:numFmt w:val="bullet"/>
      <w:lvlText w:val=""/>
      <w:lvlJc w:val="left"/>
      <w:pPr>
        <w:ind w:left="2160" w:hanging="1800"/>
      </w:pPr>
    </w:lvl>
    <w:lvl w:ilvl="3" w:tplc="995008D4">
      <w:numFmt w:val="bullet"/>
      <w:lvlText w:val=""/>
      <w:lvlJc w:val="left"/>
      <w:pPr>
        <w:ind w:left="2880" w:hanging="2520"/>
      </w:pPr>
      <w:rPr>
        <w:rFonts w:ascii="Symbol" w:hAnsi="Symbol"/>
      </w:rPr>
    </w:lvl>
    <w:lvl w:ilvl="4" w:tplc="1C30CE48">
      <w:numFmt w:val="bullet"/>
      <w:lvlText w:val="o"/>
      <w:lvlJc w:val="left"/>
      <w:pPr>
        <w:ind w:left="3600" w:hanging="3240"/>
      </w:pPr>
      <w:rPr>
        <w:rFonts w:ascii="Courier New" w:hAnsi="Courier New"/>
      </w:rPr>
    </w:lvl>
    <w:lvl w:ilvl="5" w:tplc="248EABFA">
      <w:numFmt w:val="bullet"/>
      <w:lvlText w:val=""/>
      <w:lvlJc w:val="left"/>
      <w:pPr>
        <w:ind w:left="4320" w:hanging="3960"/>
      </w:pPr>
    </w:lvl>
    <w:lvl w:ilvl="6" w:tplc="1670469C">
      <w:numFmt w:val="bullet"/>
      <w:lvlText w:val=""/>
      <w:lvlJc w:val="left"/>
      <w:pPr>
        <w:ind w:left="5040" w:hanging="4680"/>
      </w:pPr>
      <w:rPr>
        <w:rFonts w:ascii="Symbol" w:hAnsi="Symbol"/>
      </w:rPr>
    </w:lvl>
    <w:lvl w:ilvl="7" w:tplc="541637E0">
      <w:numFmt w:val="bullet"/>
      <w:lvlText w:val="o"/>
      <w:lvlJc w:val="left"/>
      <w:pPr>
        <w:ind w:left="5760" w:hanging="5400"/>
      </w:pPr>
      <w:rPr>
        <w:rFonts w:ascii="Courier New" w:hAnsi="Courier New"/>
      </w:rPr>
    </w:lvl>
    <w:lvl w:ilvl="8" w:tplc="EDB49CBE">
      <w:numFmt w:val="bullet"/>
      <w:lvlText w:val=""/>
      <w:lvlJc w:val="left"/>
      <w:pPr>
        <w:ind w:left="6480" w:hanging="61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9218"/>
  </w:hdrShapeDefaults>
  <w:footnotePr>
    <w:footnote w:id="0"/>
    <w:footnote w:id="1"/>
  </w:footnotePr>
  <w:endnotePr>
    <w:endnote w:id="0"/>
    <w:endnote w:id="1"/>
  </w:endnotePr>
  <w:compat>
    <w:useFELayout/>
  </w:compat>
  <w:rsids>
    <w:rsidRoot w:val="00C146F7"/>
    <w:rsid w:val="000713B4"/>
    <w:rsid w:val="000835B2"/>
    <w:rsid w:val="001676F0"/>
    <w:rsid w:val="00167D3F"/>
    <w:rsid w:val="00282FFC"/>
    <w:rsid w:val="00331F52"/>
    <w:rsid w:val="00507551"/>
    <w:rsid w:val="005166A5"/>
    <w:rsid w:val="005A2512"/>
    <w:rsid w:val="005B3D3E"/>
    <w:rsid w:val="0066031A"/>
    <w:rsid w:val="007D106B"/>
    <w:rsid w:val="0080574F"/>
    <w:rsid w:val="008E1B1E"/>
    <w:rsid w:val="00B33F1F"/>
    <w:rsid w:val="00C146F7"/>
    <w:rsid w:val="00CF38AA"/>
    <w:rsid w:val="00E00C8A"/>
    <w:rsid w:val="00E60E8A"/>
    <w:rsid w:val="00EF3816"/>
    <w:rsid w:val="00EF6488"/>
    <w:rsid w:val="00F754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2512"/>
  </w:style>
  <w:style w:type="paragraph" w:styleId="1">
    <w:name w:val="heading 1"/>
    <w:basedOn w:val="a"/>
    <w:rsid w:val="005A2512"/>
    <w:pPr>
      <w:spacing w:before="480"/>
      <w:outlineLvl w:val="0"/>
    </w:pPr>
    <w:rPr>
      <w:b/>
      <w:color w:val="345A8A"/>
      <w:sz w:val="32"/>
    </w:rPr>
  </w:style>
  <w:style w:type="paragraph" w:styleId="2">
    <w:name w:val="heading 2"/>
    <w:basedOn w:val="a"/>
    <w:rsid w:val="005A2512"/>
    <w:pPr>
      <w:spacing w:before="200"/>
      <w:outlineLvl w:val="1"/>
    </w:pPr>
    <w:rPr>
      <w:b/>
      <w:color w:val="4F81BD"/>
      <w:sz w:val="26"/>
    </w:rPr>
  </w:style>
  <w:style w:type="paragraph" w:styleId="3">
    <w:name w:val="heading 3"/>
    <w:basedOn w:val="a"/>
    <w:rsid w:val="005A2512"/>
    <w:pPr>
      <w:spacing w:before="200"/>
      <w:outlineLvl w:val="2"/>
    </w:pPr>
    <w:rPr>
      <w:b/>
      <w:color w:val="4F81BD"/>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5A2512"/>
    <w:rPr>
      <w:i/>
    </w:rPr>
  </w:style>
  <w:style w:type="character" w:customStyle="1" w:styleId="Char">
    <w:name w:val="页脚 Char"/>
    <w:basedOn w:val="a0"/>
    <w:qFormat/>
    <w:rsid w:val="005A2512"/>
    <w:rPr>
      <w:sz w:val="18"/>
      <w:szCs w:val="18"/>
    </w:rPr>
  </w:style>
  <w:style w:type="character" w:styleId="a4">
    <w:name w:val="footnote reference"/>
    <w:basedOn w:val="a0"/>
    <w:qFormat/>
    <w:rsid w:val="005A2512"/>
    <w:rPr>
      <w:vertAlign w:val="superscript"/>
    </w:rPr>
  </w:style>
  <w:style w:type="character" w:styleId="a5">
    <w:name w:val="page number"/>
    <w:basedOn w:val="a0"/>
    <w:qFormat/>
    <w:rsid w:val="005A2512"/>
  </w:style>
  <w:style w:type="character" w:styleId="a6">
    <w:name w:val="Subtle Emphasis"/>
    <w:basedOn w:val="a0"/>
    <w:qFormat/>
    <w:rsid w:val="005A2512"/>
    <w:rPr>
      <w:i/>
      <w:color w:val="808080"/>
    </w:rPr>
  </w:style>
  <w:style w:type="character" w:styleId="a7">
    <w:name w:val="Strong"/>
    <w:basedOn w:val="a0"/>
    <w:qFormat/>
    <w:rsid w:val="005A2512"/>
    <w:rPr>
      <w:b/>
    </w:rPr>
  </w:style>
  <w:style w:type="character" w:customStyle="1" w:styleId="Char0">
    <w:name w:val="页眉 Char"/>
    <w:basedOn w:val="a0"/>
    <w:qFormat/>
    <w:rsid w:val="005A2512"/>
    <w:rPr>
      <w:sz w:val="18"/>
      <w:szCs w:val="18"/>
    </w:rPr>
  </w:style>
  <w:style w:type="character" w:customStyle="1" w:styleId="1Char">
    <w:name w:val="标题 1 Char"/>
    <w:basedOn w:val="a0"/>
    <w:qFormat/>
    <w:rsid w:val="005A2512"/>
    <w:rPr>
      <w:sz w:val="36"/>
    </w:rPr>
  </w:style>
  <w:style w:type="character" w:customStyle="1" w:styleId="Char1">
    <w:name w:val="引用 Char"/>
    <w:basedOn w:val="a0"/>
    <w:qFormat/>
    <w:rsid w:val="005A2512"/>
    <w:rPr>
      <w:i/>
      <w:color w:val="000000"/>
      <w:sz w:val="21"/>
      <w:szCs w:val="24"/>
    </w:rPr>
  </w:style>
  <w:style w:type="character" w:customStyle="1" w:styleId="Char2">
    <w:name w:val="脚注文本 Char"/>
    <w:basedOn w:val="a0"/>
    <w:qFormat/>
    <w:rsid w:val="005A2512"/>
    <w:rPr>
      <w:sz w:val="18"/>
      <w:szCs w:val="18"/>
    </w:rPr>
  </w:style>
  <w:style w:type="character" w:styleId="a8">
    <w:name w:val="Intense Emphasis"/>
    <w:basedOn w:val="a0"/>
    <w:qFormat/>
    <w:rsid w:val="005A2512"/>
    <w:rPr>
      <w:b/>
      <w:i/>
      <w:color w:val="4F81BD"/>
    </w:rPr>
  </w:style>
  <w:style w:type="paragraph" w:styleId="a9">
    <w:name w:val="footer"/>
    <w:basedOn w:val="a"/>
    <w:qFormat/>
    <w:rsid w:val="005A2512"/>
    <w:rPr>
      <w:sz w:val="18"/>
      <w:szCs w:val="18"/>
    </w:rPr>
  </w:style>
  <w:style w:type="paragraph" w:styleId="aa">
    <w:name w:val="header"/>
    <w:basedOn w:val="a"/>
    <w:qFormat/>
    <w:rsid w:val="005A2512"/>
    <w:pPr>
      <w:pBdr>
        <w:bottom w:val="single" w:sz="6" w:space="1" w:color="000000"/>
      </w:pBdr>
      <w:jc w:val="center"/>
    </w:pPr>
    <w:rPr>
      <w:sz w:val="18"/>
      <w:szCs w:val="18"/>
    </w:rPr>
  </w:style>
  <w:style w:type="paragraph" w:styleId="ab">
    <w:name w:val="footnote text"/>
    <w:basedOn w:val="a"/>
    <w:qFormat/>
    <w:rsid w:val="005A2512"/>
    <w:rPr>
      <w:sz w:val="18"/>
      <w:szCs w:val="18"/>
    </w:rPr>
  </w:style>
  <w:style w:type="paragraph" w:styleId="ac">
    <w:name w:val="Quote"/>
    <w:basedOn w:val="a"/>
    <w:qFormat/>
    <w:rsid w:val="005A2512"/>
    <w:rPr>
      <w:i/>
      <w:color w:val="000000"/>
      <w:sz w:val="21"/>
      <w:szCs w:val="24"/>
    </w:rPr>
  </w:style>
  <w:style w:type="paragraph" w:styleId="ad">
    <w:name w:val="No Spacing"/>
    <w:qFormat/>
    <w:rsid w:val="005A2512"/>
    <w:pPr>
      <w:jc w:val="both"/>
    </w:pPr>
    <w:rPr>
      <w:sz w:val="21"/>
      <w:szCs w:val="24"/>
    </w:rPr>
  </w:style>
  <w:style w:type="paragraph" w:styleId="ae">
    <w:name w:val="Title"/>
    <w:basedOn w:val="a"/>
    <w:rsid w:val="005A2512"/>
    <w:pPr>
      <w:spacing w:after="300"/>
    </w:pPr>
    <w:rPr>
      <w:color w:val="17365D"/>
      <w:sz w:val="52"/>
    </w:rPr>
  </w:style>
  <w:style w:type="paragraph" w:styleId="af">
    <w:name w:val="Subtitle"/>
    <w:basedOn w:val="a"/>
    <w:rsid w:val="005A2512"/>
    <w:rPr>
      <w:i/>
      <w:color w:val="4F81BD"/>
      <w:sz w:val="24"/>
    </w:rPr>
  </w:style>
  <w:style w:type="paragraph" w:customStyle="1" w:styleId="qowt-stl-">
    <w:name w:val="qowt-stl-正文"/>
    <w:basedOn w:val="a"/>
    <w:rsid w:val="00E00C8A"/>
    <w:pPr>
      <w:spacing w:before="100" w:beforeAutospacing="1" w:after="100" w:afterAutospacing="1"/>
    </w:pPr>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0973303">
      <w:bodyDiv w:val="1"/>
      <w:marLeft w:val="0"/>
      <w:marRight w:val="0"/>
      <w:marTop w:val="0"/>
      <w:marBottom w:val="0"/>
      <w:divBdr>
        <w:top w:val="none" w:sz="0" w:space="0" w:color="auto"/>
        <w:left w:val="none" w:sz="0" w:space="0" w:color="auto"/>
        <w:bottom w:val="none" w:sz="0" w:space="0" w:color="auto"/>
        <w:right w:val="none" w:sz="0" w:space="0" w:color="auto"/>
      </w:divBdr>
    </w:div>
    <w:div w:id="1033844419">
      <w:bodyDiv w:val="1"/>
      <w:marLeft w:val="0"/>
      <w:marRight w:val="0"/>
      <w:marTop w:val="0"/>
      <w:marBottom w:val="0"/>
      <w:divBdr>
        <w:top w:val="none" w:sz="0" w:space="0" w:color="auto"/>
        <w:left w:val="none" w:sz="0" w:space="0" w:color="auto"/>
        <w:bottom w:val="none" w:sz="0" w:space="0" w:color="auto"/>
        <w:right w:val="none" w:sz="0" w:space="0" w:color="auto"/>
      </w:divBdr>
    </w:div>
    <w:div w:id="1476599989">
      <w:bodyDiv w:val="1"/>
      <w:marLeft w:val="0"/>
      <w:marRight w:val="0"/>
      <w:marTop w:val="0"/>
      <w:marBottom w:val="0"/>
      <w:divBdr>
        <w:top w:val="none" w:sz="0" w:space="0" w:color="auto"/>
        <w:left w:val="none" w:sz="0" w:space="0" w:color="auto"/>
        <w:bottom w:val="none" w:sz="0" w:space="0" w:color="auto"/>
        <w:right w:val="none" w:sz="0" w:space="0" w:color="auto"/>
      </w:divBdr>
    </w:div>
    <w:div w:id="1777745617">
      <w:bodyDiv w:val="1"/>
      <w:marLeft w:val="0"/>
      <w:marRight w:val="0"/>
      <w:marTop w:val="0"/>
      <w:marBottom w:val="0"/>
      <w:divBdr>
        <w:top w:val="none" w:sz="0" w:space="0" w:color="auto"/>
        <w:left w:val="none" w:sz="0" w:space="0" w:color="auto"/>
        <w:bottom w:val="none" w:sz="0" w:space="0" w:color="auto"/>
        <w:right w:val="none" w:sz="0" w:space="0" w:color="auto"/>
      </w:divBdr>
    </w:div>
    <w:div w:id="1942687593">
      <w:bodyDiv w:val="1"/>
      <w:marLeft w:val="0"/>
      <w:marRight w:val="0"/>
      <w:marTop w:val="0"/>
      <w:marBottom w:val="0"/>
      <w:divBdr>
        <w:top w:val="none" w:sz="0" w:space="0" w:color="auto"/>
        <w:left w:val="none" w:sz="0" w:space="0" w:color="auto"/>
        <w:bottom w:val="none" w:sz="0" w:space="0" w:color="auto"/>
        <w:right w:val="none" w:sz="0" w:space="0" w:color="auto"/>
      </w:divBdr>
    </w:div>
    <w:div w:id="208156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11</cp:revision>
  <dcterms:created xsi:type="dcterms:W3CDTF">2007-04-30T19:01:00Z</dcterms:created>
  <dcterms:modified xsi:type="dcterms:W3CDTF">2024-10-11T02:50:00Z</dcterms:modified>
</cp:coreProperties>
</file>