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0E1C93">
      <w:pPr>
        <w:spacing w:line="500" w:lineRule="exact"/>
        <w:jc w:val="center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湖南师范大学</w:t>
      </w:r>
      <w:r>
        <w:rPr>
          <w:rFonts w:eastAsia="黑体"/>
          <w:sz w:val="32"/>
          <w:szCs w:val="32"/>
        </w:rPr>
        <w:t>硕士研究生入学考试自命题</w:t>
      </w:r>
      <w:r>
        <w:rPr>
          <w:rFonts w:hint="eastAsia" w:eastAsia="黑体"/>
          <w:sz w:val="32"/>
          <w:szCs w:val="32"/>
        </w:rPr>
        <w:t>科目</w:t>
      </w:r>
      <w:r>
        <w:rPr>
          <w:rFonts w:eastAsia="黑体"/>
          <w:sz w:val="32"/>
          <w:szCs w:val="32"/>
        </w:rPr>
        <w:t>考试大纲</w:t>
      </w:r>
    </w:p>
    <w:p w14:paraId="6F1315B4">
      <w:pPr>
        <w:rPr>
          <w:rFonts w:eastAsia="方正书宋简体"/>
          <w:sz w:val="24"/>
        </w:rPr>
      </w:pPr>
    </w:p>
    <w:p w14:paraId="60813A68">
      <w:pPr>
        <w:rPr>
          <w:rFonts w:eastAsia="方正书宋简体"/>
          <w:sz w:val="24"/>
        </w:rPr>
      </w:pPr>
      <w:r>
        <w:rPr>
          <w:rFonts w:hint="eastAsia" w:eastAsia="方正书宋简体"/>
          <w:sz w:val="24"/>
        </w:rPr>
        <w:t>考试科目代码8</w:t>
      </w:r>
      <w:r>
        <w:rPr>
          <w:rFonts w:hint="eastAsia" w:eastAsia="方正书宋简体"/>
          <w:sz w:val="24"/>
          <w:lang w:val="en-US" w:eastAsia="zh-CN"/>
        </w:rPr>
        <w:t>96</w:t>
      </w:r>
      <w:r>
        <w:rPr>
          <w:rFonts w:hint="eastAsia" w:eastAsia="方正书宋简体"/>
          <w:sz w:val="24"/>
        </w:rPr>
        <w:t xml:space="preserve">    </w:t>
      </w:r>
    </w:p>
    <w:p w14:paraId="24D55781">
      <w:pPr>
        <w:rPr>
          <w:rFonts w:eastAsia="方正书宋简体"/>
          <w:sz w:val="24"/>
        </w:rPr>
      </w:pPr>
      <w:r>
        <w:rPr>
          <w:rFonts w:hint="eastAsia" w:eastAsia="方正书宋简体"/>
          <w:sz w:val="24"/>
        </w:rPr>
        <w:t xml:space="preserve">考试科目名称：毛泽东思想和中国特色社会主义理论体系概论 </w:t>
      </w:r>
    </w:p>
    <w:p w14:paraId="2B9F1CD3">
      <w:pPr>
        <w:rPr>
          <w:rFonts w:eastAsia="方正书宋简体"/>
          <w:sz w:val="24"/>
        </w:rPr>
      </w:pPr>
    </w:p>
    <w:p w14:paraId="0CC8D6E5">
      <w:pPr>
        <w:spacing w:line="480" w:lineRule="auto"/>
        <w:rPr>
          <w:rFonts w:ascii="黑体" w:hAnsi="黑体" w:eastAsia="黑体" w:cs="黑体"/>
          <w:b/>
          <w:bCs/>
          <w:sz w:val="24"/>
        </w:rPr>
      </w:pPr>
      <w:r>
        <w:rPr>
          <w:rFonts w:hint="eastAsia" w:ascii="黑体" w:hAnsi="黑体" w:eastAsia="黑体" w:cs="黑体"/>
          <w:b/>
          <w:bCs/>
          <w:sz w:val="24"/>
        </w:rPr>
        <w:t>一、考试内容及要点</w:t>
      </w:r>
    </w:p>
    <w:p w14:paraId="39F52B10">
      <w:pPr>
        <w:spacing w:line="480" w:lineRule="auto"/>
        <w:rPr>
          <w:rFonts w:eastAsia="方正书宋简体"/>
          <w:sz w:val="24"/>
        </w:rPr>
      </w:pPr>
      <w:r>
        <w:rPr>
          <w:rFonts w:hint="eastAsia" w:ascii="黑体" w:hAnsi="黑体" w:eastAsia="黑体" w:cs="黑体"/>
          <w:b/>
          <w:bCs/>
          <w:sz w:val="24"/>
        </w:rPr>
        <w:t>考试内容：</w:t>
      </w:r>
      <w:bookmarkStart w:id="0" w:name="_GoBack"/>
      <w:bookmarkEnd w:id="0"/>
    </w:p>
    <w:p w14:paraId="4255087F">
      <w:pPr>
        <w:spacing w:line="360" w:lineRule="auto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导论 马克思主义中国化时代化的历史进程与理论成果</w:t>
      </w:r>
    </w:p>
    <w:p w14:paraId="773EF572">
      <w:pPr>
        <w:spacing w:line="360" w:lineRule="auto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1.“马克思主义中国化时代化”的提出及其内涵</w:t>
      </w:r>
    </w:p>
    <w:p w14:paraId="0E994952">
      <w:pPr>
        <w:spacing w:line="360" w:lineRule="auto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2.马克思主义中国化时代化的历史进程理论成果</w:t>
      </w:r>
    </w:p>
    <w:p w14:paraId="4890CEF1">
      <w:pPr>
        <w:spacing w:line="360" w:lineRule="auto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3.马克思主义中国化时代化的理论成果及其关系</w:t>
      </w:r>
    </w:p>
    <w:p w14:paraId="22A3A35B">
      <w:p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第一章 毛泽东思想及其历史地位</w:t>
      </w:r>
    </w:p>
    <w:p w14:paraId="7E2658E1">
      <w:p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1．毛泽东思想的形成和发展</w:t>
      </w:r>
    </w:p>
    <w:p w14:paraId="04BB2DC3">
      <w:p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2．毛泽东思想的主要内容和活的灵魂</w:t>
      </w:r>
    </w:p>
    <w:p w14:paraId="24CA4311">
      <w:p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3．毛泽东思想的历史地位</w:t>
      </w:r>
    </w:p>
    <w:p w14:paraId="3CE8889A">
      <w:p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第二章 新民主主义革命理论</w:t>
      </w:r>
    </w:p>
    <w:p w14:paraId="410A858F">
      <w:p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</w:t>
      </w:r>
      <w:r>
        <w:rPr>
          <w:rFonts w:hint="eastAsia" w:ascii="仿宋" w:hAnsi="仿宋" w:eastAsia="仿宋" w:cs="仿宋"/>
          <w:sz w:val="24"/>
          <w:lang w:eastAsia="zh-CN"/>
        </w:rPr>
        <w:t>.</w:t>
      </w:r>
      <w:r>
        <w:rPr>
          <w:rFonts w:hint="eastAsia" w:ascii="仿宋" w:hAnsi="仿宋" w:eastAsia="仿宋" w:cs="仿宋"/>
          <w:sz w:val="24"/>
        </w:rPr>
        <w:t>新民主主义革命理论形成的依据</w:t>
      </w:r>
    </w:p>
    <w:p w14:paraId="3C667D22">
      <w:p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2．新民主主义革命的总路线和基本纲领</w:t>
      </w:r>
    </w:p>
    <w:p w14:paraId="1DFD9415">
      <w:p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3．新民主主义革命的道路和基本经验</w:t>
      </w:r>
    </w:p>
    <w:p w14:paraId="75B0E8E7">
      <w:p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第三章 社会主义改造理论</w:t>
      </w:r>
    </w:p>
    <w:p w14:paraId="3E244008">
      <w:p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1．从新民主主义到社会主义的转变</w:t>
      </w:r>
    </w:p>
    <w:p w14:paraId="0D6692C3">
      <w:p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2．社会主义改造道路和历史经验</w:t>
      </w:r>
    </w:p>
    <w:p w14:paraId="6BC99DC5">
      <w:p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3．社会主义基本制度在中国的确立</w:t>
      </w:r>
    </w:p>
    <w:p w14:paraId="290ABBC5">
      <w:p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第四章 社会主义建设道路初步探索的理论成果</w:t>
      </w:r>
    </w:p>
    <w:p w14:paraId="47FCD0B7">
      <w:p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1．初步探索的重要理论成果</w:t>
      </w:r>
    </w:p>
    <w:p w14:paraId="24E7A04E">
      <w:p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2．初步探索的意义和经验教训</w:t>
      </w:r>
    </w:p>
    <w:p w14:paraId="5E24F6ED"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第五章 中国特色社会主义理论体系的形成发展</w:t>
      </w:r>
    </w:p>
    <w:p w14:paraId="2AC4F96D"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1.</w:t>
      </w:r>
      <w:r>
        <w:rPr>
          <w:rFonts w:hint="eastAsia" w:ascii="仿宋" w:hAnsi="仿宋" w:eastAsia="仿宋" w:cs="仿宋"/>
          <w:sz w:val="24"/>
        </w:rPr>
        <w:t>中国特色社会主义理论体系形成发展的社会历史条件</w:t>
      </w:r>
    </w:p>
    <w:p w14:paraId="12DB81D8"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2.</w:t>
      </w:r>
      <w:r>
        <w:rPr>
          <w:rFonts w:hint="eastAsia" w:ascii="仿宋" w:hAnsi="仿宋" w:eastAsia="仿宋" w:cs="仿宋"/>
          <w:sz w:val="24"/>
        </w:rPr>
        <w:t>中国特色社会主义理论体系形成发展过程</w:t>
      </w:r>
    </w:p>
    <w:p w14:paraId="18F2172B">
      <w:p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第六章 邓小平理论</w:t>
      </w:r>
    </w:p>
    <w:p w14:paraId="6CAA86EF">
      <w:p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1．邓小平理论首要的基本的理论问题和精髓</w:t>
      </w:r>
    </w:p>
    <w:p w14:paraId="07CCA4F6">
      <w:p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2．邓小平理论的主要内容</w:t>
      </w:r>
    </w:p>
    <w:p w14:paraId="55F1857F">
      <w:p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3．邓小平理论的历史地位</w:t>
      </w:r>
    </w:p>
    <w:p w14:paraId="017BB1C4">
      <w:p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第七章 “三个代表”重要思想</w:t>
      </w:r>
    </w:p>
    <w:p w14:paraId="1CC3AC43"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1．“三个代表”重要思想的核心观点</w:t>
      </w:r>
    </w:p>
    <w:p w14:paraId="0B1990A9">
      <w:p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2．“三个代表”重要思想的主要内容</w:t>
      </w:r>
    </w:p>
    <w:p w14:paraId="3913695D">
      <w:p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3．“三个代表”重要思想的历史地位</w:t>
      </w:r>
    </w:p>
    <w:p w14:paraId="6FC87B88">
      <w:p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第八章 科学发展观</w:t>
      </w:r>
    </w:p>
    <w:p w14:paraId="12FA9943">
      <w:p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1．科学发展观的科学内涵</w:t>
      </w:r>
    </w:p>
    <w:p w14:paraId="42CB1FA8">
      <w:p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2．科学发展观的主要内容</w:t>
      </w:r>
    </w:p>
    <w:p w14:paraId="39E63CEF">
      <w:p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3．科学发展观的历史地位</w:t>
      </w:r>
    </w:p>
    <w:p w14:paraId="196605BF">
      <w:pPr>
        <w:spacing w:line="360" w:lineRule="auto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>第九章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新时代坚持和发展中国特色社会主义</w:t>
      </w:r>
    </w:p>
    <w:p w14:paraId="0B27840F">
      <w:pPr>
        <w:spacing w:line="360" w:lineRule="auto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1.方向决定道路，道路决定命运</w:t>
      </w:r>
    </w:p>
    <w:p w14:paraId="3558E836">
      <w:pPr>
        <w:spacing w:line="360" w:lineRule="auto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2.中国特色社会主义进入新时代</w:t>
      </w:r>
    </w:p>
    <w:p w14:paraId="7B094799">
      <w:pPr>
        <w:spacing w:line="360" w:lineRule="auto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3.新时代坚持和发展中国特色社会主义要一以贯之</w:t>
      </w:r>
    </w:p>
    <w:p w14:paraId="534B1059">
      <w:pPr>
        <w:spacing w:line="360" w:lineRule="auto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第十章 以中国式现代化全面推进中华民族伟大复兴</w:t>
      </w:r>
    </w:p>
    <w:p w14:paraId="14EE4966">
      <w:pPr>
        <w:spacing w:line="360" w:lineRule="auto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1.中华民族近代以来最伟大的梦想</w:t>
      </w:r>
    </w:p>
    <w:p w14:paraId="27AB12B5">
      <w:pPr>
        <w:spacing w:line="360" w:lineRule="auto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2.中国式现代化是强国建设、民族复兴的唯一正确道路</w:t>
      </w:r>
    </w:p>
    <w:p w14:paraId="7231FED2">
      <w:pPr>
        <w:spacing w:line="360" w:lineRule="auto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3.推进中国式现代化行稳致远</w:t>
      </w:r>
    </w:p>
    <w:p w14:paraId="3FA549AA">
      <w:pPr>
        <w:spacing w:line="360" w:lineRule="auto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>第十一章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坚持党的全面领导</w:t>
      </w:r>
    </w:p>
    <w:p w14:paraId="3A5AE7C5">
      <w:pPr>
        <w:spacing w:line="360" w:lineRule="auto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1.中国共产党领导是中国特色社会主义最本质特征</w:t>
      </w:r>
    </w:p>
    <w:p w14:paraId="32D03B4D">
      <w:pPr>
        <w:spacing w:line="360" w:lineRule="auto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2.坚持党对一切工作的领导</w:t>
      </w:r>
    </w:p>
    <w:p w14:paraId="7A85A21D">
      <w:pPr>
        <w:spacing w:line="360" w:lineRule="auto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3.健全和完善党的领导制度体系</w:t>
      </w:r>
    </w:p>
    <w:p w14:paraId="59E5879C">
      <w:pPr>
        <w:spacing w:line="360" w:lineRule="auto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第十二章 坚持以人民为中心</w:t>
      </w:r>
    </w:p>
    <w:p w14:paraId="5810E12E">
      <w:pPr>
        <w:spacing w:line="360" w:lineRule="auto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1.江山就是人民，人民就是江山</w:t>
      </w:r>
    </w:p>
    <w:p w14:paraId="5914F1C0">
      <w:pPr>
        <w:spacing w:line="360" w:lineRule="auto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2.坚持人民至上</w:t>
      </w:r>
    </w:p>
    <w:p w14:paraId="30D908E7">
      <w:pPr>
        <w:spacing w:line="360" w:lineRule="auto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3.全面落实以人民为中心的发展思想</w:t>
      </w:r>
    </w:p>
    <w:p w14:paraId="06B4C426">
      <w:pPr>
        <w:spacing w:line="360" w:lineRule="auto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>第十三章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全面深化改革开放</w:t>
      </w:r>
    </w:p>
    <w:p w14:paraId="27FB0989">
      <w:pPr>
        <w:spacing w:line="360" w:lineRule="auto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1.改革开放是决定当代中国命运的关键一招</w:t>
      </w:r>
    </w:p>
    <w:p w14:paraId="4B196216">
      <w:pPr>
        <w:spacing w:line="360" w:lineRule="auto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2.统筹推进各领域各方面改革开放</w:t>
      </w:r>
    </w:p>
    <w:p w14:paraId="4A735A77">
      <w:pPr>
        <w:spacing w:line="360" w:lineRule="auto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3.将改革开放进行到底</w:t>
      </w:r>
    </w:p>
    <w:p w14:paraId="0027E32C">
      <w:pPr>
        <w:spacing w:line="360" w:lineRule="auto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第十四章 推动高质量发展</w:t>
      </w:r>
    </w:p>
    <w:p w14:paraId="7ED46719">
      <w:pPr>
        <w:spacing w:line="360" w:lineRule="auto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1.完整、准确、全面贯彻新发展理念</w:t>
      </w:r>
    </w:p>
    <w:p w14:paraId="1C563C3C">
      <w:pPr>
        <w:spacing w:line="360" w:lineRule="auto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2.坚持和完善社会主义基本经济制度</w:t>
      </w:r>
    </w:p>
    <w:p w14:paraId="64EFC4F4">
      <w:pPr>
        <w:spacing w:line="360" w:lineRule="auto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3.加快构建新发展格局</w:t>
      </w:r>
    </w:p>
    <w:p w14:paraId="31195CFE">
      <w:pPr>
        <w:spacing w:line="360" w:lineRule="auto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4.建设现代化经济体系</w:t>
      </w:r>
    </w:p>
    <w:p w14:paraId="13A82A94">
      <w:pPr>
        <w:spacing w:line="360" w:lineRule="auto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第十五章 社会主义现代化建设的教育、科技、人才战略</w:t>
      </w:r>
    </w:p>
    <w:p w14:paraId="2ADDF328">
      <w:pPr>
        <w:spacing w:line="360" w:lineRule="auto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1.全面建设社会主义现代化国家的基础性、战略性支撑</w:t>
      </w:r>
    </w:p>
    <w:p w14:paraId="2AA195F4">
      <w:pPr>
        <w:spacing w:line="360" w:lineRule="auto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2.加快建设教育强国</w:t>
      </w:r>
    </w:p>
    <w:p w14:paraId="3D253B7D">
      <w:pPr>
        <w:spacing w:line="360" w:lineRule="auto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3.加快建设科技强国</w:t>
      </w:r>
    </w:p>
    <w:p w14:paraId="26C8C26E">
      <w:pPr>
        <w:spacing w:line="360" w:lineRule="auto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4.加快建设人才强国</w:t>
      </w:r>
    </w:p>
    <w:p w14:paraId="24FF360A">
      <w:pPr>
        <w:spacing w:line="360" w:lineRule="auto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第十六章 发展全过程人民民主</w:t>
      </w:r>
    </w:p>
    <w:p w14:paraId="26F3305F">
      <w:pPr>
        <w:spacing w:line="360" w:lineRule="auto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1.坚定中国特色社会主义政治制度自信</w:t>
      </w:r>
    </w:p>
    <w:p w14:paraId="5444844A">
      <w:pPr>
        <w:spacing w:line="360" w:lineRule="auto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2.全过程人民民主是社会主义民主政治的本质特征</w:t>
      </w:r>
    </w:p>
    <w:p w14:paraId="6FF4DB08">
      <w:pPr>
        <w:spacing w:line="360" w:lineRule="auto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3.健全人民当家作主的制度体系</w:t>
      </w:r>
    </w:p>
    <w:p w14:paraId="0F15F069">
      <w:pPr>
        <w:spacing w:line="360" w:lineRule="auto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4.巩固和发展新时代爱国统一战线</w:t>
      </w:r>
    </w:p>
    <w:p w14:paraId="393AA3FC">
      <w:pPr>
        <w:spacing w:line="360" w:lineRule="auto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第十七章 全面依法治国</w:t>
      </w:r>
    </w:p>
    <w:p w14:paraId="161CB9F1">
      <w:pPr>
        <w:spacing w:line="360" w:lineRule="auto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1.坚持中国特色社会主义法治道路</w:t>
      </w:r>
    </w:p>
    <w:p w14:paraId="5829DA9C">
      <w:pPr>
        <w:spacing w:line="360" w:lineRule="auto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2.建设中国特色社会主义法治体系</w:t>
      </w:r>
    </w:p>
    <w:p w14:paraId="2161E3FF">
      <w:pPr>
        <w:spacing w:line="360" w:lineRule="auto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3.加快建设法治中国</w:t>
      </w:r>
    </w:p>
    <w:p w14:paraId="2C2DB95B">
      <w:pPr>
        <w:spacing w:line="360" w:lineRule="auto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第十八章 建设社会主义文化强国</w:t>
      </w:r>
    </w:p>
    <w:p w14:paraId="4FEB1E16">
      <w:pPr>
        <w:spacing w:line="360" w:lineRule="auto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1.文化是民族生存和发展的重要力量</w:t>
      </w:r>
    </w:p>
    <w:p w14:paraId="0FCF3A61">
      <w:pPr>
        <w:spacing w:line="360" w:lineRule="auto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2.建设具有强大凝聚力和引领力的社会主义意识形态</w:t>
      </w:r>
    </w:p>
    <w:p w14:paraId="45B676E9">
      <w:pPr>
        <w:spacing w:line="360" w:lineRule="auto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3.以社会主义核心价值观引领文化建设</w:t>
      </w:r>
    </w:p>
    <w:p w14:paraId="77CF6A6F">
      <w:pPr>
        <w:spacing w:line="360" w:lineRule="auto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4.铸就社会主义文化新辉煌</w:t>
      </w:r>
    </w:p>
    <w:p w14:paraId="08DEC01A">
      <w:pPr>
        <w:spacing w:line="360" w:lineRule="auto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第十九章 以保障和改善民生为重点加强社会建设</w:t>
      </w:r>
    </w:p>
    <w:p w14:paraId="05BE0BE5">
      <w:pPr>
        <w:spacing w:line="360" w:lineRule="auto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1.让人民生活幸福是“国之大者”</w:t>
      </w:r>
    </w:p>
    <w:p w14:paraId="1916E9DE">
      <w:pPr>
        <w:spacing w:line="360" w:lineRule="auto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2.不断提高人民生活品质</w:t>
      </w:r>
    </w:p>
    <w:p w14:paraId="513FDD71">
      <w:pPr>
        <w:spacing w:line="360" w:lineRule="auto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3.在共建共治共享中推进社会治理现代化</w:t>
      </w:r>
    </w:p>
    <w:p w14:paraId="51865308">
      <w:pPr>
        <w:spacing w:line="360" w:lineRule="auto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第二十章 建设社会主义生态文明</w:t>
      </w:r>
    </w:p>
    <w:p w14:paraId="5A2A6EC5">
      <w:pPr>
        <w:spacing w:line="360" w:lineRule="auto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1.坚持人与自然和谐共生</w:t>
      </w:r>
    </w:p>
    <w:p w14:paraId="40AD0E78">
      <w:pPr>
        <w:spacing w:line="360" w:lineRule="auto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2.建设美丽中国</w:t>
      </w:r>
    </w:p>
    <w:p w14:paraId="15551E78">
      <w:pPr>
        <w:spacing w:line="360" w:lineRule="auto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3.共谋全球生态文明建设之路</w:t>
      </w:r>
    </w:p>
    <w:p w14:paraId="09DC367D">
      <w:pPr>
        <w:spacing w:line="360" w:lineRule="auto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第二十一章 维护和塑造国家安全</w:t>
      </w:r>
    </w:p>
    <w:p w14:paraId="34B98155">
      <w:pPr>
        <w:spacing w:line="360" w:lineRule="auto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1.坚持总体国家安全观</w:t>
      </w:r>
    </w:p>
    <w:p w14:paraId="642292A3">
      <w:pPr>
        <w:spacing w:line="360" w:lineRule="auto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2.构建统筹各领域安全的新安全格局</w:t>
      </w:r>
    </w:p>
    <w:p w14:paraId="3660A88C">
      <w:pPr>
        <w:spacing w:line="360" w:lineRule="auto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3.开创新时代国家安全工作新局面</w:t>
      </w:r>
    </w:p>
    <w:p w14:paraId="0C8459C3">
      <w:pPr>
        <w:spacing w:line="360" w:lineRule="auto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第二十二章 建设巩固国防和强大人民军队</w:t>
      </w:r>
    </w:p>
    <w:p w14:paraId="081A13F6">
      <w:pPr>
        <w:spacing w:line="360" w:lineRule="auto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1.强国必须强军，军强才能国安</w:t>
      </w:r>
    </w:p>
    <w:p w14:paraId="1C6072DB">
      <w:pPr>
        <w:spacing w:line="360" w:lineRule="auto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2.实现党在新时代的强军目标</w:t>
      </w:r>
    </w:p>
    <w:p w14:paraId="33C2793F">
      <w:pPr>
        <w:spacing w:line="360" w:lineRule="auto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3.加强推进国防和军队现代化</w:t>
      </w:r>
    </w:p>
    <w:p w14:paraId="2B01CC2F">
      <w:pPr>
        <w:spacing w:line="360" w:lineRule="auto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第二十三章 坚持“一国两制”和推进祖国完全统一</w:t>
      </w:r>
    </w:p>
    <w:p w14:paraId="75180A76">
      <w:pPr>
        <w:spacing w:line="360" w:lineRule="auto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1.全面准确理解和贯彻“一国两制”方针</w:t>
      </w:r>
    </w:p>
    <w:p w14:paraId="70F7AD69">
      <w:pPr>
        <w:spacing w:line="360" w:lineRule="auto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2.保持香港、澳门长期繁荣稳定</w:t>
      </w:r>
    </w:p>
    <w:p w14:paraId="681F0B2E">
      <w:pPr>
        <w:spacing w:line="360" w:lineRule="auto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3.推进祖国完全统一</w:t>
      </w:r>
    </w:p>
    <w:p w14:paraId="5D2407AC">
      <w:pPr>
        <w:spacing w:line="360" w:lineRule="auto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第二十四章 中国特色大国外交和推动构建人类命运共同体</w:t>
      </w:r>
    </w:p>
    <w:p w14:paraId="539BA65F">
      <w:pPr>
        <w:spacing w:line="360" w:lineRule="auto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1.新时代中国外交在大变局中开创新局</w:t>
      </w:r>
    </w:p>
    <w:p w14:paraId="034C384C">
      <w:pPr>
        <w:spacing w:line="360" w:lineRule="auto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2.全面推进中国特色大国外交</w:t>
      </w:r>
    </w:p>
    <w:p w14:paraId="57AE277B">
      <w:pPr>
        <w:spacing w:line="360" w:lineRule="auto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3.推动构建人类命运共同体</w:t>
      </w:r>
    </w:p>
    <w:p w14:paraId="482E0E8E">
      <w:pPr>
        <w:spacing w:line="360" w:lineRule="auto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第二十五章 全面从严治党</w:t>
      </w:r>
    </w:p>
    <w:p w14:paraId="19EC82E6">
      <w:pPr>
        <w:spacing w:line="360" w:lineRule="auto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1.全面从严治党是新时代党的建设的鲜明主题</w:t>
      </w:r>
    </w:p>
    <w:p w14:paraId="64726B28">
      <w:pPr>
        <w:spacing w:line="360" w:lineRule="auto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2.以政治建设为统领深入推进党的建设</w:t>
      </w:r>
    </w:p>
    <w:p w14:paraId="2F6656A1">
      <w:pPr>
        <w:spacing w:line="360" w:lineRule="auto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3.坚定不移推进反腐败斗争</w:t>
      </w:r>
    </w:p>
    <w:p w14:paraId="02E54705"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4.建设长期执政的马克思主义政党</w:t>
      </w:r>
    </w:p>
    <w:p w14:paraId="1BB19E43">
      <w:pPr>
        <w:spacing w:line="360" w:lineRule="auto"/>
        <w:rPr>
          <w:rFonts w:hint="eastAsia" w:ascii="仿宋" w:hAnsi="仿宋" w:eastAsia="仿宋" w:cs="仿宋"/>
          <w:sz w:val="24"/>
        </w:rPr>
      </w:pPr>
    </w:p>
    <w:p w14:paraId="10459F31">
      <w:pPr>
        <w:spacing w:line="480" w:lineRule="auto"/>
        <w:rPr>
          <w:rFonts w:ascii="黑体" w:hAnsi="黑体" w:eastAsia="黑体" w:cs="黑体"/>
          <w:b/>
          <w:bCs/>
          <w:sz w:val="24"/>
        </w:rPr>
      </w:pPr>
      <w:r>
        <w:rPr>
          <w:rFonts w:hint="eastAsia" w:ascii="黑体" w:hAnsi="黑体" w:eastAsia="黑体" w:cs="黑体"/>
          <w:b/>
          <w:bCs/>
          <w:sz w:val="24"/>
        </w:rPr>
        <w:t>考试要点：</w:t>
      </w:r>
    </w:p>
    <w:p w14:paraId="5BFB393B">
      <w:pPr>
        <w:numPr>
          <w:ilvl w:val="0"/>
          <w:numId w:val="1"/>
        </w:numPr>
        <w:spacing w:line="48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比较全面、准确地掌握毛泽东思想和中国特色社会主义理论体系的基本概念、基本原理</w:t>
      </w:r>
      <w:r>
        <w:rPr>
          <w:rFonts w:hint="eastAsia" w:ascii="仿宋" w:hAnsi="仿宋" w:eastAsia="仿宋" w:cs="仿宋"/>
          <w:sz w:val="24"/>
          <w:lang w:eastAsia="zh-CN"/>
        </w:rPr>
        <w:t>。</w:t>
      </w:r>
    </w:p>
    <w:p w14:paraId="7B68DCBA">
      <w:pPr>
        <w:numPr>
          <w:ilvl w:val="0"/>
          <w:numId w:val="1"/>
        </w:numPr>
        <w:spacing w:line="48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深刻认识“两个确立”的重大意义</w:t>
      </w:r>
      <w:r>
        <w:rPr>
          <w:rFonts w:hint="eastAsia" w:ascii="仿宋" w:hAnsi="仿宋" w:eastAsia="仿宋" w:cs="仿宋"/>
          <w:sz w:val="24"/>
          <w:lang w:eastAsia="zh-CN"/>
        </w:rPr>
        <w:t>，</w:t>
      </w:r>
      <w:r>
        <w:rPr>
          <w:rFonts w:hint="eastAsia" w:ascii="仿宋" w:hAnsi="仿宋" w:eastAsia="仿宋" w:cs="仿宋"/>
          <w:sz w:val="24"/>
          <w:lang w:val="en-US" w:eastAsia="zh-CN"/>
        </w:rPr>
        <w:t>正确</w:t>
      </w:r>
      <w:r>
        <w:rPr>
          <w:rFonts w:hint="eastAsia" w:ascii="仿宋" w:hAnsi="仿宋" w:eastAsia="仿宋" w:cs="仿宋"/>
          <w:sz w:val="24"/>
        </w:rPr>
        <w:t>分析</w:t>
      </w:r>
      <w:r>
        <w:rPr>
          <w:rFonts w:hint="eastAsia" w:ascii="仿宋" w:hAnsi="仿宋" w:eastAsia="仿宋" w:cs="仿宋"/>
          <w:sz w:val="24"/>
          <w:lang w:val="en-US" w:eastAsia="zh-CN"/>
        </w:rPr>
        <w:t>和把握新时代</w:t>
      </w:r>
      <w:r>
        <w:rPr>
          <w:rFonts w:hint="eastAsia" w:ascii="仿宋" w:hAnsi="仿宋" w:eastAsia="仿宋" w:cs="仿宋"/>
          <w:sz w:val="24"/>
        </w:rPr>
        <w:t>中国特色社会主义发展</w:t>
      </w:r>
      <w:r>
        <w:rPr>
          <w:rFonts w:hint="eastAsia" w:ascii="仿宋" w:hAnsi="仿宋" w:eastAsia="仿宋" w:cs="仿宋"/>
          <w:sz w:val="24"/>
          <w:lang w:val="en-US" w:eastAsia="zh-CN"/>
        </w:rPr>
        <w:t>中</w:t>
      </w:r>
      <w:r>
        <w:rPr>
          <w:rFonts w:hint="eastAsia" w:ascii="仿宋" w:hAnsi="仿宋" w:eastAsia="仿宋" w:cs="仿宋"/>
          <w:sz w:val="24"/>
        </w:rPr>
        <w:t>的重大理论和现实问题。</w:t>
      </w:r>
    </w:p>
    <w:p w14:paraId="17292D1F">
      <w:pPr>
        <w:spacing w:line="480" w:lineRule="auto"/>
        <w:rPr>
          <w:rFonts w:hint="eastAsia" w:ascii="仿宋" w:hAnsi="仿宋" w:eastAsia="仿宋" w:cs="仿宋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书宋简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6EFE4F5"/>
    <w:multiLevelType w:val="singleLevel"/>
    <w:tmpl w:val="76EFE4F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NmYWU1YTg3ZTM3Yjg4OTZjYWFkZThjMzQwYmY1NWQifQ=="/>
  </w:docVars>
  <w:rsids>
    <w:rsidRoot w:val="00657200"/>
    <w:rsid w:val="00565FE6"/>
    <w:rsid w:val="00620006"/>
    <w:rsid w:val="00657200"/>
    <w:rsid w:val="00C2505C"/>
    <w:rsid w:val="00D65BA0"/>
    <w:rsid w:val="00E57DBA"/>
    <w:rsid w:val="00F2218C"/>
    <w:rsid w:val="097A39B4"/>
    <w:rsid w:val="09D732A6"/>
    <w:rsid w:val="0D4E7527"/>
    <w:rsid w:val="0DD759F4"/>
    <w:rsid w:val="11987B90"/>
    <w:rsid w:val="18BD312D"/>
    <w:rsid w:val="19945255"/>
    <w:rsid w:val="1AC41D95"/>
    <w:rsid w:val="1E9C3FD7"/>
    <w:rsid w:val="21792C4F"/>
    <w:rsid w:val="23286B63"/>
    <w:rsid w:val="2862787A"/>
    <w:rsid w:val="2BB53FBF"/>
    <w:rsid w:val="2E5D5FF6"/>
    <w:rsid w:val="31110DE4"/>
    <w:rsid w:val="3AEB392C"/>
    <w:rsid w:val="3B927964"/>
    <w:rsid w:val="41326D3A"/>
    <w:rsid w:val="41403DE6"/>
    <w:rsid w:val="416F2558"/>
    <w:rsid w:val="44D90444"/>
    <w:rsid w:val="44EB79FC"/>
    <w:rsid w:val="4F003246"/>
    <w:rsid w:val="535C55FB"/>
    <w:rsid w:val="53FC752F"/>
    <w:rsid w:val="54433155"/>
    <w:rsid w:val="554F7B33"/>
    <w:rsid w:val="5C04656B"/>
    <w:rsid w:val="5CA70254"/>
    <w:rsid w:val="5E075DF3"/>
    <w:rsid w:val="5FF02FB7"/>
    <w:rsid w:val="5FF073D3"/>
    <w:rsid w:val="60D1764E"/>
    <w:rsid w:val="60D96503"/>
    <w:rsid w:val="642E6B65"/>
    <w:rsid w:val="684912E0"/>
    <w:rsid w:val="70B27DFF"/>
    <w:rsid w:val="73577E87"/>
    <w:rsid w:val="74DB06C2"/>
    <w:rsid w:val="773D41CF"/>
    <w:rsid w:val="79B42C31"/>
    <w:rsid w:val="7AA716F4"/>
    <w:rsid w:val="7FB00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keepNext/>
      <w:jc w:val="center"/>
      <w:outlineLvl w:val="0"/>
    </w:pPr>
    <w:rPr>
      <w:rFonts w:eastAsia="黑体"/>
      <w:sz w:val="36"/>
      <w:szCs w:val="20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1"/>
    <w:basedOn w:val="1"/>
    <w:next w:val="1"/>
    <w:unhideWhenUsed/>
    <w:qFormat/>
    <w:uiPriority w:val="39"/>
  </w:style>
  <w:style w:type="paragraph" w:styleId="7">
    <w:name w:val="footnote text"/>
    <w:basedOn w:val="1"/>
    <w:link w:val="15"/>
    <w:unhideWhenUsed/>
    <w:qFormat/>
    <w:uiPriority w:val="99"/>
    <w:pPr>
      <w:snapToGrid w:val="0"/>
      <w:jc w:val="left"/>
    </w:pPr>
    <w:rPr>
      <w:rFonts w:ascii="Calibri" w:hAnsi="Calibri"/>
      <w:sz w:val="18"/>
      <w:szCs w:val="18"/>
    </w:rPr>
  </w:style>
  <w:style w:type="paragraph" w:styleId="8">
    <w:name w:val="toc 2"/>
    <w:basedOn w:val="1"/>
    <w:next w:val="1"/>
    <w:unhideWhenUsed/>
    <w:qFormat/>
    <w:uiPriority w:val="39"/>
    <w:pPr>
      <w:ind w:left="420" w:leftChars="200"/>
    </w:pPr>
  </w:style>
  <w:style w:type="paragraph" w:styleId="9">
    <w:name w:val="Title"/>
    <w:basedOn w:val="1"/>
    <w:next w:val="1"/>
    <w:link w:val="16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12">
    <w:name w:val="Hyperlink"/>
    <w:unhideWhenUsed/>
    <w:qFormat/>
    <w:uiPriority w:val="99"/>
    <w:rPr>
      <w:color w:val="0563C1"/>
      <w:u w:val="single"/>
    </w:rPr>
  </w:style>
  <w:style w:type="character" w:styleId="13">
    <w:name w:val="footnote reference"/>
    <w:unhideWhenUsed/>
    <w:qFormat/>
    <w:uiPriority w:val="99"/>
    <w:rPr>
      <w:vertAlign w:val="superscript"/>
    </w:rPr>
  </w:style>
  <w:style w:type="character" w:customStyle="1" w:styleId="14">
    <w:name w:val="标题 1 Char"/>
    <w:basedOn w:val="11"/>
    <w:link w:val="2"/>
    <w:qFormat/>
    <w:uiPriority w:val="0"/>
    <w:rPr>
      <w:rFonts w:eastAsia="黑体"/>
      <w:kern w:val="2"/>
      <w:sz w:val="36"/>
    </w:rPr>
  </w:style>
  <w:style w:type="character" w:customStyle="1" w:styleId="15">
    <w:name w:val="脚注文本 Char"/>
    <w:link w:val="7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16">
    <w:name w:val="标题 Char"/>
    <w:link w:val="9"/>
    <w:qFormat/>
    <w:uiPriority w:val="0"/>
    <w:rPr>
      <w:rFonts w:ascii="Cambria" w:hAnsi="Cambria"/>
      <w:b/>
      <w:bCs/>
      <w:kern w:val="2"/>
      <w:sz w:val="32"/>
      <w:szCs w:val="32"/>
    </w:rPr>
  </w:style>
  <w:style w:type="paragraph" w:customStyle="1" w:styleId="17">
    <w:name w:val="TOC Heading"/>
    <w:basedOn w:val="2"/>
    <w:next w:val="1"/>
    <w:semiHidden/>
    <w:unhideWhenUsed/>
    <w:qFormat/>
    <w:uiPriority w:val="39"/>
    <w:pPr>
      <w:keepLines/>
      <w:widowControl/>
      <w:spacing w:before="480" w:line="276" w:lineRule="auto"/>
      <w:jc w:val="left"/>
      <w:outlineLvl w:val="9"/>
    </w:pPr>
    <w:rPr>
      <w:rFonts w:ascii="Cambria" w:hAnsi="Cambria" w:eastAsia="宋体"/>
      <w:b/>
      <w:bCs/>
      <w:color w:val="365F91"/>
      <w:kern w:val="0"/>
      <w:sz w:val="28"/>
      <w:szCs w:val="28"/>
    </w:rPr>
  </w:style>
  <w:style w:type="character" w:customStyle="1" w:styleId="18">
    <w:name w:val="页眉 Char"/>
    <w:basedOn w:val="11"/>
    <w:link w:val="5"/>
    <w:qFormat/>
    <w:uiPriority w:val="99"/>
    <w:rPr>
      <w:kern w:val="2"/>
      <w:sz w:val="18"/>
      <w:szCs w:val="18"/>
    </w:rPr>
  </w:style>
  <w:style w:type="character" w:customStyle="1" w:styleId="19">
    <w:name w:val="页脚 Char"/>
    <w:basedOn w:val="11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1783</Words>
  <Characters>1847</Characters>
  <Lines>10</Lines>
  <Paragraphs>2</Paragraphs>
  <TotalTime>4</TotalTime>
  <ScaleCrop>false</ScaleCrop>
  <LinksUpToDate>false</LinksUpToDate>
  <CharactersWithSpaces>1878</CharactersWithSpaces>
  <Application>WPS Office_12.1.0.18543_F1E327BC-269C-435d-A152-05C5408002CA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2021-07-06T02:21:00Z</dcterms:created>
  <dc:creator>WRGHO</dc:creator>
  <cp:lastModifiedBy>test</cp:lastModifiedBy>
  <dcterms:modified xsi:type="dcterms:W3CDTF">2024-10-09T02:58:22Z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2052-12.1.0.18543</vt:lpwstr>
  </property>
  <property fmtid="{D5CDD505-2E9C-101B-9397-08002B2CF9AE}" pid="3" name="ICV">
    <vt:lpwstr>9F8FC61328B44E6D93BB90063B923014_13</vt:lpwstr>
  </property>
</Properties>
</file>