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湖南师范大学硕士研究生入学考试自命题科目考试大纲</w:t>
      </w:r>
    </w:p>
    <w:p>
      <w:pPr>
        <w:rPr>
          <w:rFonts w:hint="eastAsia"/>
        </w:rPr>
      </w:pPr>
      <w:r>
        <w:rPr>
          <w:rFonts w:hint="eastAsia"/>
        </w:rPr>
        <w:t>考试科目代码：                             考试科目名称：放射肿瘤学</w:t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考试内容及要点：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总论：掌握射线的种类，掌握相关概念：源皮距、源轴距、GTV、CTV、PTV、ITV、IMRT、3DCRT，了解临床剂量学原则、放射源的合理选择、治疗体位及固定技术、模拟定位，了解适形、调强的实现方式</w:t>
      </w:r>
      <w:r>
        <w:rPr>
          <w:rFonts w:hint="eastAsia"/>
          <w:lang w:eastAsia="zh-CN"/>
        </w:rPr>
        <w:t>，了解细胞存活的剂量</w:t>
      </w:r>
      <w:r>
        <w:rPr>
          <w:rFonts w:hint="eastAsia"/>
          <w:lang w:val="en-US" w:eastAsia="zh-CN"/>
        </w:rPr>
        <w:t>-效应曲线、细胞放射损伤及修复、正常组织的放射损伤。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鼻咽癌：掌握鼻咽癌的解剖位置、主要临床表现及体征，了解鼻咽癌分期，放疗技术、靶区范围及剂量；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口腔癌：掌握口腔癌的解剖位置、舌癌的临床表现，掌握治疗原则。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下咽癌：掌握下咽癌的解剖位置、主要临床表现，了解治疗原则；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喉癌；掌握喉癌的解剖位置、主要临床表现，了解治疗原则；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鼻腔鼻窦癌：掌握临床表现、检查手段，了解治疗原则；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胶质瘤：掌握胶质瘤的病理分型、临床表现，了解治疗原则；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食管癌：掌握食管的分段、临床表现，检查手段，了解治疗原则；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非小细胞肺癌：掌握非小细胞肺癌的病理分型、临床表现，临床分期，了解治疗原则、主要化疗方案；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小细胞肺癌：掌握小细胞肺癌的临床分期，了解治疗原则，主要化疗方案；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乳腺癌：掌握乳腺癌的临床表现、体征，了解分期、治疗原则、保乳术后及根治术后靶区范围及剂量；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宫颈癌：掌握</w:t>
      </w:r>
      <w:r>
        <w:rPr>
          <w:rFonts w:hint="eastAsia"/>
          <w:lang w:eastAsia="zh-CN"/>
        </w:rPr>
        <w:t>宫颈</w:t>
      </w:r>
      <w:r>
        <w:rPr>
          <w:rFonts w:hint="eastAsia"/>
        </w:rPr>
        <w:t>癌的临床表现，了解分期、治疗原则，根治放疗技术、放疗靶区范围及剂量。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直肠癌：掌握</w:t>
      </w:r>
      <w:r>
        <w:rPr>
          <w:rFonts w:hint="eastAsia"/>
          <w:lang w:eastAsia="zh-CN"/>
        </w:rPr>
        <w:t>直肠</w:t>
      </w:r>
      <w:r>
        <w:rPr>
          <w:rFonts w:hint="eastAsia"/>
        </w:rPr>
        <w:t>癌的临床表现，了解分期、治疗原则，术后辅助放疗靶区范围及剂量。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精原细胞瘤：</w:t>
      </w:r>
      <w:r>
        <w:rPr>
          <w:rFonts w:hint="eastAsia"/>
          <w:lang w:val="en-US" w:eastAsia="zh-CN"/>
        </w:rPr>
        <w:t>了解临床分期、治疗原则，术后放疗靶区范围及剂量；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前列腺癌：掌握临床表现、常见检测及检查方法，了解临床分期、治疗原则；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膀胱癌：掌握临床表现，检查方法，了解分期及治疗原则；</w:t>
      </w:r>
    </w:p>
    <w:p>
      <w:pPr>
        <w:pStyle w:val="8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晚期癌症的放射治疗：了解骨转移癌的临床特点，检查方法，骨转移癌的放疗范围及剂量。了解脑转移癌的临床特点，检查方法，全脑放疗剂量。</w:t>
      </w:r>
    </w:p>
    <w:p>
      <w:pPr>
        <w:pStyle w:val="8"/>
        <w:ind w:left="780" w:firstLine="0" w:firstLineChars="0"/>
        <w:rPr>
          <w:rFonts w:hint="eastAsia"/>
        </w:rPr>
      </w:pPr>
    </w:p>
    <w:p>
      <w:pPr>
        <w:pStyle w:val="8"/>
        <w:ind w:left="780" w:firstLine="0" w:firstLineChars="0"/>
        <w:rPr>
          <w:rFonts w:hint="eastAsia"/>
        </w:rPr>
      </w:pPr>
    </w:p>
    <w:p>
      <w:pPr>
        <w:pStyle w:val="8"/>
        <w:numPr>
          <w:numId w:val="0"/>
        </w:num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6F7DD7"/>
    <w:multiLevelType w:val="multilevel"/>
    <w:tmpl w:val="416F7DD7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79B0076"/>
    <w:multiLevelType w:val="multilevel"/>
    <w:tmpl w:val="679B0076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NTZiNjdmNWUxYjk4OGQ4OTNmYzE0NmFjOTY5ZTMifQ=="/>
  </w:docVars>
  <w:rsids>
    <w:rsidRoot w:val="009919AE"/>
    <w:rsid w:val="00333517"/>
    <w:rsid w:val="004411B3"/>
    <w:rsid w:val="00874987"/>
    <w:rsid w:val="0093479C"/>
    <w:rsid w:val="009919AE"/>
    <w:rsid w:val="00EC05DF"/>
    <w:rsid w:val="00F9663E"/>
    <w:rsid w:val="2CB5441A"/>
    <w:rsid w:val="3B976CFC"/>
    <w:rsid w:val="46D26B58"/>
    <w:rsid w:val="51E677F7"/>
    <w:rsid w:val="7ABA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xxk</Company>
  <Pages>1</Pages>
  <Words>806</Words>
  <Characters>821</Characters>
  <Lines>4</Lines>
  <Paragraphs>1</Paragraphs>
  <TotalTime>3</TotalTime>
  <ScaleCrop>false</ScaleCrop>
  <LinksUpToDate>false</LinksUpToDate>
  <CharactersWithSpaces>858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2020-09-11T02:29:00Z</dcterms:created>
  <dc:creator>段华新</dc:creator>
  <cp:lastModifiedBy>zzzzL_理</cp:lastModifiedBy>
  <dcterms:modified xsi:type="dcterms:W3CDTF">2022-09-23T00:54:29Z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82E0CBE7FB434AE48145F0A11B761DB8</vt:lpwstr>
  </property>
</Properties>
</file>