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06C" w:rsidRDefault="00EF3278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/>
          <w:kern w:val="0"/>
          <w:sz w:val="32"/>
          <w:szCs w:val="32"/>
          <w:lang w:bidi="hi-IN"/>
        </w:rPr>
        <w:t xml:space="preserve">　</w:t>
      </w: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eastAsia="黑体" w:hint="eastAsia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:rsidR="0000606C" w:rsidRDefault="00EF3278">
      <w:pPr>
        <w:spacing w:line="500" w:lineRule="exact"/>
        <w:jc w:val="center"/>
        <w:rPr>
          <w:kern w:val="0"/>
          <w:sz w:val="24"/>
          <w:lang w:bidi="hi-IN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 w:hint="eastAsia"/>
          <w:sz w:val="24"/>
        </w:rPr>
        <w:t xml:space="preserve">       </w:t>
      </w:r>
      <w:r>
        <w:rPr>
          <w:rFonts w:eastAsia="方正书宋简体"/>
          <w:sz w:val="24"/>
        </w:rPr>
        <w:t xml:space="preserve">        </w:t>
      </w:r>
      <w:r>
        <w:rPr>
          <w:rFonts w:eastAsia="方正书宋简体"/>
          <w:sz w:val="24"/>
        </w:rPr>
        <w:t>考试科目名称：</w:t>
      </w:r>
      <w:r>
        <w:rPr>
          <w:rFonts w:eastAsia="方正书宋简体" w:hint="eastAsia"/>
          <w:sz w:val="24"/>
        </w:rPr>
        <w:t>武术</w:t>
      </w:r>
      <w:r>
        <w:rPr>
          <w:rFonts w:hint="eastAsia"/>
          <w:kern w:val="0"/>
          <w:sz w:val="24"/>
          <w:lang w:bidi="hi-IN"/>
        </w:rPr>
        <w:t xml:space="preserve"> </w:t>
      </w:r>
    </w:p>
    <w:p w:rsidR="0000606C" w:rsidRDefault="0000606C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</w:p>
    <w:p w:rsidR="0000606C" w:rsidRDefault="00EF3278">
      <w:pPr>
        <w:numPr>
          <w:ilvl w:val="0"/>
          <w:numId w:val="1"/>
        </w:numPr>
        <w:spacing w:beforeLines="50" w:before="156" w:afterLines="50" w:after="156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考试内容</w:t>
      </w:r>
      <w:r>
        <w:rPr>
          <w:rFonts w:eastAsia="方正书宋简体" w:hint="eastAsia"/>
          <w:sz w:val="24"/>
        </w:rPr>
        <w:t>及要点</w:t>
      </w:r>
    </w:p>
    <w:p w:rsidR="0000606C" w:rsidRDefault="00EF3278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民族传统体育学专业综合</w:t>
      </w:r>
      <w:r>
        <w:rPr>
          <w:rFonts w:hint="eastAsia"/>
          <w:color w:val="000000"/>
          <w:sz w:val="24"/>
        </w:rPr>
        <w:t>考试全面涵盖《中国武术教程</w:t>
      </w:r>
      <w:r>
        <w:rPr>
          <w:rFonts w:ascii="Arial" w:hAnsi="Arial" w:cs="Arial" w:hint="eastAsia"/>
          <w:color w:val="000000"/>
          <w:sz w:val="24"/>
        </w:rPr>
        <w:t>》教材的</w:t>
      </w:r>
      <w:r>
        <w:rPr>
          <w:rFonts w:hint="eastAsia"/>
          <w:color w:val="000000"/>
          <w:sz w:val="24"/>
        </w:rPr>
        <w:t>基本内容。要求考生系统掌握上述内容的基本理论、基本知识和基本方法，能够运用所学的基本理论、基本知识和基本方法分析和解决有关理论和实际问题。</w:t>
      </w:r>
    </w:p>
    <w:p w:rsidR="0000606C" w:rsidRDefault="00EF3278">
      <w:pPr>
        <w:spacing w:line="360" w:lineRule="auto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（</w:t>
      </w:r>
      <w:r>
        <w:rPr>
          <w:rFonts w:hint="eastAsia"/>
          <w:b/>
          <w:bCs/>
          <w:kern w:val="0"/>
          <w:sz w:val="24"/>
          <w:lang w:bidi="hi-IN"/>
        </w:rPr>
        <w:t>一</w:t>
      </w:r>
      <w:r>
        <w:rPr>
          <w:rFonts w:hint="eastAsia"/>
          <w:b/>
          <w:bCs/>
          <w:kern w:val="0"/>
          <w:sz w:val="24"/>
          <w:lang w:bidi="hi-IN"/>
        </w:rPr>
        <w:t>）</w:t>
      </w:r>
      <w:r>
        <w:rPr>
          <w:rFonts w:hint="eastAsia"/>
          <w:b/>
          <w:bCs/>
          <w:kern w:val="0"/>
          <w:sz w:val="24"/>
          <w:lang w:bidi="hi-IN"/>
        </w:rPr>
        <w:t>武术运动概述</w:t>
      </w:r>
    </w:p>
    <w:p w:rsidR="0000606C" w:rsidRDefault="00EF3278">
      <w:pPr>
        <w:spacing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要点：</w:t>
      </w:r>
      <w:r>
        <w:rPr>
          <w:rFonts w:hint="eastAsia"/>
          <w:kern w:val="0"/>
          <w:sz w:val="24"/>
          <w:lang w:bidi="hi-IN"/>
        </w:rPr>
        <w:t>熟练掌握武术的概念、特点、价值、分类与武术工作的基本任务</w:t>
      </w:r>
      <w:r>
        <w:rPr>
          <w:rFonts w:hint="eastAsia"/>
          <w:kern w:val="0"/>
          <w:sz w:val="24"/>
          <w:lang w:bidi="hi-IN"/>
        </w:rPr>
        <w:t>；</w:t>
      </w:r>
      <w:r>
        <w:rPr>
          <w:rFonts w:hint="eastAsia"/>
          <w:kern w:val="0"/>
          <w:sz w:val="24"/>
          <w:lang w:bidi="hi-IN"/>
        </w:rPr>
        <w:t>基本掌握武术的起源与发展，熟练掌握当代武术的现状与走向。</w:t>
      </w:r>
    </w:p>
    <w:p w:rsidR="0000606C" w:rsidRDefault="00EF3278">
      <w:pPr>
        <w:spacing w:line="360" w:lineRule="auto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（</w:t>
      </w:r>
      <w:r>
        <w:rPr>
          <w:rFonts w:hint="eastAsia"/>
          <w:b/>
          <w:bCs/>
          <w:kern w:val="0"/>
          <w:sz w:val="24"/>
          <w:lang w:bidi="hi-IN"/>
        </w:rPr>
        <w:t>二</w:t>
      </w:r>
      <w:r>
        <w:rPr>
          <w:rFonts w:hint="eastAsia"/>
          <w:b/>
          <w:bCs/>
          <w:kern w:val="0"/>
          <w:sz w:val="24"/>
          <w:lang w:bidi="hi-IN"/>
        </w:rPr>
        <w:t>）</w:t>
      </w:r>
      <w:r>
        <w:rPr>
          <w:rFonts w:hint="eastAsia"/>
          <w:b/>
          <w:bCs/>
          <w:kern w:val="0"/>
          <w:sz w:val="24"/>
          <w:lang w:bidi="hi-IN"/>
        </w:rPr>
        <w:t>武术技术与理论</w:t>
      </w:r>
    </w:p>
    <w:p w:rsidR="0000606C" w:rsidRDefault="00EF3278">
      <w:pPr>
        <w:spacing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要点：</w:t>
      </w:r>
      <w:r>
        <w:rPr>
          <w:rFonts w:hint="eastAsia"/>
          <w:kern w:val="0"/>
          <w:sz w:val="24"/>
          <w:lang w:bidi="hi-IN"/>
        </w:rPr>
        <w:t>熟练掌握各种拳术、器械运动的基本技法特点、运动风格及教学要点。</w:t>
      </w:r>
    </w:p>
    <w:p w:rsidR="0000606C" w:rsidRDefault="00EF3278">
      <w:pPr>
        <w:spacing w:line="360" w:lineRule="auto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（</w:t>
      </w:r>
      <w:r>
        <w:rPr>
          <w:rFonts w:hint="eastAsia"/>
          <w:b/>
          <w:bCs/>
          <w:kern w:val="0"/>
          <w:sz w:val="24"/>
          <w:lang w:bidi="hi-IN"/>
        </w:rPr>
        <w:t>三</w:t>
      </w:r>
      <w:r>
        <w:rPr>
          <w:rFonts w:hint="eastAsia"/>
          <w:b/>
          <w:bCs/>
          <w:kern w:val="0"/>
          <w:sz w:val="24"/>
          <w:lang w:bidi="hi-IN"/>
        </w:rPr>
        <w:t>）</w:t>
      </w:r>
      <w:r>
        <w:rPr>
          <w:rFonts w:hint="eastAsia"/>
          <w:b/>
          <w:bCs/>
          <w:kern w:val="0"/>
          <w:sz w:val="24"/>
          <w:lang w:bidi="hi-IN"/>
        </w:rPr>
        <w:t>武术套路教学理论与方法</w:t>
      </w:r>
    </w:p>
    <w:p w:rsidR="0000606C" w:rsidRDefault="00EF3278">
      <w:pPr>
        <w:spacing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要点：</w:t>
      </w:r>
      <w:r>
        <w:rPr>
          <w:rFonts w:hint="eastAsia"/>
          <w:kern w:val="0"/>
          <w:sz w:val="24"/>
          <w:lang w:bidi="hi-IN"/>
        </w:rPr>
        <w:t>熟练掌握武术套路教学的特点</w:t>
      </w:r>
      <w:r>
        <w:rPr>
          <w:rFonts w:hint="eastAsia"/>
          <w:kern w:val="0"/>
          <w:sz w:val="24"/>
          <w:lang w:bidi="hi-IN"/>
        </w:rPr>
        <w:t>；</w:t>
      </w:r>
      <w:r>
        <w:rPr>
          <w:rFonts w:hint="eastAsia"/>
          <w:kern w:val="0"/>
          <w:sz w:val="24"/>
          <w:lang w:bidi="hi-IN"/>
        </w:rPr>
        <w:t>熟练掌握套路教学的阶段、步骤</w:t>
      </w:r>
      <w:r>
        <w:rPr>
          <w:rFonts w:hint="eastAsia"/>
          <w:kern w:val="0"/>
          <w:sz w:val="24"/>
          <w:lang w:bidi="hi-IN"/>
        </w:rPr>
        <w:t>；</w:t>
      </w:r>
      <w:r>
        <w:rPr>
          <w:rFonts w:hint="eastAsia"/>
          <w:kern w:val="0"/>
          <w:sz w:val="24"/>
          <w:lang w:bidi="hi-IN"/>
        </w:rPr>
        <w:t>熟练掌握和运用各种武术套路教学方法</w:t>
      </w:r>
      <w:r>
        <w:rPr>
          <w:rFonts w:hint="eastAsia"/>
          <w:kern w:val="0"/>
          <w:sz w:val="24"/>
          <w:lang w:bidi="hi-IN"/>
        </w:rPr>
        <w:t>；</w:t>
      </w:r>
      <w:r>
        <w:rPr>
          <w:rFonts w:hint="eastAsia"/>
          <w:kern w:val="0"/>
          <w:sz w:val="24"/>
          <w:lang w:bidi="hi-IN"/>
        </w:rPr>
        <w:t>熟练掌握武术套路教学效果评价的内容与标准、手段与方法以及教案的制定与撰写。</w:t>
      </w:r>
    </w:p>
    <w:p w:rsidR="0000606C" w:rsidRDefault="00EF3278">
      <w:pPr>
        <w:spacing w:line="360" w:lineRule="auto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（</w:t>
      </w:r>
      <w:r>
        <w:rPr>
          <w:rFonts w:hint="eastAsia"/>
          <w:b/>
          <w:bCs/>
          <w:kern w:val="0"/>
          <w:sz w:val="24"/>
          <w:lang w:bidi="hi-IN"/>
        </w:rPr>
        <w:t>四</w:t>
      </w:r>
      <w:r>
        <w:rPr>
          <w:rFonts w:hint="eastAsia"/>
          <w:b/>
          <w:bCs/>
          <w:kern w:val="0"/>
          <w:sz w:val="24"/>
          <w:lang w:bidi="hi-IN"/>
        </w:rPr>
        <w:t>）</w:t>
      </w:r>
      <w:r>
        <w:rPr>
          <w:rFonts w:hint="eastAsia"/>
          <w:b/>
          <w:bCs/>
          <w:kern w:val="0"/>
          <w:sz w:val="24"/>
          <w:lang w:bidi="hi-IN"/>
        </w:rPr>
        <w:t>武术套路训练理论与方法</w:t>
      </w:r>
    </w:p>
    <w:p w:rsidR="0000606C" w:rsidRDefault="00EF3278">
      <w:pPr>
        <w:spacing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要点：</w:t>
      </w:r>
      <w:r>
        <w:rPr>
          <w:rFonts w:hint="eastAsia"/>
          <w:kern w:val="0"/>
          <w:sz w:val="24"/>
          <w:lang w:bidi="hi-IN"/>
        </w:rPr>
        <w:t>熟练掌握武术套路训练的训练原则、内容、方法以及注意的问题</w:t>
      </w:r>
      <w:r>
        <w:rPr>
          <w:rFonts w:hint="eastAsia"/>
          <w:kern w:val="0"/>
          <w:sz w:val="24"/>
          <w:lang w:bidi="hi-IN"/>
        </w:rPr>
        <w:t>；</w:t>
      </w:r>
      <w:r>
        <w:rPr>
          <w:rFonts w:hint="eastAsia"/>
          <w:kern w:val="0"/>
          <w:sz w:val="24"/>
          <w:lang w:bidi="hi-IN"/>
        </w:rPr>
        <w:t>熟练掌握武术身体、技术、心理、智能训练。</w:t>
      </w:r>
    </w:p>
    <w:p w:rsidR="0000606C" w:rsidRDefault="00EF3278">
      <w:pPr>
        <w:spacing w:line="360" w:lineRule="auto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（</w:t>
      </w:r>
      <w:r>
        <w:rPr>
          <w:rFonts w:hint="eastAsia"/>
          <w:b/>
          <w:bCs/>
          <w:kern w:val="0"/>
          <w:sz w:val="24"/>
          <w:lang w:bidi="hi-IN"/>
        </w:rPr>
        <w:t>五</w:t>
      </w:r>
      <w:r>
        <w:rPr>
          <w:rFonts w:hint="eastAsia"/>
          <w:b/>
          <w:bCs/>
          <w:kern w:val="0"/>
          <w:sz w:val="24"/>
          <w:lang w:bidi="hi-IN"/>
        </w:rPr>
        <w:t>）</w:t>
      </w:r>
      <w:r>
        <w:rPr>
          <w:rFonts w:hint="eastAsia"/>
          <w:b/>
          <w:bCs/>
          <w:kern w:val="0"/>
          <w:sz w:val="24"/>
          <w:lang w:bidi="hi-IN"/>
        </w:rPr>
        <w:t>武术散打</w:t>
      </w:r>
    </w:p>
    <w:p w:rsidR="0000606C" w:rsidRDefault="00EF3278">
      <w:pPr>
        <w:spacing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要点：</w:t>
      </w:r>
      <w:r>
        <w:rPr>
          <w:rFonts w:hint="eastAsia"/>
          <w:kern w:val="0"/>
          <w:sz w:val="24"/>
          <w:lang w:bidi="hi-IN"/>
        </w:rPr>
        <w:t>基本掌握散打的概念</w:t>
      </w:r>
      <w:r>
        <w:rPr>
          <w:rFonts w:hint="eastAsia"/>
          <w:kern w:val="0"/>
          <w:sz w:val="24"/>
          <w:lang w:bidi="hi-IN"/>
        </w:rPr>
        <w:t>；</w:t>
      </w:r>
      <w:r>
        <w:rPr>
          <w:rFonts w:hint="eastAsia"/>
          <w:kern w:val="0"/>
          <w:sz w:val="24"/>
          <w:lang w:bidi="hi-IN"/>
        </w:rPr>
        <w:t>熟练掌握散打的运动特点、技击特点、基本技术。</w:t>
      </w:r>
    </w:p>
    <w:p w:rsidR="0000606C" w:rsidRDefault="00EF3278">
      <w:pPr>
        <w:spacing w:line="360" w:lineRule="auto"/>
        <w:rPr>
          <w:rFonts w:hAnsi="宋体"/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（</w:t>
      </w:r>
      <w:r>
        <w:rPr>
          <w:rFonts w:hint="eastAsia"/>
          <w:b/>
          <w:bCs/>
          <w:kern w:val="0"/>
          <w:sz w:val="24"/>
          <w:lang w:bidi="hi-IN"/>
        </w:rPr>
        <w:t>六</w:t>
      </w:r>
      <w:r>
        <w:rPr>
          <w:rFonts w:hint="eastAsia"/>
          <w:b/>
          <w:bCs/>
          <w:kern w:val="0"/>
          <w:sz w:val="24"/>
          <w:lang w:bidi="hi-IN"/>
        </w:rPr>
        <w:t>）</w:t>
      </w:r>
      <w:r>
        <w:rPr>
          <w:rFonts w:hint="eastAsia"/>
          <w:b/>
          <w:bCs/>
          <w:kern w:val="0"/>
          <w:sz w:val="24"/>
          <w:lang w:bidi="hi-IN"/>
        </w:rPr>
        <w:t>太极推手、</w:t>
      </w:r>
      <w:r>
        <w:rPr>
          <w:rFonts w:hAnsi="宋体" w:hint="eastAsia"/>
          <w:b/>
          <w:bCs/>
          <w:kern w:val="0"/>
          <w:sz w:val="24"/>
          <w:lang w:bidi="hi-IN"/>
        </w:rPr>
        <w:t>中</w:t>
      </w:r>
      <w:r>
        <w:rPr>
          <w:rFonts w:hAnsi="宋体" w:hint="eastAsia"/>
          <w:b/>
          <w:bCs/>
          <w:kern w:val="0"/>
          <w:sz w:val="24"/>
          <w:lang w:bidi="hi-IN"/>
        </w:rPr>
        <w:t>国式摔跤、武术短兵</w:t>
      </w:r>
    </w:p>
    <w:p w:rsidR="0000606C" w:rsidRDefault="00EF3278">
      <w:pPr>
        <w:spacing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要点：</w:t>
      </w:r>
      <w:r>
        <w:rPr>
          <w:rFonts w:hAnsi="宋体" w:hint="eastAsia"/>
          <w:kern w:val="0"/>
          <w:sz w:val="24"/>
          <w:lang w:bidi="hi-IN"/>
        </w:rPr>
        <w:t>基本掌握太极推手、中国式摔跤、武术短兵的概念</w:t>
      </w:r>
      <w:r>
        <w:rPr>
          <w:rFonts w:hAnsi="宋体" w:hint="eastAsia"/>
          <w:kern w:val="0"/>
          <w:sz w:val="24"/>
          <w:lang w:bidi="hi-IN"/>
        </w:rPr>
        <w:t>、</w:t>
      </w:r>
      <w:r>
        <w:rPr>
          <w:rFonts w:hAnsi="宋体" w:hint="eastAsia"/>
          <w:kern w:val="0"/>
          <w:sz w:val="24"/>
          <w:lang w:bidi="hi-IN"/>
        </w:rPr>
        <w:t>运动特点</w:t>
      </w:r>
    </w:p>
    <w:p w:rsidR="0000606C" w:rsidRDefault="0000606C">
      <w:pPr>
        <w:widowControl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 w:rsidR="0000606C" w:rsidRDefault="0000606C">
      <w:pPr>
        <w:rPr>
          <w:rFonts w:ascii="宋体" w:hAnsi="宋体"/>
          <w:sz w:val="24"/>
        </w:rPr>
      </w:pPr>
      <w:bookmarkStart w:id="0" w:name="_GoBack"/>
      <w:bookmarkEnd w:id="0"/>
    </w:p>
    <w:sectPr w:rsidR="0000606C">
      <w:footerReference w:type="even" r:id="rId8"/>
      <w:footerReference w:type="default" r:id="rId9"/>
      <w:footnotePr>
        <w:numRestart w:val="eachPage"/>
      </w:footnotePr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278" w:rsidRDefault="00EF3278">
      <w:r>
        <w:separator/>
      </w:r>
    </w:p>
  </w:endnote>
  <w:endnote w:type="continuationSeparator" w:id="0">
    <w:p w:rsidR="00EF3278" w:rsidRDefault="00EF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6C" w:rsidRDefault="00EF3278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00606C" w:rsidRDefault="000060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6C" w:rsidRDefault="00EF3278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3B47C0">
      <w:rPr>
        <w:rStyle w:val="a7"/>
        <w:noProof/>
      </w:rPr>
      <w:t>1</w:t>
    </w:r>
    <w:r>
      <w:fldChar w:fldCharType="end"/>
    </w:r>
  </w:p>
  <w:p w:rsidR="0000606C" w:rsidRDefault="000060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278" w:rsidRDefault="00EF3278">
      <w:r>
        <w:separator/>
      </w:r>
    </w:p>
  </w:footnote>
  <w:footnote w:type="continuationSeparator" w:id="0">
    <w:p w:rsidR="00EF3278" w:rsidRDefault="00EF3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DFBB507"/>
    <w:multiLevelType w:val="singleLevel"/>
    <w:tmpl w:val="EDFBB50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06C"/>
    <w:rsid w:val="00172A27"/>
    <w:rsid w:val="001A3095"/>
    <w:rsid w:val="00213055"/>
    <w:rsid w:val="003B47C0"/>
    <w:rsid w:val="003E5641"/>
    <w:rsid w:val="006769B7"/>
    <w:rsid w:val="0095310B"/>
    <w:rsid w:val="00B14339"/>
    <w:rsid w:val="00E22F98"/>
    <w:rsid w:val="00EA0654"/>
    <w:rsid w:val="00EF3278"/>
    <w:rsid w:val="097F005C"/>
    <w:rsid w:val="0EAE431E"/>
    <w:rsid w:val="2CE56F35"/>
    <w:rsid w:val="306D013E"/>
    <w:rsid w:val="3B854994"/>
    <w:rsid w:val="4B516159"/>
    <w:rsid w:val="4E662E0E"/>
    <w:rsid w:val="7DB2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32FF17-8D34-4BDA-9F44-CC91BD97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jc w:val="center"/>
      <w:outlineLvl w:val="0"/>
    </w:pPr>
    <w:rPr>
      <w:rFonts w:eastAsia="黑体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pPr>
      <w:snapToGrid w:val="0"/>
      <w:jc w:val="left"/>
    </w:pPr>
    <w:rPr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styleId="a7">
    <w:name w:val="page number"/>
    <w:basedOn w:val="a0"/>
  </w:style>
  <w:style w:type="character" w:styleId="a8">
    <w:name w:val="Emphasis"/>
    <w:basedOn w:val="a0"/>
    <w:qFormat/>
    <w:rPr>
      <w:i/>
      <w:iCs/>
    </w:rPr>
  </w:style>
  <w:style w:type="character" w:styleId="a9">
    <w:name w:val="footnote reference"/>
    <w:basedOn w:val="a0"/>
    <w:rPr>
      <w:vertAlign w:val="superscript"/>
    </w:rPr>
  </w:style>
  <w:style w:type="paragraph" w:styleId="aa">
    <w:name w:val="Quote"/>
    <w:basedOn w:val="a"/>
    <w:next w:val="a"/>
    <w:link w:val="Char2"/>
    <w:qFormat/>
    <w:rPr>
      <w:i/>
      <w:iCs/>
      <w:color w:val="000000"/>
    </w:rPr>
  </w:style>
  <w:style w:type="paragraph" w:styleId="ab">
    <w:name w:val="No Spacing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c">
    <w:basedOn w:val="a0"/>
    <w:qFormat/>
    <w:rPr>
      <w:i/>
      <w:iCs/>
      <w:color w:val="808080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Pr>
      <w:rFonts w:eastAsia="黑体"/>
      <w:kern w:val="2"/>
      <w:sz w:val="36"/>
    </w:rPr>
  </w:style>
  <w:style w:type="character" w:customStyle="1" w:styleId="ad">
    <w:basedOn w:val="a0"/>
    <w:qFormat/>
    <w:rPr>
      <w:b/>
      <w:bCs/>
      <w:i/>
      <w:iCs/>
      <w:color w:val="4F81BD"/>
    </w:rPr>
  </w:style>
  <w:style w:type="character" w:customStyle="1" w:styleId="Char1">
    <w:name w:val="脚注文本 Char"/>
    <w:basedOn w:val="a0"/>
    <w:link w:val="a5"/>
    <w:rPr>
      <w:kern w:val="2"/>
      <w:sz w:val="18"/>
      <w:szCs w:val="18"/>
    </w:rPr>
  </w:style>
  <w:style w:type="character" w:customStyle="1" w:styleId="Char2">
    <w:name w:val="引用 Char"/>
    <w:basedOn w:val="a0"/>
    <w:link w:val="aa"/>
    <w:rPr>
      <w:i/>
      <w:iCs/>
      <w:color w:val="000000"/>
      <w:kern w:val="2"/>
      <w:sz w:val="21"/>
      <w:szCs w:val="24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2014年硕士研究生入学考试自命题考试大纲</dc:title>
  <dc:creator>Dell</dc:creator>
  <cp:lastModifiedBy>Administrator</cp:lastModifiedBy>
  <cp:revision>33</cp:revision>
  <dcterms:created xsi:type="dcterms:W3CDTF">2013-09-01T00:23:00Z</dcterms:created>
  <dcterms:modified xsi:type="dcterms:W3CDTF">2022-09-16T09:20:00Z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