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1763C">
      <w:pPr>
        <w:spacing w:before="94" w:line="234" w:lineRule="auto"/>
        <w:ind w:left="457"/>
        <w:outlineLvl w:val="0"/>
        <w:rPr>
          <w:rFonts w:ascii="微软雅黑" w:hAnsi="微软雅黑" w:eastAsia="微软雅黑" w:cs="微软雅黑"/>
          <w:sz w:val="35"/>
          <w:szCs w:val="35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7"/>
          <w:sz w:val="35"/>
          <w:szCs w:val="35"/>
          <w:lang w:eastAsia="zh-CN"/>
        </w:rPr>
        <w:t>2026</w:t>
      </w:r>
      <w:r>
        <w:rPr>
          <w:rFonts w:ascii="微软雅黑" w:hAnsi="微软雅黑" w:eastAsia="微软雅黑" w:cs="微软雅黑"/>
          <w:b/>
          <w:bCs/>
          <w:spacing w:val="7"/>
          <w:sz w:val="35"/>
          <w:szCs w:val="35"/>
        </w:rPr>
        <w:t xml:space="preserve"> 年中国金融学院硕士研究生复试考试大纲</w:t>
      </w:r>
    </w:p>
    <w:p w14:paraId="73140B13">
      <w:pPr>
        <w:spacing w:line="260" w:lineRule="auto"/>
        <w:rPr>
          <w:rFonts w:ascii="Arial"/>
          <w:sz w:val="21"/>
        </w:rPr>
      </w:pPr>
    </w:p>
    <w:p w14:paraId="109F193C">
      <w:pPr>
        <w:spacing w:line="260" w:lineRule="auto"/>
        <w:rPr>
          <w:rFonts w:ascii="Arial"/>
          <w:sz w:val="21"/>
        </w:rPr>
      </w:pPr>
    </w:p>
    <w:p w14:paraId="01BEB2DB">
      <w:pPr>
        <w:spacing w:line="260" w:lineRule="auto"/>
        <w:rPr>
          <w:rFonts w:ascii="Arial"/>
          <w:sz w:val="21"/>
        </w:rPr>
      </w:pPr>
    </w:p>
    <w:p w14:paraId="4CB389C1">
      <w:pPr>
        <w:spacing w:before="101" w:line="228" w:lineRule="auto"/>
        <w:ind w:left="2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大纲一</w:t>
      </w:r>
    </w:p>
    <w:p w14:paraId="79F7153F">
      <w:pPr>
        <w:pStyle w:val="2"/>
        <w:spacing w:before="227" w:line="219" w:lineRule="auto"/>
        <w:ind w:left="507"/>
      </w:pPr>
      <w:r>
        <w:rPr>
          <w:spacing w:val="-2"/>
        </w:rPr>
        <w:t>一、适用考生范围</w:t>
      </w:r>
    </w:p>
    <w:p w14:paraId="2E0DAB42">
      <w:pPr>
        <w:pStyle w:val="2"/>
        <w:spacing w:before="180" w:line="219" w:lineRule="auto"/>
        <w:ind w:left="521"/>
      </w:pPr>
      <w:r>
        <w:rPr>
          <w:spacing w:val="-1"/>
        </w:rPr>
        <w:t>1. 020204 金融学（硕博连读贯通培</w:t>
      </w:r>
      <w:r>
        <w:rPr>
          <w:spacing w:val="-2"/>
        </w:rPr>
        <w:t>养项目）</w:t>
      </w:r>
    </w:p>
    <w:p w14:paraId="39BDCC12">
      <w:pPr>
        <w:pStyle w:val="2"/>
        <w:spacing w:before="182" w:line="221" w:lineRule="auto"/>
        <w:ind w:left="507"/>
      </w:pPr>
      <w:r>
        <w:rPr>
          <w:rFonts w:ascii="Calibri" w:hAnsi="Calibri" w:eastAsia="Calibri" w:cs="Calibri"/>
          <w:spacing w:val="-4"/>
        </w:rPr>
        <w:t>2.</w:t>
      </w:r>
      <w:r>
        <w:rPr>
          <w:rFonts w:ascii="Calibri" w:hAnsi="Calibri" w:eastAsia="Calibri" w:cs="Calibri"/>
          <w:spacing w:val="12"/>
        </w:rPr>
        <w:t xml:space="preserve">  </w:t>
      </w:r>
      <w:r>
        <w:rPr>
          <w:spacing w:val="-4"/>
        </w:rPr>
        <w:t>025100</w:t>
      </w:r>
      <w:r>
        <w:rPr>
          <w:spacing w:val="13"/>
        </w:rPr>
        <w:t xml:space="preserve"> </w:t>
      </w:r>
      <w:r>
        <w:rPr>
          <w:spacing w:val="-4"/>
        </w:rPr>
        <w:t>金融</w:t>
      </w:r>
    </w:p>
    <w:p w14:paraId="3776ABFD">
      <w:pPr>
        <w:spacing w:line="323" w:lineRule="auto"/>
        <w:rPr>
          <w:rFonts w:ascii="Arial"/>
          <w:sz w:val="21"/>
        </w:rPr>
      </w:pPr>
    </w:p>
    <w:p w14:paraId="4293985B">
      <w:pPr>
        <w:spacing w:line="323" w:lineRule="auto"/>
        <w:rPr>
          <w:rFonts w:ascii="Arial"/>
          <w:sz w:val="21"/>
        </w:rPr>
      </w:pPr>
    </w:p>
    <w:p w14:paraId="4A29AE6C">
      <w:pPr>
        <w:pStyle w:val="2"/>
        <w:spacing w:before="78" w:line="219" w:lineRule="auto"/>
        <w:ind w:left="507"/>
      </w:pPr>
      <w:r>
        <w:rPr>
          <w:spacing w:val="-2"/>
        </w:rPr>
        <w:t>二、考察主要内容</w:t>
      </w:r>
    </w:p>
    <w:p w14:paraId="3498A17D">
      <w:pPr>
        <w:pStyle w:val="2"/>
        <w:spacing w:before="183" w:line="360" w:lineRule="auto"/>
        <w:ind w:left="43" w:right="99" w:firstLine="487"/>
      </w:pPr>
      <w:r>
        <w:rPr>
          <w:spacing w:val="-4"/>
        </w:rPr>
        <w:t>以下所列内容仅供参考，复试小组将根据考生通常应该掌握的知识点及考生</w:t>
      </w:r>
      <w:r>
        <w:rPr>
          <w:spacing w:val="-2"/>
        </w:rPr>
        <w:t>的个人情况酌情测试。复试内容包括但不限于：</w:t>
      </w:r>
    </w:p>
    <w:p w14:paraId="3ABFE084">
      <w:pPr>
        <w:pStyle w:val="2"/>
        <w:spacing w:before="1" w:line="218" w:lineRule="auto"/>
        <w:ind w:left="521"/>
      </w:pPr>
      <w:r>
        <w:rPr>
          <w:spacing w:val="-7"/>
        </w:rPr>
        <w:t>1.</w:t>
      </w:r>
      <w:r>
        <w:rPr>
          <w:spacing w:val="20"/>
        </w:rPr>
        <w:t xml:space="preserve"> </w:t>
      </w:r>
      <w:r>
        <w:rPr>
          <w:spacing w:val="-7"/>
        </w:rPr>
        <w:t>货币银行学</w:t>
      </w:r>
    </w:p>
    <w:p w14:paraId="2F2E329C">
      <w:pPr>
        <w:pStyle w:val="2"/>
        <w:spacing w:before="183" w:line="221" w:lineRule="auto"/>
        <w:ind w:left="506"/>
      </w:pPr>
      <w:r>
        <w:rPr>
          <w:spacing w:val="-8"/>
        </w:rPr>
        <w:t>2.</w:t>
      </w:r>
      <w:r>
        <w:rPr>
          <w:spacing w:val="34"/>
        </w:rPr>
        <w:t xml:space="preserve"> </w:t>
      </w:r>
      <w:r>
        <w:rPr>
          <w:spacing w:val="-8"/>
        </w:rPr>
        <w:t>国际金融</w:t>
      </w:r>
    </w:p>
    <w:p w14:paraId="335C9BDF">
      <w:pPr>
        <w:pStyle w:val="2"/>
        <w:spacing w:before="181" w:line="220" w:lineRule="auto"/>
        <w:ind w:left="508"/>
      </w:pPr>
      <w:r>
        <w:rPr>
          <w:spacing w:val="-6"/>
        </w:rPr>
        <w:t>3.</w:t>
      </w:r>
      <w:r>
        <w:rPr>
          <w:spacing w:val="14"/>
        </w:rPr>
        <w:t xml:space="preserve"> </w:t>
      </w:r>
      <w:r>
        <w:rPr>
          <w:spacing w:val="-6"/>
        </w:rPr>
        <w:t>投资学</w:t>
      </w:r>
    </w:p>
    <w:p w14:paraId="43C39695">
      <w:pPr>
        <w:pStyle w:val="2"/>
        <w:spacing w:before="183" w:line="221" w:lineRule="auto"/>
        <w:ind w:left="502"/>
      </w:pPr>
      <w:r>
        <w:rPr>
          <w:spacing w:val="-5"/>
        </w:rPr>
        <w:t>4.</w:t>
      </w:r>
      <w:r>
        <w:rPr>
          <w:spacing w:val="20"/>
        </w:rPr>
        <w:t xml:space="preserve"> </w:t>
      </w:r>
      <w:r>
        <w:rPr>
          <w:spacing w:val="-5"/>
        </w:rPr>
        <w:t>公司理财</w:t>
      </w:r>
    </w:p>
    <w:p w14:paraId="49EF8DF2">
      <w:pPr>
        <w:pStyle w:val="2"/>
        <w:spacing w:before="180" w:line="219" w:lineRule="auto"/>
        <w:jc w:val="right"/>
      </w:pPr>
      <w:r>
        <w:rPr>
          <w:spacing w:val="-4"/>
        </w:rPr>
        <w:t>5. 金融衍生品、数理统计、计算机编程（主要针对金融专硕量化投资项目）</w:t>
      </w:r>
    </w:p>
    <w:p w14:paraId="05C45693">
      <w:pPr>
        <w:pStyle w:val="2"/>
        <w:spacing w:before="182" w:line="290" w:lineRule="auto"/>
        <w:ind w:left="23" w:right="125" w:firstLine="481"/>
      </w:pPr>
      <w:r>
        <w:t>6. 金融学（硕博连读贯通培养项目）将强化</w:t>
      </w:r>
      <w:r>
        <w:rPr>
          <w:spacing w:val="-1"/>
        </w:rPr>
        <w:t>对考生科研素养与科研热情的</w:t>
      </w:r>
      <w:r>
        <w:rPr>
          <w:spacing w:val="-4"/>
        </w:rPr>
        <w:t>考核。</w:t>
      </w:r>
    </w:p>
    <w:p w14:paraId="18289113">
      <w:pPr>
        <w:spacing w:line="290" w:lineRule="auto"/>
        <w:sectPr>
          <w:pgSz w:w="11906" w:h="16839"/>
          <w:pgMar w:top="1418" w:right="1700" w:bottom="0" w:left="1785" w:header="0" w:footer="0" w:gutter="0"/>
          <w:cols w:space="720" w:num="1"/>
        </w:sectPr>
      </w:pPr>
    </w:p>
    <w:p w14:paraId="1464C6A8">
      <w:pPr>
        <w:spacing w:before="65" w:line="228" w:lineRule="auto"/>
        <w:ind w:left="2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大纲二</w:t>
      </w:r>
    </w:p>
    <w:p w14:paraId="07BA63C0">
      <w:pPr>
        <w:pStyle w:val="2"/>
        <w:spacing w:before="227" w:line="219" w:lineRule="auto"/>
        <w:ind w:left="507"/>
      </w:pPr>
      <w:r>
        <w:rPr>
          <w:spacing w:val="-2"/>
        </w:rPr>
        <w:t>一、适用考生范围：</w:t>
      </w:r>
    </w:p>
    <w:p w14:paraId="3E76691C">
      <w:pPr>
        <w:pStyle w:val="2"/>
        <w:spacing w:before="180" w:line="220" w:lineRule="auto"/>
        <w:ind w:left="505"/>
      </w:pPr>
      <w:r>
        <w:rPr>
          <w:spacing w:val="-2"/>
        </w:rPr>
        <w:t>0202Z5 金融工程</w:t>
      </w:r>
    </w:p>
    <w:p w14:paraId="4AFB2BAE">
      <w:pPr>
        <w:spacing w:line="323" w:lineRule="auto"/>
        <w:rPr>
          <w:rFonts w:ascii="Arial"/>
          <w:sz w:val="21"/>
        </w:rPr>
      </w:pPr>
    </w:p>
    <w:p w14:paraId="1EF81FBF">
      <w:pPr>
        <w:spacing w:line="324" w:lineRule="auto"/>
        <w:rPr>
          <w:rFonts w:ascii="Arial"/>
          <w:sz w:val="21"/>
        </w:rPr>
      </w:pPr>
    </w:p>
    <w:p w14:paraId="082D13F1">
      <w:pPr>
        <w:pStyle w:val="2"/>
        <w:spacing w:before="78" w:line="360" w:lineRule="auto"/>
        <w:ind w:left="23" w:right="13" w:firstLine="483"/>
      </w:pPr>
      <w:r>
        <w:rPr>
          <w:spacing w:val="-3"/>
        </w:rPr>
        <w:t>二、以下所列内容仅供参考，复试小组将根据考生通常</w:t>
      </w:r>
      <w:r>
        <w:rPr>
          <w:spacing w:val="-4"/>
        </w:rPr>
        <w:t>应该掌握的知识点及</w:t>
      </w:r>
      <w:r>
        <w:rPr>
          <w:spacing w:val="-1"/>
        </w:rPr>
        <w:t>考生的个人情况酌情测试。复试内容包括但不限于：</w:t>
      </w:r>
    </w:p>
    <w:p w14:paraId="0B5A46A6">
      <w:pPr>
        <w:pStyle w:val="2"/>
        <w:spacing w:line="220" w:lineRule="auto"/>
        <w:ind w:left="522"/>
      </w:pPr>
      <w:r>
        <w:rPr>
          <w:rFonts w:ascii="Times New Roman" w:hAnsi="Times New Roman" w:eastAsia="Times New Roman" w:cs="Times New Roman"/>
          <w:spacing w:val="-6"/>
        </w:rPr>
        <w:t>1.</w:t>
      </w:r>
      <w:r>
        <w:rPr>
          <w:rFonts w:ascii="Times New Roman" w:hAnsi="Times New Roman" w:eastAsia="Times New Roman" w:cs="Times New Roman"/>
          <w:spacing w:val="6"/>
        </w:rPr>
        <w:t xml:space="preserve">  </w:t>
      </w:r>
      <w:r>
        <w:rPr>
          <w:spacing w:val="-6"/>
        </w:rPr>
        <w:t>金融工程学</w:t>
      </w:r>
    </w:p>
    <w:p w14:paraId="6E845802">
      <w:pPr>
        <w:pStyle w:val="2"/>
        <w:spacing w:before="182" w:line="220" w:lineRule="auto"/>
        <w:ind w:left="499"/>
      </w:pPr>
      <w:r>
        <w:rPr>
          <w:rFonts w:ascii="Times New Roman" w:hAnsi="Times New Roman" w:eastAsia="Times New Roman" w:cs="Times New Roman"/>
          <w:spacing w:val="-1"/>
        </w:rPr>
        <w:t xml:space="preserve">2.  </w:t>
      </w:r>
      <w:r>
        <w:rPr>
          <w:spacing w:val="-1"/>
        </w:rPr>
        <w:t>金融衍生品</w:t>
      </w:r>
    </w:p>
    <w:p w14:paraId="0EEA179A">
      <w:pPr>
        <w:pStyle w:val="2"/>
        <w:spacing w:before="182" w:line="219" w:lineRule="auto"/>
        <w:ind w:left="503"/>
      </w:pPr>
      <w:r>
        <w:rPr>
          <w:rFonts w:ascii="Times New Roman" w:hAnsi="Times New Roman" w:eastAsia="Times New Roman" w:cs="Times New Roman"/>
          <w:spacing w:val="-4"/>
        </w:rPr>
        <w:t>3.</w:t>
      </w:r>
      <w:r>
        <w:rPr>
          <w:rFonts w:ascii="Times New Roman" w:hAnsi="Times New Roman" w:eastAsia="Times New Roman" w:cs="Times New Roman"/>
          <w:spacing w:val="6"/>
        </w:rPr>
        <w:t xml:space="preserve">  </w:t>
      </w:r>
      <w:r>
        <w:rPr>
          <w:spacing w:val="-4"/>
        </w:rPr>
        <w:t>数理统计</w:t>
      </w:r>
    </w:p>
    <w:p w14:paraId="0BD46E56">
      <w:pPr>
        <w:pStyle w:val="2"/>
        <w:spacing w:before="182" w:line="219" w:lineRule="auto"/>
        <w:ind w:left="497"/>
      </w:pPr>
      <w:r>
        <w:rPr>
          <w:rFonts w:ascii="Times New Roman" w:hAnsi="Times New Roman" w:eastAsia="Times New Roman" w:cs="Times New Roman"/>
          <w:spacing w:val="-1"/>
        </w:rPr>
        <w:t xml:space="preserve">4.  </w:t>
      </w:r>
      <w:r>
        <w:rPr>
          <w:spacing w:val="-1"/>
        </w:rPr>
        <w:t>基本编程知识（不限语言）</w:t>
      </w:r>
    </w:p>
    <w:p w14:paraId="51EE2434">
      <w:pPr>
        <w:pStyle w:val="2"/>
        <w:spacing w:before="185" w:line="362" w:lineRule="auto"/>
        <w:ind w:left="28" w:right="13" w:firstLine="475"/>
      </w:pPr>
      <w:r>
        <w:rPr>
          <w:spacing w:val="-3"/>
        </w:rPr>
        <w:t>考生对上述内容不要求完全掌握，但需要在数理统计、计算机、</w:t>
      </w:r>
      <w:r>
        <w:rPr>
          <w:spacing w:val="-4"/>
        </w:rPr>
        <w:t>金融等领域</w:t>
      </w:r>
      <w:r>
        <w:rPr>
          <w:spacing w:val="-2"/>
        </w:rPr>
        <w:t>具有一定的基础和专长。</w:t>
      </w:r>
    </w:p>
    <w:p w14:paraId="0205A091">
      <w:pPr>
        <w:spacing w:line="306" w:lineRule="auto"/>
        <w:rPr>
          <w:rFonts w:ascii="Arial"/>
          <w:sz w:val="21"/>
        </w:rPr>
      </w:pPr>
    </w:p>
    <w:p w14:paraId="4D23B3F7">
      <w:pPr>
        <w:spacing w:line="306" w:lineRule="auto"/>
        <w:rPr>
          <w:rFonts w:ascii="Arial"/>
          <w:sz w:val="21"/>
        </w:rPr>
      </w:pPr>
    </w:p>
    <w:p w14:paraId="78E2E911">
      <w:pPr>
        <w:pStyle w:val="2"/>
        <w:spacing w:before="78" w:line="219" w:lineRule="auto"/>
        <w:ind w:left="26"/>
      </w:pPr>
      <w:r>
        <w:rPr>
          <w:b/>
          <w:bCs/>
          <w:spacing w:val="-3"/>
        </w:rPr>
        <w:t>说明：数字经济专业学位硕士复试大纲将另行发布</w:t>
      </w:r>
    </w:p>
    <w:sectPr>
      <w:pgSz w:w="11906" w:h="16839"/>
      <w:pgMar w:top="1423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BA14EE1"/>
    <w:rsid w:val="55047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370</Words>
  <Characters>400</Characters>
  <TotalTime>1</TotalTime>
  <ScaleCrop>false</ScaleCrop>
  <LinksUpToDate>false</LinksUpToDate>
  <CharactersWithSpaces>421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2024-09-29T21:11:00Z</dcterms:created>
  <dc:creator>zengying</dc:creator>
  <cp:lastModifiedBy>ZY</cp:lastModifiedBy>
  <dcterms:modified xsi:type="dcterms:W3CDTF">2025-08-30T08:39:34Z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2025-08-30T16:38:24Z</vt:filetime>
  </property>
  <property fmtid="{D5CDD505-2E9C-101B-9397-08002B2CF9AE}" pid="4" name="KSOProductBuildVer">
    <vt:lpwstr>2052-12.1.0.21915</vt:lpwstr>
  </property>
  <property fmtid="{D5CDD505-2E9C-101B-9397-08002B2CF9AE}" pid="5" name="ICV">
    <vt:lpwstr>36AE2AFF988A4828901C8693E162F3C7_13</vt:lpwstr>
  </property>
  <property fmtid="{D5CDD505-2E9C-101B-9397-08002B2CF9AE}" pid="6" name="KSOTemplateDocerSaveRecord">
    <vt:lpwstr>eyJoZGlkIjoiYTQ4MTJjZmY2MGY3ZGVhYzA2Mzk1Mjk3NmUwNzczZjkiLCJ1c2VySWQiOiI1MTUxOTEwNjMifQ==</vt:lpwstr>
  </property>
</Properties>
</file>