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8DB3B" w14:textId="77777777" w:rsidR="00861C3B" w:rsidRDefault="00000000">
      <w:pPr>
        <w:spacing w:line="520" w:lineRule="exact"/>
        <w:jc w:val="center"/>
        <w:rPr>
          <w:rFonts w:ascii="方正小标宋简体" w:eastAsia="方正小标宋简体" w:hAnsi="宋体" w:hint="eastAsia"/>
          <w:color w:val="000000"/>
          <w:spacing w:val="2"/>
          <w:sz w:val="44"/>
          <w:szCs w:val="44"/>
        </w:rPr>
      </w:pPr>
      <w:r>
        <w:rPr>
          <w:rFonts w:ascii="方正小标宋简体" w:eastAsia="方正小标宋简体" w:hAnsi="宋体" w:hint="eastAsia"/>
          <w:color w:val="000000"/>
          <w:spacing w:val="2"/>
          <w:sz w:val="44"/>
          <w:szCs w:val="44"/>
        </w:rPr>
        <w:t>生命科学与生物制药学院</w:t>
      </w:r>
    </w:p>
    <w:p w14:paraId="6D7378BF" w14:textId="77777777" w:rsidR="00861C3B" w:rsidRDefault="00000000">
      <w:pPr>
        <w:spacing w:line="520" w:lineRule="exact"/>
        <w:jc w:val="center"/>
        <w:rPr>
          <w:rFonts w:ascii="方正小标宋简体" w:eastAsia="方正小标宋简体" w:hAnsi="宋体" w:hint="eastAsia"/>
          <w:color w:val="000000"/>
          <w:spacing w:val="2"/>
          <w:sz w:val="44"/>
          <w:szCs w:val="44"/>
        </w:rPr>
      </w:pPr>
      <w:r>
        <w:rPr>
          <w:rFonts w:ascii="方正小标宋简体" w:eastAsia="方正小标宋简体" w:hAnsi="宋体" w:hint="eastAsia"/>
          <w:color w:val="000000"/>
          <w:spacing w:val="2"/>
          <w:sz w:val="44"/>
          <w:szCs w:val="44"/>
        </w:rPr>
        <w:t>推荐2026届优秀本科毕业生免试攻读</w:t>
      </w:r>
    </w:p>
    <w:p w14:paraId="5A21E140" w14:textId="77777777" w:rsidR="00861C3B" w:rsidRDefault="00000000">
      <w:pPr>
        <w:spacing w:line="520" w:lineRule="exact"/>
        <w:jc w:val="center"/>
        <w:rPr>
          <w:rFonts w:ascii="方正小标宋简体" w:eastAsia="方正小标宋简体" w:hAnsi="宋体" w:hint="eastAsia"/>
          <w:color w:val="000000"/>
          <w:spacing w:val="2"/>
          <w:sz w:val="44"/>
          <w:szCs w:val="44"/>
        </w:rPr>
      </w:pPr>
      <w:r>
        <w:rPr>
          <w:rFonts w:ascii="方正小标宋简体" w:eastAsia="方正小标宋简体" w:hAnsi="宋体" w:hint="eastAsia"/>
          <w:color w:val="000000"/>
          <w:spacing w:val="2"/>
          <w:sz w:val="44"/>
          <w:szCs w:val="44"/>
        </w:rPr>
        <w:t>硕士研究生工作实施细则</w:t>
      </w:r>
    </w:p>
    <w:p w14:paraId="1172010B" w14:textId="77777777" w:rsidR="00861C3B" w:rsidRDefault="00861C3B">
      <w:pPr>
        <w:spacing w:line="520" w:lineRule="atLeast"/>
        <w:rPr>
          <w:rFonts w:ascii="仿宋_GB2312" w:eastAsia="仿宋_GB2312" w:hAnsi="仿宋_GB2312" w:cs="等线" w:hint="eastAsia"/>
          <w:sz w:val="32"/>
          <w:szCs w:val="32"/>
        </w:rPr>
      </w:pPr>
    </w:p>
    <w:p w14:paraId="1273D61F" w14:textId="77777777" w:rsidR="00861C3B" w:rsidRDefault="00000000">
      <w:pPr>
        <w:spacing w:line="520" w:lineRule="atLeast"/>
        <w:ind w:firstLineChars="200" w:firstLine="640"/>
        <w:rPr>
          <w:rFonts w:ascii="仿宋" w:eastAsia="仿宋" w:hAnsi="仿宋" w:cs="仿宋" w:hint="eastAsia"/>
          <w:color w:val="FF0000"/>
          <w:sz w:val="32"/>
          <w:szCs w:val="32"/>
        </w:rPr>
      </w:pPr>
      <w:r>
        <w:rPr>
          <w:rFonts w:ascii="仿宋" w:eastAsia="仿宋" w:hAnsi="仿宋" w:cs="仿宋" w:hint="eastAsia"/>
          <w:sz w:val="32"/>
          <w:szCs w:val="32"/>
        </w:rPr>
        <w:t>根据《</w:t>
      </w:r>
      <w:r>
        <w:rPr>
          <w:rFonts w:ascii="仿宋" w:eastAsia="仿宋" w:hAnsi="仿宋" w:cs="仿宋" w:hint="eastAsia"/>
          <w:sz w:val="32"/>
          <w:szCs w:val="32"/>
          <w:shd w:val="clear" w:color="auto" w:fill="FFFFFF"/>
        </w:rPr>
        <w:t>广东药科大学推荐优秀应届本科毕业生免试攻读硕士学位研究生工作管理办法</w:t>
      </w:r>
      <w:r>
        <w:rPr>
          <w:rFonts w:ascii="仿宋" w:eastAsia="仿宋" w:hAnsi="仿宋" w:cs="仿宋" w:hint="eastAsia"/>
          <w:sz w:val="32"/>
          <w:szCs w:val="32"/>
        </w:rPr>
        <w:t>》</w:t>
      </w:r>
      <w:r>
        <w:rPr>
          <w:rFonts w:ascii="仿宋" w:eastAsia="仿宋" w:hAnsi="仿宋" w:cs="仿宋" w:hint="eastAsia"/>
          <w:color w:val="000000"/>
          <w:sz w:val="32"/>
          <w:szCs w:val="32"/>
        </w:rPr>
        <w:t>（下称</w:t>
      </w:r>
      <w:r>
        <w:rPr>
          <w:rFonts w:ascii="仿宋" w:eastAsia="仿宋" w:hAnsi="仿宋" w:cs="仿宋" w:hint="eastAsia"/>
          <w:b/>
          <w:bCs/>
          <w:color w:val="000000"/>
          <w:sz w:val="32"/>
          <w:szCs w:val="32"/>
        </w:rPr>
        <w:t>《办法》</w:t>
      </w:r>
      <w:r>
        <w:rPr>
          <w:rFonts w:ascii="仿宋" w:eastAsia="仿宋" w:hAnsi="仿宋" w:cs="仿宋" w:hint="eastAsia"/>
          <w:color w:val="000000"/>
          <w:sz w:val="32"/>
          <w:szCs w:val="32"/>
        </w:rPr>
        <w:t>）</w:t>
      </w:r>
      <w:r>
        <w:rPr>
          <w:rFonts w:ascii="仿宋" w:eastAsia="仿宋" w:hAnsi="仿宋" w:cs="仿宋" w:hint="eastAsia"/>
          <w:sz w:val="32"/>
          <w:szCs w:val="32"/>
        </w:rPr>
        <w:t>，结合我院实际情况，特制定本实施细则。</w:t>
      </w:r>
    </w:p>
    <w:p w14:paraId="210FEF2B" w14:textId="77777777" w:rsidR="00861C3B" w:rsidRDefault="00000000">
      <w:pPr>
        <w:spacing w:line="520" w:lineRule="atLeast"/>
        <w:ind w:firstLineChars="200" w:firstLine="640"/>
        <w:rPr>
          <w:rFonts w:ascii="仿宋_GB2312" w:eastAsia="仿宋_GB2312" w:hAnsi="宋体" w:hint="eastAsia"/>
          <w:color w:val="FF0000"/>
          <w:sz w:val="32"/>
          <w:szCs w:val="32"/>
        </w:rPr>
      </w:pPr>
      <w:r>
        <w:rPr>
          <w:rFonts w:ascii="黑体" w:eastAsia="黑体" w:hAnsi="黑体" w:cs="宋体" w:hint="eastAsia"/>
          <w:bCs/>
          <w:kern w:val="0"/>
          <w:sz w:val="32"/>
          <w:szCs w:val="32"/>
        </w:rPr>
        <w:t>一、实施原则</w:t>
      </w:r>
    </w:p>
    <w:p w14:paraId="716084EB" w14:textId="77777777" w:rsidR="00861C3B" w:rsidRDefault="00000000">
      <w:pPr>
        <w:widowControl/>
        <w:spacing w:line="520" w:lineRule="atLeast"/>
        <w:ind w:firstLineChars="200" w:firstLine="600"/>
        <w:rPr>
          <w:rFonts w:ascii="仿宋" w:eastAsia="仿宋" w:hAnsi="仿宋" w:cs="仿宋" w:hint="eastAsia"/>
          <w:spacing w:val="-10"/>
          <w:sz w:val="32"/>
          <w:szCs w:val="32"/>
        </w:rPr>
      </w:pPr>
      <w:r>
        <w:rPr>
          <w:rFonts w:ascii="仿宋" w:eastAsia="仿宋" w:hAnsi="仿宋" w:cs="仿宋" w:hint="eastAsia"/>
          <w:spacing w:val="-10"/>
          <w:sz w:val="32"/>
          <w:szCs w:val="32"/>
        </w:rPr>
        <w:t>遵循公平、公正、公开、科学遴选的原则，以落实立德树人为根本任务，以提高选拔质量为核心，全面考查、综合评价、择优选拔，突出能力考查，注重一贯表现，强化对学生科研创新潜质和专业能力倾向的考核。</w:t>
      </w:r>
    </w:p>
    <w:p w14:paraId="1E747C27" w14:textId="77777777" w:rsidR="00861C3B" w:rsidRDefault="00000000">
      <w:pPr>
        <w:widowControl/>
        <w:spacing w:line="520" w:lineRule="atLeast"/>
        <w:ind w:firstLineChars="200" w:firstLine="640"/>
        <w:rPr>
          <w:rFonts w:ascii="黑体" w:eastAsia="黑体" w:hAnsi="黑体" w:cs="宋体" w:hint="eastAsia"/>
          <w:bCs/>
          <w:kern w:val="0"/>
          <w:sz w:val="32"/>
          <w:szCs w:val="32"/>
        </w:rPr>
      </w:pPr>
      <w:r>
        <w:rPr>
          <w:rFonts w:ascii="黑体" w:eastAsia="黑体" w:hAnsi="黑体" w:cs="宋体" w:hint="eastAsia"/>
          <w:bCs/>
          <w:kern w:val="0"/>
          <w:sz w:val="32"/>
          <w:szCs w:val="32"/>
        </w:rPr>
        <w:t>二、组织领导</w:t>
      </w:r>
    </w:p>
    <w:p w14:paraId="22C7DA36" w14:textId="77777777" w:rsidR="00861C3B" w:rsidRDefault="00000000">
      <w:pPr>
        <w:widowControl/>
        <w:spacing w:line="520" w:lineRule="atLeast"/>
        <w:ind w:firstLineChars="200" w:firstLine="603"/>
        <w:rPr>
          <w:rFonts w:ascii="仿宋_GB2312" w:eastAsia="仿宋_GB2312"/>
          <w:b/>
          <w:bCs/>
          <w:spacing w:val="-10"/>
          <w:sz w:val="32"/>
          <w:szCs w:val="32"/>
        </w:rPr>
      </w:pPr>
      <w:r>
        <w:rPr>
          <w:rFonts w:ascii="仿宋_GB2312" w:eastAsia="仿宋_GB2312" w:hint="eastAsia"/>
          <w:b/>
          <w:bCs/>
          <w:spacing w:val="-10"/>
          <w:sz w:val="32"/>
          <w:szCs w:val="32"/>
        </w:rPr>
        <w:t>（一）推免生遴选工作组</w:t>
      </w:r>
    </w:p>
    <w:p w14:paraId="1F8145B7" w14:textId="77777777" w:rsidR="00861C3B" w:rsidRDefault="00000000">
      <w:pPr>
        <w:widowControl/>
        <w:spacing w:line="520" w:lineRule="atLeast"/>
        <w:ind w:firstLineChars="200" w:firstLine="640"/>
        <w:rPr>
          <w:rFonts w:ascii="仿宋" w:eastAsia="仿宋" w:hAnsi="仿宋" w:cs="仿宋" w:hint="eastAsia"/>
          <w:kern w:val="0"/>
          <w:sz w:val="32"/>
          <w:szCs w:val="32"/>
        </w:rPr>
      </w:pPr>
      <w:r>
        <w:rPr>
          <w:rFonts w:ascii="仿宋" w:eastAsia="仿宋" w:hAnsi="仿宋" w:cs="仿宋" w:hint="eastAsia"/>
          <w:sz w:val="32"/>
          <w:szCs w:val="32"/>
        </w:rPr>
        <w:t>生命科学与生物制药学院</w:t>
      </w:r>
      <w:r>
        <w:rPr>
          <w:rFonts w:ascii="仿宋" w:eastAsia="仿宋" w:hAnsi="仿宋" w:cs="仿宋" w:hint="eastAsia"/>
          <w:spacing w:val="-10"/>
          <w:sz w:val="32"/>
          <w:szCs w:val="32"/>
        </w:rPr>
        <w:t>成立以学院党委书记为组长，分管教学工作副院长、分管研究生工作副院长、学科带头人及相关工作负责人为组员的推免生遴选工作小组，全面负责</w:t>
      </w:r>
      <w:r>
        <w:rPr>
          <w:rFonts w:ascii="仿宋" w:eastAsia="仿宋" w:hAnsi="仿宋" w:cs="仿宋" w:hint="eastAsia"/>
          <w:sz w:val="32"/>
          <w:szCs w:val="32"/>
        </w:rPr>
        <w:t>生命科学与生物制药学院</w:t>
      </w:r>
      <w:r>
        <w:rPr>
          <w:rFonts w:ascii="仿宋" w:eastAsia="仿宋" w:hAnsi="仿宋" w:cs="仿宋" w:hint="eastAsia"/>
          <w:spacing w:val="2"/>
          <w:sz w:val="32"/>
          <w:szCs w:val="32"/>
        </w:rPr>
        <w:t>推免工作</w:t>
      </w:r>
      <w:r>
        <w:rPr>
          <w:rFonts w:ascii="仿宋" w:eastAsia="仿宋" w:hAnsi="仿宋" w:cs="仿宋" w:hint="eastAsia"/>
          <w:spacing w:val="-10"/>
          <w:sz w:val="32"/>
          <w:szCs w:val="32"/>
        </w:rPr>
        <w:t>的组织领导，遴选工作小组名单如下：</w:t>
      </w:r>
    </w:p>
    <w:p w14:paraId="111DD868" w14:textId="77777777" w:rsidR="00861C3B" w:rsidRDefault="00000000">
      <w:pPr>
        <w:spacing w:line="520" w:lineRule="atLeast"/>
        <w:ind w:firstLineChars="197" w:firstLine="593"/>
        <w:rPr>
          <w:rFonts w:ascii="仿宋" w:eastAsia="仿宋" w:hAnsi="仿宋" w:cs="仿宋" w:hint="eastAsia"/>
          <w:spacing w:val="-10"/>
          <w:sz w:val="32"/>
          <w:szCs w:val="32"/>
        </w:rPr>
      </w:pPr>
      <w:r>
        <w:rPr>
          <w:rFonts w:ascii="仿宋" w:eastAsia="仿宋" w:hAnsi="仿宋" w:cs="仿宋" w:hint="eastAsia"/>
          <w:b/>
          <w:spacing w:val="-10"/>
          <w:sz w:val="32"/>
          <w:szCs w:val="32"/>
        </w:rPr>
        <w:t>组  长：</w:t>
      </w:r>
      <w:r>
        <w:rPr>
          <w:rFonts w:ascii="仿宋" w:eastAsia="仿宋" w:hAnsi="仿宋" w:cs="仿宋" w:hint="eastAsia"/>
          <w:spacing w:val="-10"/>
          <w:sz w:val="32"/>
          <w:szCs w:val="32"/>
        </w:rPr>
        <w:t>温斌</w:t>
      </w:r>
    </w:p>
    <w:p w14:paraId="1F522F2E" w14:textId="77777777" w:rsidR="00861C3B" w:rsidRDefault="00000000">
      <w:pPr>
        <w:spacing w:line="520" w:lineRule="atLeast"/>
        <w:ind w:firstLineChars="200" w:firstLine="603"/>
        <w:rPr>
          <w:rFonts w:ascii="仿宋" w:eastAsia="仿宋" w:hAnsi="仿宋" w:cs="仿宋" w:hint="eastAsia"/>
          <w:spacing w:val="-10"/>
          <w:sz w:val="32"/>
          <w:szCs w:val="32"/>
        </w:rPr>
      </w:pPr>
      <w:r>
        <w:rPr>
          <w:rFonts w:ascii="仿宋" w:eastAsia="仿宋" w:hAnsi="仿宋" w:cs="仿宋" w:hint="eastAsia"/>
          <w:b/>
          <w:spacing w:val="-10"/>
          <w:sz w:val="32"/>
          <w:szCs w:val="32"/>
        </w:rPr>
        <w:t>组  员：</w:t>
      </w:r>
      <w:r>
        <w:rPr>
          <w:rFonts w:ascii="仿宋" w:eastAsia="仿宋" w:hAnsi="仿宋" w:cs="仿宋" w:hint="eastAsia"/>
          <w:spacing w:val="-10"/>
          <w:sz w:val="32"/>
          <w:szCs w:val="32"/>
        </w:rPr>
        <w:t>吴凤麟、沈娟、何崚、周林、沈晗、孙苗、戴蓉</w:t>
      </w:r>
    </w:p>
    <w:p w14:paraId="2FA0E4A0" w14:textId="77777777" w:rsidR="00861C3B" w:rsidRDefault="00000000">
      <w:pPr>
        <w:spacing w:line="520" w:lineRule="atLeast"/>
        <w:ind w:firstLineChars="200" w:firstLine="643"/>
        <w:rPr>
          <w:rFonts w:ascii="仿宋" w:eastAsia="仿宋" w:hAnsi="仿宋" w:cs="仿宋" w:hint="eastAsia"/>
          <w:spacing w:val="-10"/>
          <w:sz w:val="32"/>
          <w:szCs w:val="32"/>
        </w:rPr>
      </w:pPr>
      <w:r>
        <w:rPr>
          <w:rFonts w:ascii="仿宋" w:eastAsia="仿宋" w:hAnsi="仿宋" w:cs="仿宋" w:hint="eastAsia"/>
          <w:b/>
          <w:bCs/>
          <w:sz w:val="32"/>
          <w:szCs w:val="32"/>
        </w:rPr>
        <w:t>秘 书：</w:t>
      </w:r>
      <w:r>
        <w:rPr>
          <w:rFonts w:ascii="仿宋" w:eastAsia="仿宋" w:hAnsi="仿宋" w:cs="仿宋" w:hint="eastAsia"/>
          <w:spacing w:val="-10"/>
          <w:sz w:val="32"/>
          <w:szCs w:val="32"/>
        </w:rPr>
        <w:t>陈浩明</w:t>
      </w:r>
    </w:p>
    <w:p w14:paraId="3FE86AF3" w14:textId="77777777" w:rsidR="00861C3B" w:rsidRDefault="00000000">
      <w:pPr>
        <w:widowControl/>
        <w:spacing w:line="520" w:lineRule="atLeast"/>
        <w:ind w:firstLineChars="200" w:firstLine="651"/>
        <w:rPr>
          <w:rFonts w:ascii="仿宋" w:eastAsia="仿宋" w:hAnsi="仿宋" w:cs="仿宋" w:hint="eastAsia"/>
          <w:b/>
          <w:bCs/>
          <w:spacing w:val="2"/>
          <w:sz w:val="32"/>
          <w:szCs w:val="32"/>
        </w:rPr>
      </w:pPr>
      <w:r>
        <w:rPr>
          <w:rFonts w:ascii="仿宋" w:eastAsia="仿宋" w:hAnsi="仿宋" w:cs="仿宋" w:hint="eastAsia"/>
          <w:b/>
          <w:bCs/>
          <w:spacing w:val="2"/>
          <w:sz w:val="32"/>
          <w:szCs w:val="32"/>
        </w:rPr>
        <w:t>（二）专家审核小组</w:t>
      </w:r>
    </w:p>
    <w:p w14:paraId="55B3ED9B" w14:textId="77777777" w:rsidR="00861C3B" w:rsidRDefault="00000000">
      <w:pPr>
        <w:widowControl/>
        <w:spacing w:line="520" w:lineRule="atLeast"/>
        <w:ind w:firstLineChars="200" w:firstLine="648"/>
        <w:rPr>
          <w:rFonts w:ascii="仿宋" w:eastAsia="仿宋" w:hAnsi="仿宋" w:cs="仿宋" w:hint="eastAsia"/>
          <w:b/>
          <w:kern w:val="0"/>
          <w:sz w:val="32"/>
          <w:szCs w:val="32"/>
        </w:rPr>
      </w:pPr>
      <w:r>
        <w:rPr>
          <w:rFonts w:ascii="仿宋" w:eastAsia="仿宋" w:hAnsi="仿宋" w:cs="仿宋" w:hint="eastAsia"/>
          <w:spacing w:val="2"/>
          <w:sz w:val="32"/>
          <w:szCs w:val="32"/>
        </w:rPr>
        <w:lastRenderedPageBreak/>
        <w:t>在</w:t>
      </w:r>
      <w:r>
        <w:rPr>
          <w:rFonts w:ascii="仿宋" w:eastAsia="仿宋" w:hAnsi="仿宋" w:cs="仿宋" w:hint="eastAsia"/>
          <w:sz w:val="32"/>
          <w:szCs w:val="32"/>
        </w:rPr>
        <w:t>生命科学与生物制药学院</w:t>
      </w:r>
      <w:r>
        <w:rPr>
          <w:rFonts w:ascii="仿宋" w:eastAsia="仿宋" w:hAnsi="仿宋" w:cs="仿宋" w:hint="eastAsia"/>
          <w:spacing w:val="-10"/>
          <w:sz w:val="32"/>
          <w:szCs w:val="32"/>
        </w:rPr>
        <w:t>推免生遴选工作组</w:t>
      </w:r>
      <w:r>
        <w:rPr>
          <w:rFonts w:ascii="仿宋" w:eastAsia="仿宋" w:hAnsi="仿宋" w:cs="仿宋" w:hint="eastAsia"/>
          <w:spacing w:val="2"/>
          <w:sz w:val="32"/>
          <w:szCs w:val="32"/>
        </w:rPr>
        <w:t>的领导下，成立专家审核小组，负责对学生科研创新成果、论文、竞赛获奖等方面进行审核鉴定。具体人员组成如下：</w:t>
      </w:r>
    </w:p>
    <w:p w14:paraId="37DD3939" w14:textId="77777777" w:rsidR="00861C3B" w:rsidRDefault="00000000">
      <w:pPr>
        <w:spacing w:line="520" w:lineRule="atLeast"/>
        <w:ind w:firstLineChars="197" w:firstLine="593"/>
        <w:rPr>
          <w:rFonts w:ascii="仿宋" w:eastAsia="仿宋" w:hAnsi="仿宋" w:cs="仿宋" w:hint="eastAsia"/>
          <w:bCs/>
          <w:spacing w:val="-10"/>
          <w:sz w:val="32"/>
          <w:szCs w:val="32"/>
        </w:rPr>
      </w:pPr>
      <w:r>
        <w:rPr>
          <w:rFonts w:ascii="仿宋" w:eastAsia="仿宋" w:hAnsi="仿宋" w:cs="仿宋" w:hint="eastAsia"/>
          <w:b/>
          <w:spacing w:val="-10"/>
          <w:sz w:val="32"/>
          <w:szCs w:val="32"/>
        </w:rPr>
        <w:t>组  长：</w:t>
      </w:r>
      <w:r>
        <w:rPr>
          <w:rFonts w:ascii="仿宋" w:eastAsia="仿宋" w:hAnsi="仿宋" w:cs="仿宋" w:hint="eastAsia"/>
          <w:bCs/>
          <w:spacing w:val="-10"/>
          <w:sz w:val="32"/>
          <w:szCs w:val="32"/>
        </w:rPr>
        <w:t>张巨峰</w:t>
      </w:r>
    </w:p>
    <w:p w14:paraId="6CCA9787" w14:textId="77777777" w:rsidR="00861C3B" w:rsidRDefault="00000000">
      <w:pPr>
        <w:spacing w:line="520" w:lineRule="atLeast"/>
        <w:ind w:firstLineChars="200" w:firstLine="603"/>
        <w:rPr>
          <w:rFonts w:ascii="仿宋" w:eastAsia="仿宋" w:hAnsi="仿宋" w:cs="仿宋" w:hint="eastAsia"/>
          <w:color w:val="FF0000"/>
          <w:spacing w:val="-10"/>
          <w:sz w:val="32"/>
          <w:szCs w:val="32"/>
        </w:rPr>
      </w:pPr>
      <w:r>
        <w:rPr>
          <w:rFonts w:ascii="仿宋" w:eastAsia="仿宋" w:hAnsi="仿宋" w:cs="仿宋" w:hint="eastAsia"/>
          <w:b/>
          <w:spacing w:val="-10"/>
          <w:sz w:val="32"/>
          <w:szCs w:val="32"/>
        </w:rPr>
        <w:t>组  员：</w:t>
      </w:r>
      <w:r>
        <w:rPr>
          <w:rFonts w:ascii="仿宋" w:eastAsia="仿宋" w:hAnsi="仿宋" w:cs="仿宋" w:hint="eastAsia"/>
          <w:bCs/>
          <w:spacing w:val="-10"/>
          <w:sz w:val="32"/>
          <w:szCs w:val="32"/>
        </w:rPr>
        <w:t>张文峰、孙艳、朱爽、胡丽莉</w:t>
      </w:r>
    </w:p>
    <w:p w14:paraId="2D0CD419" w14:textId="77777777" w:rsidR="00861C3B" w:rsidRDefault="00000000">
      <w:pPr>
        <w:spacing w:line="520" w:lineRule="atLeast"/>
        <w:ind w:firstLineChars="200" w:firstLine="643"/>
        <w:rPr>
          <w:rFonts w:ascii="仿宋" w:eastAsia="仿宋" w:hAnsi="仿宋" w:cs="仿宋" w:hint="eastAsia"/>
          <w:bCs/>
          <w:spacing w:val="2"/>
          <w:sz w:val="32"/>
          <w:szCs w:val="32"/>
          <w:highlight w:val="yellow"/>
        </w:rPr>
      </w:pPr>
      <w:r>
        <w:rPr>
          <w:rFonts w:ascii="仿宋" w:eastAsia="仿宋" w:hAnsi="仿宋" w:cs="仿宋" w:hint="eastAsia"/>
          <w:b/>
          <w:bCs/>
          <w:sz w:val="32"/>
          <w:szCs w:val="32"/>
        </w:rPr>
        <w:t>秘 书：</w:t>
      </w:r>
      <w:r>
        <w:rPr>
          <w:rFonts w:ascii="仿宋" w:eastAsia="仿宋" w:hAnsi="仿宋" w:cs="仿宋" w:hint="eastAsia"/>
          <w:spacing w:val="-10"/>
          <w:sz w:val="32"/>
          <w:szCs w:val="32"/>
        </w:rPr>
        <w:t>唐诗</w:t>
      </w:r>
    </w:p>
    <w:p w14:paraId="48228147" w14:textId="77777777" w:rsidR="00861C3B" w:rsidRDefault="00000000">
      <w:pPr>
        <w:widowControl/>
        <w:spacing w:line="520" w:lineRule="atLeast"/>
        <w:ind w:firstLineChars="200" w:firstLine="640"/>
        <w:rPr>
          <w:rFonts w:ascii="黑体" w:eastAsia="黑体" w:hAnsi="黑体" w:cs="黑体" w:hint="eastAsia"/>
          <w:bCs/>
          <w:kern w:val="0"/>
          <w:sz w:val="32"/>
          <w:szCs w:val="32"/>
        </w:rPr>
      </w:pPr>
      <w:r>
        <w:rPr>
          <w:rFonts w:ascii="黑体" w:eastAsia="黑体" w:hAnsi="黑体" w:cs="黑体" w:hint="eastAsia"/>
          <w:bCs/>
          <w:kern w:val="0"/>
          <w:sz w:val="32"/>
          <w:szCs w:val="32"/>
        </w:rPr>
        <w:t>三、指标分配</w:t>
      </w:r>
    </w:p>
    <w:p w14:paraId="620E8388" w14:textId="77777777" w:rsidR="00861C3B" w:rsidRDefault="00000000">
      <w:pPr>
        <w:widowControl/>
        <w:spacing w:line="520" w:lineRule="atLeast"/>
        <w:ind w:firstLineChars="200" w:firstLine="648"/>
        <w:rPr>
          <w:rFonts w:ascii="Times New Roman" w:eastAsia="仿宋" w:hAnsi="Times New Roman"/>
          <w:sz w:val="32"/>
          <w:szCs w:val="32"/>
          <w:shd w:val="clear" w:color="auto" w:fill="FFFFFF"/>
        </w:rPr>
      </w:pPr>
      <w:r>
        <w:rPr>
          <w:rFonts w:ascii="仿宋" w:eastAsia="仿宋" w:hAnsi="仿宋" w:cs="仿宋" w:hint="eastAsia"/>
          <w:spacing w:val="2"/>
          <w:sz w:val="32"/>
          <w:szCs w:val="32"/>
        </w:rPr>
        <w:t>根据</w:t>
      </w:r>
      <w:r>
        <w:rPr>
          <w:rFonts w:ascii="仿宋" w:eastAsia="仿宋" w:hAnsi="仿宋" w:cs="仿宋" w:hint="eastAsia"/>
          <w:bCs/>
          <w:kern w:val="0"/>
          <w:sz w:val="32"/>
          <w:szCs w:val="32"/>
        </w:rPr>
        <w:t>生命科学与生物制药学院从学校分配获得的推免生总名额（9名），结合《</w:t>
      </w:r>
      <w:r>
        <w:rPr>
          <w:rFonts w:ascii="仿宋" w:eastAsia="仿宋" w:hAnsi="仿宋" w:cs="仿宋" w:hint="eastAsia"/>
          <w:spacing w:val="2"/>
          <w:sz w:val="32"/>
          <w:szCs w:val="32"/>
        </w:rPr>
        <w:t>广东药科大学推荐2026届应届优秀本科毕业生免试攻读硕士学位研究生工作方案</w:t>
      </w:r>
      <w:r>
        <w:rPr>
          <w:rFonts w:ascii="仿宋" w:eastAsia="仿宋" w:hAnsi="仿宋" w:cs="仿宋" w:hint="eastAsia"/>
          <w:bCs/>
          <w:kern w:val="0"/>
          <w:sz w:val="32"/>
          <w:szCs w:val="32"/>
        </w:rPr>
        <w:t>》（下称</w:t>
      </w:r>
      <w:r>
        <w:rPr>
          <w:rFonts w:ascii="仿宋" w:eastAsia="仿宋" w:hAnsi="仿宋" w:cs="仿宋" w:hint="eastAsia"/>
          <w:b/>
          <w:kern w:val="0"/>
          <w:sz w:val="32"/>
          <w:szCs w:val="32"/>
        </w:rPr>
        <w:t>《方案》</w:t>
      </w:r>
      <w:r>
        <w:rPr>
          <w:rFonts w:ascii="仿宋" w:eastAsia="仿宋" w:hAnsi="仿宋" w:cs="仿宋" w:hint="eastAsia"/>
          <w:bCs/>
          <w:kern w:val="0"/>
          <w:sz w:val="32"/>
          <w:szCs w:val="32"/>
        </w:rPr>
        <w:t>）关于基础名额、政策引导和激励名额组成的规定，生命科学与生物制药学院</w:t>
      </w:r>
      <w:r>
        <w:rPr>
          <w:rFonts w:ascii="Times New Roman" w:eastAsia="仿宋" w:hAnsi="Times New Roman"/>
          <w:sz w:val="32"/>
          <w:szCs w:val="32"/>
          <w:shd w:val="clear" w:color="auto" w:fill="FFFFFF"/>
        </w:rPr>
        <w:t>2026</w:t>
      </w:r>
      <w:r>
        <w:rPr>
          <w:rFonts w:ascii="Times New Roman" w:eastAsia="仿宋" w:hAnsi="Times New Roman"/>
          <w:sz w:val="32"/>
          <w:szCs w:val="32"/>
          <w:shd w:val="clear" w:color="auto" w:fill="FFFFFF"/>
        </w:rPr>
        <w:t>届推免生名额分配</w:t>
      </w:r>
      <w:r>
        <w:rPr>
          <w:rFonts w:ascii="Times New Roman" w:eastAsia="仿宋" w:hAnsi="Times New Roman" w:hint="eastAsia"/>
          <w:sz w:val="32"/>
          <w:szCs w:val="32"/>
          <w:shd w:val="clear" w:color="auto" w:fill="FFFFFF"/>
        </w:rPr>
        <w:t>如下：</w:t>
      </w:r>
    </w:p>
    <w:tbl>
      <w:tblPr>
        <w:tblStyle w:val="a4"/>
        <w:tblW w:w="8098" w:type="dxa"/>
        <w:tblInd w:w="342" w:type="dxa"/>
        <w:tblLayout w:type="fixed"/>
        <w:tblLook w:val="04A0" w:firstRow="1" w:lastRow="0" w:firstColumn="1" w:lastColumn="0" w:noHBand="0" w:noVBand="1"/>
      </w:tblPr>
      <w:tblGrid>
        <w:gridCol w:w="1904"/>
        <w:gridCol w:w="2296"/>
        <w:gridCol w:w="3898"/>
      </w:tblGrid>
      <w:tr w:rsidR="00861C3B" w14:paraId="1EC36B35" w14:textId="77777777">
        <w:trPr>
          <w:trHeight w:val="517"/>
        </w:trPr>
        <w:tc>
          <w:tcPr>
            <w:tcW w:w="1904" w:type="dxa"/>
          </w:tcPr>
          <w:p w14:paraId="0779464B" w14:textId="77777777" w:rsidR="00861C3B" w:rsidRDefault="00000000">
            <w:pPr>
              <w:widowControl/>
              <w:spacing w:line="520" w:lineRule="atLeast"/>
              <w:jc w:val="center"/>
              <w:rPr>
                <w:rStyle w:val="a5"/>
                <w:rFonts w:ascii="Times New Roman" w:eastAsia="仿宋" w:hAnsi="Times New Roman"/>
                <w:bCs/>
                <w:sz w:val="28"/>
                <w:szCs w:val="28"/>
                <w:shd w:val="clear" w:color="auto" w:fill="FFFFFF"/>
              </w:rPr>
            </w:pPr>
            <w:r>
              <w:rPr>
                <w:rStyle w:val="a5"/>
                <w:rFonts w:ascii="Times New Roman" w:eastAsia="仿宋" w:hAnsi="Times New Roman" w:hint="eastAsia"/>
                <w:bCs/>
                <w:sz w:val="28"/>
                <w:szCs w:val="28"/>
                <w:shd w:val="clear" w:color="auto" w:fill="FFFFFF"/>
              </w:rPr>
              <w:t>专业名称</w:t>
            </w:r>
          </w:p>
        </w:tc>
        <w:tc>
          <w:tcPr>
            <w:tcW w:w="2296" w:type="dxa"/>
          </w:tcPr>
          <w:p w14:paraId="3B7EF34E" w14:textId="77777777" w:rsidR="00861C3B" w:rsidRDefault="00000000">
            <w:pPr>
              <w:widowControl/>
              <w:spacing w:line="520" w:lineRule="atLeast"/>
              <w:jc w:val="center"/>
              <w:rPr>
                <w:rStyle w:val="a5"/>
                <w:rFonts w:ascii="Times New Roman" w:eastAsia="仿宋" w:hAnsi="Times New Roman"/>
                <w:bCs/>
                <w:sz w:val="28"/>
                <w:szCs w:val="28"/>
                <w:shd w:val="clear" w:color="auto" w:fill="FFFFFF"/>
              </w:rPr>
            </w:pPr>
            <w:r>
              <w:rPr>
                <w:rStyle w:val="a5"/>
                <w:rFonts w:ascii="Times New Roman" w:eastAsia="仿宋" w:hAnsi="Times New Roman" w:hint="eastAsia"/>
                <w:bCs/>
                <w:sz w:val="28"/>
                <w:szCs w:val="28"/>
                <w:shd w:val="clear" w:color="auto" w:fill="FFFFFF"/>
              </w:rPr>
              <w:t>拟推免名额</w:t>
            </w:r>
          </w:p>
        </w:tc>
        <w:tc>
          <w:tcPr>
            <w:tcW w:w="3898" w:type="dxa"/>
          </w:tcPr>
          <w:p w14:paraId="156C7857" w14:textId="77777777" w:rsidR="00861C3B" w:rsidRDefault="00000000">
            <w:pPr>
              <w:widowControl/>
              <w:spacing w:line="520" w:lineRule="atLeast"/>
              <w:jc w:val="center"/>
              <w:rPr>
                <w:rStyle w:val="a5"/>
                <w:rFonts w:ascii="Times New Roman" w:eastAsia="仿宋" w:hAnsi="Times New Roman"/>
                <w:bCs/>
                <w:sz w:val="28"/>
                <w:szCs w:val="28"/>
                <w:shd w:val="clear" w:color="auto" w:fill="FFFFFF"/>
              </w:rPr>
            </w:pPr>
            <w:r>
              <w:rPr>
                <w:rStyle w:val="a5"/>
                <w:rFonts w:ascii="Times New Roman" w:eastAsia="仿宋" w:hAnsi="Times New Roman" w:hint="eastAsia"/>
                <w:bCs/>
                <w:sz w:val="28"/>
                <w:szCs w:val="28"/>
                <w:shd w:val="clear" w:color="auto" w:fill="FFFFFF"/>
              </w:rPr>
              <w:t>备注</w:t>
            </w:r>
          </w:p>
        </w:tc>
      </w:tr>
      <w:tr w:rsidR="00861C3B" w14:paraId="30C38074" w14:textId="77777777">
        <w:trPr>
          <w:trHeight w:val="517"/>
        </w:trPr>
        <w:tc>
          <w:tcPr>
            <w:tcW w:w="1904" w:type="dxa"/>
          </w:tcPr>
          <w:p w14:paraId="6877A2D1" w14:textId="77777777" w:rsidR="00861C3B" w:rsidRDefault="00000000">
            <w:pPr>
              <w:widowControl/>
              <w:spacing w:line="520" w:lineRule="atLeast"/>
              <w:jc w:val="center"/>
              <w:rPr>
                <w:rStyle w:val="a5"/>
                <w:rFonts w:ascii="Times New Roman" w:eastAsia="仿宋" w:hAnsi="Times New Roman"/>
                <w:b w:val="0"/>
                <w:sz w:val="28"/>
                <w:szCs w:val="28"/>
                <w:shd w:val="clear" w:color="auto" w:fill="FFFFFF"/>
              </w:rPr>
            </w:pPr>
            <w:r>
              <w:rPr>
                <w:rStyle w:val="a5"/>
                <w:rFonts w:ascii="Times New Roman" w:eastAsia="仿宋" w:hAnsi="Times New Roman" w:hint="eastAsia"/>
                <w:b w:val="0"/>
                <w:sz w:val="28"/>
                <w:szCs w:val="28"/>
                <w:shd w:val="clear" w:color="auto" w:fill="FFFFFF"/>
              </w:rPr>
              <w:t>生物制药</w:t>
            </w:r>
          </w:p>
        </w:tc>
        <w:tc>
          <w:tcPr>
            <w:tcW w:w="2296" w:type="dxa"/>
          </w:tcPr>
          <w:p w14:paraId="39957101" w14:textId="77777777" w:rsidR="00861C3B" w:rsidRDefault="00000000">
            <w:pPr>
              <w:widowControl/>
              <w:spacing w:line="520" w:lineRule="atLeast"/>
              <w:jc w:val="center"/>
              <w:rPr>
                <w:rStyle w:val="a5"/>
                <w:rFonts w:ascii="Times New Roman" w:eastAsia="仿宋" w:hAnsi="Times New Roman"/>
                <w:b w:val="0"/>
                <w:sz w:val="28"/>
                <w:szCs w:val="28"/>
                <w:shd w:val="clear" w:color="auto" w:fill="FFFFFF"/>
              </w:rPr>
            </w:pPr>
            <w:r>
              <w:rPr>
                <w:rStyle w:val="a5"/>
                <w:rFonts w:ascii="Times New Roman" w:eastAsia="仿宋" w:hAnsi="Times New Roman" w:hint="eastAsia"/>
                <w:b w:val="0"/>
                <w:sz w:val="28"/>
                <w:szCs w:val="28"/>
                <w:shd w:val="clear" w:color="auto" w:fill="FFFFFF"/>
              </w:rPr>
              <w:t>3</w:t>
            </w:r>
          </w:p>
        </w:tc>
        <w:tc>
          <w:tcPr>
            <w:tcW w:w="3898" w:type="dxa"/>
          </w:tcPr>
          <w:p w14:paraId="6C312127" w14:textId="77777777" w:rsidR="00861C3B" w:rsidRDefault="00000000">
            <w:pPr>
              <w:widowControl/>
              <w:spacing w:line="520" w:lineRule="atLeast"/>
              <w:rPr>
                <w:rStyle w:val="a5"/>
                <w:rFonts w:ascii="Times New Roman" w:eastAsia="仿宋" w:hAnsi="Times New Roman"/>
                <w:b w:val="0"/>
                <w:sz w:val="28"/>
                <w:szCs w:val="28"/>
                <w:shd w:val="clear" w:color="auto" w:fill="FFFFFF"/>
              </w:rPr>
            </w:pPr>
            <w:r>
              <w:rPr>
                <w:rStyle w:val="a5"/>
                <w:rFonts w:ascii="Times New Roman" w:eastAsia="仿宋" w:hAnsi="Times New Roman" w:hint="eastAsia"/>
                <w:b w:val="0"/>
                <w:sz w:val="28"/>
                <w:szCs w:val="28"/>
                <w:shd w:val="clear" w:color="auto" w:fill="FFFFFF"/>
              </w:rPr>
              <w:t>国家级一流本科专业建设点</w:t>
            </w:r>
          </w:p>
        </w:tc>
      </w:tr>
      <w:tr w:rsidR="00861C3B" w14:paraId="7788B3CD" w14:textId="77777777">
        <w:trPr>
          <w:trHeight w:val="517"/>
        </w:trPr>
        <w:tc>
          <w:tcPr>
            <w:tcW w:w="1904" w:type="dxa"/>
          </w:tcPr>
          <w:p w14:paraId="5AF4897A" w14:textId="77777777" w:rsidR="00861C3B" w:rsidRDefault="00000000">
            <w:pPr>
              <w:widowControl/>
              <w:spacing w:line="520" w:lineRule="atLeast"/>
              <w:jc w:val="center"/>
              <w:rPr>
                <w:rStyle w:val="a5"/>
                <w:rFonts w:ascii="Times New Roman" w:eastAsia="仿宋" w:hAnsi="Times New Roman"/>
                <w:b w:val="0"/>
                <w:sz w:val="28"/>
                <w:szCs w:val="28"/>
                <w:shd w:val="clear" w:color="auto" w:fill="FFFFFF"/>
              </w:rPr>
            </w:pPr>
            <w:r>
              <w:rPr>
                <w:rStyle w:val="a5"/>
                <w:rFonts w:ascii="Times New Roman" w:eastAsia="仿宋" w:hAnsi="Times New Roman" w:hint="eastAsia"/>
                <w:b w:val="0"/>
                <w:sz w:val="28"/>
                <w:szCs w:val="28"/>
                <w:shd w:val="clear" w:color="auto" w:fill="FFFFFF"/>
              </w:rPr>
              <w:t>生物技术</w:t>
            </w:r>
          </w:p>
        </w:tc>
        <w:tc>
          <w:tcPr>
            <w:tcW w:w="2296" w:type="dxa"/>
          </w:tcPr>
          <w:p w14:paraId="6E69E600" w14:textId="77777777" w:rsidR="00861C3B" w:rsidRDefault="00000000">
            <w:pPr>
              <w:widowControl/>
              <w:spacing w:line="520" w:lineRule="atLeast"/>
              <w:jc w:val="center"/>
              <w:rPr>
                <w:rStyle w:val="a5"/>
                <w:rFonts w:ascii="Times New Roman" w:eastAsia="仿宋" w:hAnsi="Times New Roman"/>
                <w:b w:val="0"/>
                <w:sz w:val="28"/>
                <w:szCs w:val="28"/>
                <w:shd w:val="clear" w:color="auto" w:fill="FFFFFF"/>
              </w:rPr>
            </w:pPr>
            <w:r>
              <w:rPr>
                <w:rStyle w:val="a5"/>
                <w:rFonts w:ascii="Times New Roman" w:eastAsia="仿宋" w:hAnsi="Times New Roman" w:hint="eastAsia"/>
                <w:b w:val="0"/>
                <w:sz w:val="28"/>
                <w:szCs w:val="28"/>
                <w:shd w:val="clear" w:color="auto" w:fill="FFFFFF"/>
              </w:rPr>
              <w:t>2</w:t>
            </w:r>
          </w:p>
        </w:tc>
        <w:tc>
          <w:tcPr>
            <w:tcW w:w="3898" w:type="dxa"/>
          </w:tcPr>
          <w:p w14:paraId="48BEFAA3" w14:textId="77777777" w:rsidR="00861C3B" w:rsidRDefault="00000000">
            <w:pPr>
              <w:widowControl/>
              <w:spacing w:line="520" w:lineRule="atLeast"/>
              <w:rPr>
                <w:rStyle w:val="a5"/>
                <w:rFonts w:ascii="Times New Roman" w:eastAsia="仿宋" w:hAnsi="Times New Roman"/>
                <w:b w:val="0"/>
                <w:sz w:val="28"/>
                <w:szCs w:val="28"/>
                <w:shd w:val="clear" w:color="auto" w:fill="FFFFFF"/>
              </w:rPr>
            </w:pPr>
            <w:r>
              <w:rPr>
                <w:rStyle w:val="a5"/>
                <w:rFonts w:ascii="Times New Roman" w:eastAsia="仿宋" w:hAnsi="Times New Roman" w:hint="eastAsia"/>
                <w:b w:val="0"/>
                <w:sz w:val="28"/>
                <w:szCs w:val="28"/>
                <w:shd w:val="clear" w:color="auto" w:fill="FFFFFF"/>
              </w:rPr>
              <w:t>省级一流本科专业建设点</w:t>
            </w:r>
          </w:p>
        </w:tc>
      </w:tr>
      <w:tr w:rsidR="00861C3B" w14:paraId="24E63BC4" w14:textId="77777777">
        <w:trPr>
          <w:trHeight w:val="517"/>
        </w:trPr>
        <w:tc>
          <w:tcPr>
            <w:tcW w:w="1904" w:type="dxa"/>
          </w:tcPr>
          <w:p w14:paraId="6F5A2439" w14:textId="77777777" w:rsidR="00861C3B" w:rsidRDefault="00000000">
            <w:pPr>
              <w:widowControl/>
              <w:spacing w:line="520" w:lineRule="atLeast"/>
              <w:jc w:val="center"/>
              <w:rPr>
                <w:rStyle w:val="a5"/>
                <w:rFonts w:ascii="Times New Roman" w:eastAsia="仿宋" w:hAnsi="Times New Roman"/>
                <w:b w:val="0"/>
                <w:sz w:val="28"/>
                <w:szCs w:val="28"/>
                <w:shd w:val="clear" w:color="auto" w:fill="FFFFFF"/>
              </w:rPr>
            </w:pPr>
            <w:r>
              <w:rPr>
                <w:rStyle w:val="a5"/>
                <w:rFonts w:ascii="Times New Roman" w:eastAsia="仿宋" w:hAnsi="Times New Roman" w:hint="eastAsia"/>
                <w:b w:val="0"/>
                <w:sz w:val="28"/>
                <w:szCs w:val="28"/>
                <w:shd w:val="clear" w:color="auto" w:fill="FFFFFF"/>
              </w:rPr>
              <w:t>生物科学</w:t>
            </w:r>
          </w:p>
        </w:tc>
        <w:tc>
          <w:tcPr>
            <w:tcW w:w="2296" w:type="dxa"/>
          </w:tcPr>
          <w:p w14:paraId="683C1FD2" w14:textId="77777777" w:rsidR="00861C3B" w:rsidRDefault="00000000">
            <w:pPr>
              <w:widowControl/>
              <w:spacing w:line="520" w:lineRule="atLeast"/>
              <w:jc w:val="center"/>
              <w:rPr>
                <w:rStyle w:val="a5"/>
                <w:rFonts w:ascii="Times New Roman" w:eastAsia="仿宋" w:hAnsi="Times New Roman"/>
                <w:b w:val="0"/>
                <w:sz w:val="28"/>
                <w:szCs w:val="28"/>
                <w:shd w:val="clear" w:color="auto" w:fill="FFFFFF"/>
              </w:rPr>
            </w:pPr>
            <w:r>
              <w:rPr>
                <w:rStyle w:val="a5"/>
                <w:rFonts w:ascii="Times New Roman" w:eastAsia="仿宋" w:hAnsi="Times New Roman" w:hint="eastAsia"/>
                <w:b w:val="0"/>
                <w:sz w:val="28"/>
                <w:szCs w:val="28"/>
                <w:shd w:val="clear" w:color="auto" w:fill="FFFFFF"/>
              </w:rPr>
              <w:t>2</w:t>
            </w:r>
          </w:p>
        </w:tc>
        <w:tc>
          <w:tcPr>
            <w:tcW w:w="3898" w:type="dxa"/>
          </w:tcPr>
          <w:p w14:paraId="77D1F5C7" w14:textId="77777777" w:rsidR="00861C3B" w:rsidRDefault="00000000">
            <w:pPr>
              <w:widowControl/>
              <w:spacing w:line="520" w:lineRule="atLeast"/>
              <w:rPr>
                <w:rStyle w:val="a5"/>
                <w:rFonts w:ascii="Times New Roman" w:eastAsia="仿宋" w:hAnsi="Times New Roman"/>
                <w:b w:val="0"/>
                <w:sz w:val="28"/>
                <w:szCs w:val="28"/>
                <w:shd w:val="clear" w:color="auto" w:fill="FFFFFF"/>
              </w:rPr>
            </w:pPr>
            <w:r>
              <w:rPr>
                <w:rStyle w:val="a5"/>
                <w:rFonts w:ascii="Times New Roman" w:eastAsia="仿宋" w:hAnsi="Times New Roman" w:hint="eastAsia"/>
                <w:b w:val="0"/>
                <w:sz w:val="28"/>
                <w:szCs w:val="28"/>
                <w:shd w:val="clear" w:color="auto" w:fill="FFFFFF"/>
              </w:rPr>
              <w:t>省级一流本科专业建设点</w:t>
            </w:r>
          </w:p>
        </w:tc>
      </w:tr>
      <w:tr w:rsidR="00861C3B" w14:paraId="1337B153" w14:textId="77777777">
        <w:trPr>
          <w:trHeight w:val="517"/>
        </w:trPr>
        <w:tc>
          <w:tcPr>
            <w:tcW w:w="1904" w:type="dxa"/>
          </w:tcPr>
          <w:p w14:paraId="3FBB9B8B" w14:textId="77777777" w:rsidR="00861C3B" w:rsidRDefault="00000000">
            <w:pPr>
              <w:widowControl/>
              <w:spacing w:line="520" w:lineRule="atLeast"/>
              <w:jc w:val="center"/>
              <w:rPr>
                <w:rStyle w:val="a5"/>
                <w:rFonts w:ascii="Times New Roman" w:eastAsia="仿宋" w:hAnsi="Times New Roman"/>
                <w:b w:val="0"/>
                <w:sz w:val="28"/>
                <w:szCs w:val="28"/>
                <w:shd w:val="clear" w:color="auto" w:fill="FFFFFF"/>
              </w:rPr>
            </w:pPr>
            <w:r>
              <w:rPr>
                <w:rStyle w:val="a5"/>
                <w:rFonts w:ascii="Times New Roman" w:eastAsia="仿宋" w:hAnsi="Times New Roman" w:hint="eastAsia"/>
                <w:b w:val="0"/>
                <w:sz w:val="28"/>
                <w:szCs w:val="28"/>
                <w:shd w:val="clear" w:color="auto" w:fill="FFFFFF"/>
              </w:rPr>
              <w:t>海洋药学</w:t>
            </w:r>
          </w:p>
        </w:tc>
        <w:tc>
          <w:tcPr>
            <w:tcW w:w="2296" w:type="dxa"/>
          </w:tcPr>
          <w:p w14:paraId="0CAFAC9E" w14:textId="77777777" w:rsidR="00861C3B" w:rsidRDefault="00000000">
            <w:pPr>
              <w:widowControl/>
              <w:spacing w:line="520" w:lineRule="atLeast"/>
              <w:jc w:val="center"/>
              <w:rPr>
                <w:rStyle w:val="a5"/>
                <w:rFonts w:ascii="Times New Roman" w:eastAsia="仿宋" w:hAnsi="Times New Roman"/>
                <w:b w:val="0"/>
                <w:sz w:val="28"/>
                <w:szCs w:val="28"/>
                <w:shd w:val="clear" w:color="auto" w:fill="FFFFFF"/>
              </w:rPr>
            </w:pPr>
            <w:r>
              <w:rPr>
                <w:rStyle w:val="a5"/>
                <w:rFonts w:ascii="Times New Roman" w:eastAsia="仿宋" w:hAnsi="Times New Roman" w:hint="eastAsia"/>
                <w:b w:val="0"/>
                <w:sz w:val="28"/>
                <w:szCs w:val="28"/>
                <w:shd w:val="clear" w:color="auto" w:fill="FFFFFF"/>
              </w:rPr>
              <w:t>1</w:t>
            </w:r>
          </w:p>
        </w:tc>
        <w:tc>
          <w:tcPr>
            <w:tcW w:w="3898" w:type="dxa"/>
          </w:tcPr>
          <w:p w14:paraId="045232A4" w14:textId="77777777" w:rsidR="00861C3B" w:rsidRDefault="00861C3B">
            <w:pPr>
              <w:widowControl/>
              <w:spacing w:line="520" w:lineRule="atLeast"/>
              <w:rPr>
                <w:rStyle w:val="a5"/>
                <w:rFonts w:ascii="Times New Roman" w:eastAsia="仿宋" w:hAnsi="Times New Roman"/>
                <w:b w:val="0"/>
                <w:sz w:val="28"/>
                <w:szCs w:val="28"/>
                <w:shd w:val="clear" w:color="auto" w:fill="FFFFFF"/>
              </w:rPr>
            </w:pPr>
          </w:p>
        </w:tc>
      </w:tr>
      <w:tr w:rsidR="00861C3B" w14:paraId="51638A12" w14:textId="77777777">
        <w:trPr>
          <w:trHeight w:val="525"/>
        </w:trPr>
        <w:tc>
          <w:tcPr>
            <w:tcW w:w="1904" w:type="dxa"/>
          </w:tcPr>
          <w:p w14:paraId="6F5615A8" w14:textId="77777777" w:rsidR="00861C3B" w:rsidRDefault="00000000">
            <w:pPr>
              <w:widowControl/>
              <w:spacing w:line="520" w:lineRule="atLeast"/>
              <w:jc w:val="center"/>
              <w:rPr>
                <w:rStyle w:val="a5"/>
                <w:rFonts w:ascii="Times New Roman" w:eastAsia="仿宋" w:hAnsi="Times New Roman"/>
                <w:b w:val="0"/>
                <w:sz w:val="28"/>
                <w:szCs w:val="28"/>
                <w:shd w:val="clear" w:color="auto" w:fill="FFFFFF"/>
              </w:rPr>
            </w:pPr>
            <w:r>
              <w:rPr>
                <w:rStyle w:val="a5"/>
                <w:rFonts w:ascii="Times New Roman" w:eastAsia="仿宋" w:hAnsi="Times New Roman" w:hint="eastAsia"/>
                <w:b w:val="0"/>
                <w:sz w:val="28"/>
                <w:szCs w:val="28"/>
                <w:shd w:val="clear" w:color="auto" w:fill="FFFFFF"/>
              </w:rPr>
              <w:t>生物工程</w:t>
            </w:r>
          </w:p>
        </w:tc>
        <w:tc>
          <w:tcPr>
            <w:tcW w:w="2296" w:type="dxa"/>
          </w:tcPr>
          <w:p w14:paraId="72CF4C9E" w14:textId="77777777" w:rsidR="00861C3B" w:rsidRDefault="00000000">
            <w:pPr>
              <w:widowControl/>
              <w:spacing w:line="520" w:lineRule="atLeast"/>
              <w:jc w:val="center"/>
              <w:rPr>
                <w:rStyle w:val="a5"/>
                <w:rFonts w:ascii="Times New Roman" w:eastAsia="仿宋" w:hAnsi="Times New Roman"/>
                <w:b w:val="0"/>
                <w:sz w:val="28"/>
                <w:szCs w:val="28"/>
                <w:shd w:val="clear" w:color="auto" w:fill="FFFFFF"/>
              </w:rPr>
            </w:pPr>
            <w:r>
              <w:rPr>
                <w:rStyle w:val="a5"/>
                <w:rFonts w:ascii="Times New Roman" w:eastAsia="仿宋" w:hAnsi="Times New Roman" w:hint="eastAsia"/>
                <w:b w:val="0"/>
                <w:sz w:val="28"/>
                <w:szCs w:val="28"/>
                <w:shd w:val="clear" w:color="auto" w:fill="FFFFFF"/>
              </w:rPr>
              <w:t>1</w:t>
            </w:r>
          </w:p>
        </w:tc>
        <w:tc>
          <w:tcPr>
            <w:tcW w:w="3898" w:type="dxa"/>
          </w:tcPr>
          <w:p w14:paraId="56F7087D" w14:textId="77777777" w:rsidR="00861C3B" w:rsidRDefault="00861C3B">
            <w:pPr>
              <w:widowControl/>
              <w:spacing w:line="520" w:lineRule="atLeast"/>
              <w:rPr>
                <w:rStyle w:val="a5"/>
                <w:rFonts w:ascii="Times New Roman" w:eastAsia="仿宋" w:hAnsi="Times New Roman"/>
                <w:b w:val="0"/>
                <w:sz w:val="28"/>
                <w:szCs w:val="28"/>
                <w:shd w:val="clear" w:color="auto" w:fill="FFFFFF"/>
              </w:rPr>
            </w:pPr>
          </w:p>
        </w:tc>
      </w:tr>
    </w:tbl>
    <w:p w14:paraId="197EFADD" w14:textId="77777777" w:rsidR="00861C3B" w:rsidRDefault="00000000">
      <w:pPr>
        <w:adjustRightInd w:val="0"/>
        <w:snapToGrid w:val="0"/>
        <w:spacing w:line="520" w:lineRule="atLeast"/>
        <w:ind w:firstLineChars="200" w:firstLine="640"/>
        <w:rPr>
          <w:rFonts w:ascii="黑体" w:eastAsia="黑体" w:hAnsi="黑体" w:cs="宋体" w:hint="eastAsia"/>
          <w:bCs/>
          <w:kern w:val="0"/>
          <w:sz w:val="32"/>
          <w:szCs w:val="32"/>
        </w:rPr>
      </w:pPr>
      <w:r>
        <w:rPr>
          <w:rFonts w:ascii="黑体" w:eastAsia="黑体" w:hAnsi="黑体" w:cs="宋体" w:hint="eastAsia"/>
          <w:bCs/>
          <w:kern w:val="0"/>
          <w:sz w:val="32"/>
          <w:szCs w:val="32"/>
        </w:rPr>
        <w:t>四、</w:t>
      </w:r>
      <w:r>
        <w:rPr>
          <w:rFonts w:ascii="黑体" w:eastAsia="黑体" w:hAnsi="黑体" w:hint="eastAsia"/>
          <w:bCs/>
          <w:sz w:val="32"/>
          <w:szCs w:val="32"/>
        </w:rPr>
        <w:t>资格条件与综合成绩评定</w:t>
      </w:r>
    </w:p>
    <w:p w14:paraId="6E135A0F" w14:textId="77777777" w:rsidR="00861C3B" w:rsidRDefault="00000000">
      <w:pPr>
        <w:adjustRightInd w:val="0"/>
        <w:snapToGrid w:val="0"/>
        <w:spacing w:line="520" w:lineRule="atLeast"/>
        <w:ind w:firstLineChars="200" w:firstLine="643"/>
        <w:rPr>
          <w:rFonts w:ascii="仿宋" w:eastAsia="仿宋" w:hAnsi="仿宋" w:cs="仿宋" w:hint="eastAsia"/>
          <w:b/>
          <w:kern w:val="0"/>
          <w:sz w:val="32"/>
          <w:szCs w:val="32"/>
        </w:rPr>
      </w:pPr>
      <w:r>
        <w:rPr>
          <w:rFonts w:ascii="仿宋" w:eastAsia="仿宋" w:hAnsi="仿宋" w:cs="仿宋" w:hint="eastAsia"/>
          <w:b/>
          <w:kern w:val="0"/>
          <w:sz w:val="32"/>
          <w:szCs w:val="32"/>
        </w:rPr>
        <w:t>（一）思想品德</w:t>
      </w:r>
    </w:p>
    <w:p w14:paraId="3EAC1500" w14:textId="77777777" w:rsidR="00861C3B" w:rsidRDefault="00000000">
      <w:pPr>
        <w:adjustRightInd w:val="0"/>
        <w:snapToGrid w:val="0"/>
        <w:spacing w:line="520" w:lineRule="atLeast"/>
        <w:ind w:firstLineChars="200" w:firstLine="640"/>
        <w:rPr>
          <w:rFonts w:ascii="仿宋" w:eastAsia="仿宋" w:hAnsi="仿宋" w:cs="仿宋" w:hint="eastAsia"/>
          <w:bCs/>
          <w:kern w:val="0"/>
          <w:sz w:val="32"/>
          <w:szCs w:val="32"/>
        </w:rPr>
      </w:pPr>
      <w:r>
        <w:rPr>
          <w:rFonts w:ascii="仿宋" w:eastAsia="仿宋" w:hAnsi="仿宋" w:cs="仿宋" w:hint="eastAsia"/>
          <w:bCs/>
          <w:kern w:val="0"/>
          <w:sz w:val="32"/>
          <w:szCs w:val="32"/>
        </w:rPr>
        <w:t>生命科学与生物制药学院推免生遴选工作小组严格遵循实事求是的原则，根据</w:t>
      </w:r>
      <w:r>
        <w:rPr>
          <w:rFonts w:ascii="仿宋" w:eastAsia="仿宋" w:hAnsi="仿宋" w:cs="仿宋" w:hint="eastAsia"/>
          <w:b/>
          <w:bCs/>
          <w:color w:val="000000"/>
          <w:sz w:val="32"/>
          <w:szCs w:val="32"/>
        </w:rPr>
        <w:t>《办法》</w:t>
      </w:r>
      <w:r>
        <w:rPr>
          <w:rFonts w:ascii="仿宋" w:eastAsia="仿宋" w:hAnsi="仿宋" w:cs="仿宋" w:hint="eastAsia"/>
          <w:bCs/>
          <w:kern w:val="0"/>
          <w:sz w:val="32"/>
          <w:szCs w:val="32"/>
        </w:rPr>
        <w:t>第八条规定，严格遵循实事求是的原则，注重对学生政治态度、思想表现、道德品质、科学精神、</w:t>
      </w:r>
      <w:r>
        <w:rPr>
          <w:rFonts w:ascii="仿宋" w:eastAsia="仿宋" w:hAnsi="仿宋" w:cs="仿宋" w:hint="eastAsia"/>
          <w:bCs/>
          <w:kern w:val="0"/>
          <w:sz w:val="32"/>
          <w:szCs w:val="32"/>
        </w:rPr>
        <w:lastRenderedPageBreak/>
        <w:t>诚实守信、遵纪守法等方面的考查，思想品德考核不合格者不予推荐。</w:t>
      </w:r>
    </w:p>
    <w:p w14:paraId="3CEF2CC9" w14:textId="77777777" w:rsidR="00861C3B" w:rsidRDefault="00000000">
      <w:pPr>
        <w:adjustRightInd w:val="0"/>
        <w:snapToGrid w:val="0"/>
        <w:spacing w:line="520" w:lineRule="atLeast"/>
        <w:ind w:firstLineChars="200" w:firstLine="643"/>
        <w:rPr>
          <w:rFonts w:ascii="仿宋" w:eastAsia="仿宋" w:hAnsi="仿宋" w:cs="仿宋" w:hint="eastAsia"/>
          <w:b/>
          <w:kern w:val="0"/>
          <w:sz w:val="32"/>
          <w:szCs w:val="32"/>
        </w:rPr>
      </w:pPr>
      <w:r>
        <w:rPr>
          <w:rFonts w:ascii="仿宋" w:eastAsia="仿宋" w:hAnsi="仿宋" w:cs="仿宋" w:hint="eastAsia"/>
          <w:b/>
          <w:kern w:val="0"/>
          <w:sz w:val="32"/>
          <w:szCs w:val="32"/>
        </w:rPr>
        <w:t>（二）基本条件</w:t>
      </w:r>
    </w:p>
    <w:p w14:paraId="2E2063A4" w14:textId="77777777" w:rsidR="00861C3B" w:rsidRDefault="00000000">
      <w:pPr>
        <w:adjustRightInd w:val="0"/>
        <w:snapToGrid w:val="0"/>
        <w:spacing w:line="520" w:lineRule="atLeast"/>
        <w:ind w:firstLineChars="200" w:firstLine="640"/>
        <w:rPr>
          <w:rFonts w:ascii="仿宋" w:eastAsia="仿宋" w:hAnsi="仿宋" w:cs="仿宋" w:hint="eastAsia"/>
          <w:bCs/>
          <w:kern w:val="0"/>
          <w:sz w:val="32"/>
          <w:szCs w:val="32"/>
        </w:rPr>
      </w:pPr>
      <w:r>
        <w:rPr>
          <w:rFonts w:ascii="仿宋" w:eastAsia="仿宋" w:hAnsi="仿宋" w:cs="仿宋" w:hint="eastAsia"/>
          <w:bCs/>
          <w:kern w:val="0"/>
          <w:sz w:val="32"/>
          <w:szCs w:val="32"/>
        </w:rPr>
        <w:t>1.</w:t>
      </w:r>
      <w:r>
        <w:rPr>
          <w:rFonts w:ascii="仿宋" w:eastAsia="仿宋" w:hAnsi="仿宋" w:cs="仿宋"/>
          <w:bCs/>
          <w:kern w:val="0"/>
          <w:sz w:val="32"/>
          <w:szCs w:val="32"/>
        </w:rPr>
        <w:t>拥护中国共产党的领导，具有高尚的爱国主义情操和集体主义精神，社会主义信念坚定，社会责任感强，遵纪守法，积极向上，身心健康。</w:t>
      </w:r>
    </w:p>
    <w:p w14:paraId="6E62FD87" w14:textId="77777777" w:rsidR="00861C3B" w:rsidRDefault="00000000">
      <w:pPr>
        <w:adjustRightInd w:val="0"/>
        <w:snapToGrid w:val="0"/>
        <w:spacing w:line="520" w:lineRule="atLeast"/>
        <w:ind w:firstLineChars="200" w:firstLine="640"/>
        <w:rPr>
          <w:rFonts w:ascii="仿宋" w:eastAsia="仿宋" w:hAnsi="仿宋" w:cs="仿宋" w:hint="eastAsia"/>
          <w:bCs/>
          <w:kern w:val="0"/>
          <w:sz w:val="32"/>
          <w:szCs w:val="32"/>
        </w:rPr>
      </w:pPr>
      <w:r>
        <w:rPr>
          <w:rFonts w:ascii="仿宋" w:eastAsia="仿宋" w:hAnsi="仿宋" w:cs="仿宋" w:hint="eastAsia"/>
          <w:bCs/>
          <w:kern w:val="0"/>
          <w:sz w:val="32"/>
          <w:szCs w:val="32"/>
        </w:rPr>
        <w:t>2.</w:t>
      </w:r>
      <w:r>
        <w:rPr>
          <w:rFonts w:ascii="仿宋" w:eastAsia="仿宋" w:hAnsi="仿宋" w:cs="仿宋"/>
          <w:b/>
          <w:color w:val="000000"/>
          <w:kern w:val="0"/>
          <w:sz w:val="32"/>
          <w:szCs w:val="32"/>
        </w:rPr>
        <w:t>勤奋学习，刻苦钻研，成绩优秀。学生从入学起至推免时止所修读的所有课程（不计辅修、微专业课程）须全部合格，无补考或重修课程记录，且平均学分绩点排名在本专业年级前30%（含30%）。</w:t>
      </w:r>
    </w:p>
    <w:p w14:paraId="7FB55851" w14:textId="77777777" w:rsidR="00861C3B" w:rsidRDefault="00000000">
      <w:pPr>
        <w:adjustRightInd w:val="0"/>
        <w:snapToGrid w:val="0"/>
        <w:spacing w:line="520" w:lineRule="atLeast"/>
        <w:ind w:firstLineChars="200" w:firstLine="640"/>
        <w:rPr>
          <w:rFonts w:ascii="Times New Roman" w:eastAsia="仿宋" w:hAnsi="Times New Roman"/>
          <w:bCs/>
          <w:kern w:val="0"/>
          <w:sz w:val="32"/>
          <w:szCs w:val="32"/>
        </w:rPr>
      </w:pPr>
      <w:r>
        <w:rPr>
          <w:rFonts w:ascii="仿宋" w:eastAsia="仿宋" w:hAnsi="仿宋" w:cs="仿宋" w:hint="eastAsia"/>
          <w:bCs/>
          <w:kern w:val="0"/>
          <w:sz w:val="32"/>
          <w:szCs w:val="32"/>
        </w:rPr>
        <w:t>3.</w:t>
      </w:r>
      <w:r>
        <w:rPr>
          <w:rFonts w:ascii="Times New Roman" w:eastAsia="仿宋" w:hAnsi="Times New Roman"/>
          <w:bCs/>
          <w:kern w:val="0"/>
          <w:sz w:val="32"/>
          <w:szCs w:val="32"/>
        </w:rPr>
        <w:t>具有较高的英语应用能力和水平。非英语专业学生，大学英语四级笔试成绩达到</w:t>
      </w:r>
      <w:r>
        <w:rPr>
          <w:rFonts w:ascii="Times New Roman" w:eastAsia="仿宋" w:hAnsi="Times New Roman"/>
          <w:bCs/>
          <w:kern w:val="0"/>
          <w:sz w:val="32"/>
          <w:szCs w:val="32"/>
        </w:rPr>
        <w:t>480</w:t>
      </w:r>
      <w:r>
        <w:rPr>
          <w:rFonts w:ascii="Times New Roman" w:eastAsia="仿宋" w:hAnsi="Times New Roman"/>
          <w:bCs/>
          <w:kern w:val="0"/>
          <w:sz w:val="32"/>
          <w:szCs w:val="32"/>
        </w:rPr>
        <w:t>分（</w:t>
      </w:r>
      <w:r>
        <w:rPr>
          <w:rFonts w:ascii="Times New Roman" w:eastAsia="仿宋" w:hAnsi="Times New Roman"/>
          <w:bCs/>
          <w:kern w:val="0"/>
          <w:sz w:val="32"/>
          <w:szCs w:val="32"/>
        </w:rPr>
        <w:t>710</w:t>
      </w:r>
      <w:r>
        <w:rPr>
          <w:rFonts w:ascii="Times New Roman" w:eastAsia="仿宋" w:hAnsi="Times New Roman"/>
          <w:bCs/>
          <w:kern w:val="0"/>
          <w:sz w:val="32"/>
          <w:szCs w:val="32"/>
        </w:rPr>
        <w:t>分制）及以上或六级笔试成绩达到</w:t>
      </w:r>
      <w:r>
        <w:rPr>
          <w:rFonts w:ascii="Times New Roman" w:eastAsia="仿宋" w:hAnsi="Times New Roman"/>
          <w:bCs/>
          <w:kern w:val="0"/>
          <w:sz w:val="32"/>
          <w:szCs w:val="32"/>
        </w:rPr>
        <w:t>425</w:t>
      </w:r>
      <w:r>
        <w:rPr>
          <w:rFonts w:ascii="Times New Roman" w:eastAsia="仿宋" w:hAnsi="Times New Roman"/>
          <w:bCs/>
          <w:kern w:val="0"/>
          <w:sz w:val="32"/>
          <w:szCs w:val="32"/>
        </w:rPr>
        <w:t>分（</w:t>
      </w:r>
      <w:r>
        <w:rPr>
          <w:rFonts w:ascii="Times New Roman" w:eastAsia="仿宋" w:hAnsi="Times New Roman"/>
          <w:bCs/>
          <w:kern w:val="0"/>
          <w:sz w:val="32"/>
          <w:szCs w:val="32"/>
        </w:rPr>
        <w:t>710</w:t>
      </w:r>
      <w:r>
        <w:rPr>
          <w:rFonts w:ascii="Times New Roman" w:eastAsia="仿宋" w:hAnsi="Times New Roman"/>
          <w:bCs/>
          <w:kern w:val="0"/>
          <w:sz w:val="32"/>
          <w:szCs w:val="32"/>
        </w:rPr>
        <w:t>分制）及以上；托福成绩</w:t>
      </w:r>
      <w:r>
        <w:rPr>
          <w:rFonts w:ascii="Times New Roman" w:eastAsia="仿宋" w:hAnsi="Times New Roman"/>
          <w:bCs/>
          <w:kern w:val="0"/>
          <w:sz w:val="32"/>
          <w:szCs w:val="32"/>
        </w:rPr>
        <w:t>85</w:t>
      </w:r>
      <w:r>
        <w:rPr>
          <w:rFonts w:ascii="Times New Roman" w:eastAsia="仿宋" w:hAnsi="Times New Roman"/>
          <w:bCs/>
          <w:kern w:val="0"/>
          <w:sz w:val="32"/>
          <w:szCs w:val="32"/>
        </w:rPr>
        <w:t>分或雅思成绩</w:t>
      </w:r>
      <w:r>
        <w:rPr>
          <w:rFonts w:ascii="Times New Roman" w:eastAsia="仿宋" w:hAnsi="Times New Roman"/>
          <w:bCs/>
          <w:kern w:val="0"/>
          <w:sz w:val="32"/>
          <w:szCs w:val="32"/>
        </w:rPr>
        <w:t>6.5</w:t>
      </w:r>
      <w:r>
        <w:rPr>
          <w:rFonts w:ascii="Times New Roman" w:eastAsia="仿宋" w:hAnsi="Times New Roman"/>
          <w:bCs/>
          <w:kern w:val="0"/>
          <w:sz w:val="32"/>
          <w:szCs w:val="32"/>
        </w:rPr>
        <w:t>及以上，且在有效期内，可视同达到英语水平要求。</w:t>
      </w:r>
    </w:p>
    <w:p w14:paraId="25718180" w14:textId="77777777" w:rsidR="00861C3B" w:rsidRDefault="00000000">
      <w:pPr>
        <w:adjustRightInd w:val="0"/>
        <w:snapToGrid w:val="0"/>
        <w:spacing w:line="520" w:lineRule="atLeast"/>
        <w:ind w:firstLineChars="200" w:firstLine="640"/>
        <w:rPr>
          <w:rFonts w:ascii="仿宋" w:eastAsia="仿宋" w:hAnsi="仿宋" w:cs="仿宋" w:hint="eastAsia"/>
          <w:bCs/>
          <w:kern w:val="0"/>
          <w:sz w:val="32"/>
          <w:szCs w:val="32"/>
        </w:rPr>
      </w:pPr>
      <w:r>
        <w:rPr>
          <w:rFonts w:ascii="仿宋" w:eastAsia="仿宋" w:hAnsi="仿宋" w:cs="仿宋" w:hint="eastAsia"/>
          <w:bCs/>
          <w:kern w:val="0"/>
          <w:sz w:val="32"/>
          <w:szCs w:val="32"/>
        </w:rPr>
        <w:t>4.</w:t>
      </w:r>
      <w:r>
        <w:rPr>
          <w:rFonts w:ascii="仿宋" w:eastAsia="仿宋" w:hAnsi="仿宋" w:cs="仿宋"/>
          <w:bCs/>
          <w:kern w:val="0"/>
          <w:sz w:val="32"/>
          <w:szCs w:val="32"/>
        </w:rPr>
        <w:t>诚实守信，学风端正，无任何考试作弊和剽窃他人学术成果记录，品行表现优良，无任何违法违纪受处分记录。</w:t>
      </w:r>
    </w:p>
    <w:p w14:paraId="22C07A3D" w14:textId="77777777" w:rsidR="00861C3B" w:rsidRDefault="00000000">
      <w:pPr>
        <w:adjustRightInd w:val="0"/>
        <w:snapToGrid w:val="0"/>
        <w:spacing w:line="520" w:lineRule="atLeast"/>
        <w:ind w:firstLineChars="200" w:firstLine="640"/>
        <w:rPr>
          <w:rFonts w:ascii="仿宋" w:eastAsia="仿宋" w:hAnsi="仿宋" w:cs="仿宋" w:hint="eastAsia"/>
          <w:bCs/>
          <w:kern w:val="0"/>
          <w:sz w:val="32"/>
          <w:szCs w:val="32"/>
        </w:rPr>
      </w:pPr>
      <w:r>
        <w:rPr>
          <w:rFonts w:ascii="仿宋" w:eastAsia="仿宋" w:hAnsi="仿宋" w:cs="仿宋" w:hint="eastAsia"/>
          <w:bCs/>
          <w:kern w:val="0"/>
          <w:sz w:val="32"/>
          <w:szCs w:val="32"/>
        </w:rPr>
        <w:t>5.</w:t>
      </w:r>
      <w:r>
        <w:rPr>
          <w:rFonts w:ascii="仿宋" w:eastAsia="仿宋" w:hAnsi="仿宋" w:cs="仿宋"/>
          <w:bCs/>
          <w:kern w:val="0"/>
          <w:sz w:val="32"/>
          <w:szCs w:val="32"/>
        </w:rPr>
        <w:t>身体健康状况符合规定的体检标准，国家体质健康标准测试合格（按规定免测除外）。</w:t>
      </w:r>
    </w:p>
    <w:p w14:paraId="511554CC" w14:textId="77777777" w:rsidR="00861C3B" w:rsidRDefault="00000000">
      <w:pPr>
        <w:adjustRightInd w:val="0"/>
        <w:snapToGrid w:val="0"/>
        <w:spacing w:line="520" w:lineRule="atLeast"/>
        <w:ind w:firstLineChars="200" w:firstLine="643"/>
        <w:rPr>
          <w:rFonts w:ascii="Times New Roman" w:eastAsia="仿宋" w:hAnsi="Times New Roman"/>
          <w:b/>
          <w:kern w:val="0"/>
          <w:sz w:val="32"/>
          <w:szCs w:val="32"/>
        </w:rPr>
      </w:pPr>
      <w:r>
        <w:rPr>
          <w:rFonts w:ascii="Times New Roman" w:eastAsia="仿宋" w:hAnsi="Times New Roman"/>
          <w:b/>
          <w:kern w:val="0"/>
          <w:sz w:val="32"/>
          <w:szCs w:val="32"/>
        </w:rPr>
        <w:t>（三）综合成绩评定</w:t>
      </w:r>
    </w:p>
    <w:p w14:paraId="65D9F1D9" w14:textId="77777777" w:rsidR="00861C3B" w:rsidRDefault="00000000">
      <w:pPr>
        <w:adjustRightInd w:val="0"/>
        <w:snapToGrid w:val="0"/>
        <w:spacing w:line="520" w:lineRule="atLeast"/>
        <w:ind w:firstLineChars="200" w:firstLine="640"/>
        <w:rPr>
          <w:rFonts w:ascii="仿宋" w:eastAsia="仿宋" w:hAnsi="仿宋" w:cs="仿宋" w:hint="eastAsia"/>
          <w:sz w:val="32"/>
          <w:szCs w:val="32"/>
        </w:rPr>
      </w:pPr>
      <w:r>
        <w:rPr>
          <w:rFonts w:ascii="仿宋" w:eastAsia="仿宋" w:hAnsi="仿宋" w:cs="仿宋" w:hint="eastAsia"/>
          <w:sz w:val="32"/>
          <w:szCs w:val="32"/>
        </w:rPr>
        <w:t>按综合成绩排名择优选拔。综合成绩由学业成绩、奖励加分两部分构成，计算公式如下：综合成绩=平均学分绩点折合百分制成绩（即平均学分绩点×10+50）+奖励加分。</w:t>
      </w:r>
    </w:p>
    <w:p w14:paraId="59DA3257" w14:textId="77777777" w:rsidR="00861C3B" w:rsidRDefault="00000000">
      <w:pPr>
        <w:adjustRightInd w:val="0"/>
        <w:snapToGrid w:val="0"/>
        <w:spacing w:line="520" w:lineRule="atLeast"/>
        <w:ind w:firstLineChars="200" w:firstLine="640"/>
        <w:rPr>
          <w:rFonts w:ascii="仿宋" w:eastAsia="仿宋" w:hAnsi="仿宋" w:cs="仿宋" w:hint="eastAsia"/>
          <w:bCs/>
          <w:sz w:val="32"/>
          <w:szCs w:val="32"/>
        </w:rPr>
      </w:pPr>
      <w:r>
        <w:rPr>
          <w:rFonts w:ascii="仿宋" w:eastAsia="仿宋" w:hAnsi="仿宋" w:cs="仿宋" w:hint="eastAsia"/>
          <w:sz w:val="32"/>
          <w:szCs w:val="32"/>
        </w:rPr>
        <w:t>1.学业成绩为在校期间所修课程</w:t>
      </w:r>
      <w:r>
        <w:rPr>
          <w:rFonts w:ascii="仿宋" w:eastAsia="仿宋" w:hAnsi="仿宋" w:cs="仿宋" w:hint="eastAsia"/>
          <w:b/>
          <w:bCs/>
          <w:sz w:val="32"/>
          <w:szCs w:val="32"/>
        </w:rPr>
        <w:t>（不含公共选修课）</w:t>
      </w:r>
      <w:r>
        <w:rPr>
          <w:rFonts w:ascii="仿宋" w:eastAsia="仿宋" w:hAnsi="仿宋" w:cs="仿宋" w:hint="eastAsia"/>
          <w:sz w:val="32"/>
          <w:szCs w:val="32"/>
        </w:rPr>
        <w:t>平均学分绩点</w:t>
      </w:r>
      <w:r>
        <w:rPr>
          <w:rFonts w:ascii="仿宋" w:eastAsia="仿宋" w:hAnsi="仿宋" w:cs="仿宋" w:hint="eastAsia"/>
          <w:bCs/>
          <w:sz w:val="32"/>
          <w:szCs w:val="32"/>
        </w:rPr>
        <w:t>。</w:t>
      </w:r>
    </w:p>
    <w:p w14:paraId="53891F3C" w14:textId="77777777" w:rsidR="00861C3B" w:rsidRDefault="00000000">
      <w:pPr>
        <w:adjustRightInd w:val="0"/>
        <w:snapToGrid w:val="0"/>
        <w:spacing w:line="520" w:lineRule="atLeast"/>
        <w:ind w:firstLineChars="200" w:firstLine="640"/>
        <w:rPr>
          <w:rFonts w:ascii="仿宋" w:eastAsia="仿宋" w:hAnsi="仿宋" w:cs="仿宋" w:hint="eastAsia"/>
          <w:sz w:val="32"/>
          <w:szCs w:val="32"/>
        </w:rPr>
      </w:pPr>
      <w:r>
        <w:rPr>
          <w:rFonts w:ascii="仿宋" w:eastAsia="仿宋" w:hAnsi="仿宋" w:cs="仿宋" w:hint="eastAsia"/>
          <w:bCs/>
          <w:sz w:val="32"/>
          <w:szCs w:val="32"/>
        </w:rPr>
        <w:t>2.</w:t>
      </w:r>
      <w:r>
        <w:rPr>
          <w:rFonts w:ascii="仿宋" w:eastAsia="仿宋" w:hAnsi="仿宋" w:cs="仿宋" w:hint="eastAsia"/>
          <w:b/>
          <w:sz w:val="32"/>
          <w:szCs w:val="32"/>
        </w:rPr>
        <w:t>奖励加分最高为</w:t>
      </w:r>
      <w:r>
        <w:rPr>
          <w:rFonts w:ascii="Times New Roman" w:eastAsia="仿宋" w:hAnsi="Times New Roman"/>
          <w:b/>
          <w:sz w:val="32"/>
          <w:szCs w:val="32"/>
        </w:rPr>
        <w:t>10</w:t>
      </w:r>
      <w:r>
        <w:rPr>
          <w:rFonts w:ascii="仿宋" w:eastAsia="仿宋" w:hAnsi="仿宋" w:cs="仿宋" w:hint="eastAsia"/>
          <w:b/>
          <w:sz w:val="32"/>
          <w:szCs w:val="32"/>
        </w:rPr>
        <w:t>分</w:t>
      </w:r>
      <w:r>
        <w:rPr>
          <w:rFonts w:ascii="仿宋" w:eastAsia="仿宋" w:hAnsi="仿宋" w:cs="仿宋" w:hint="eastAsia"/>
          <w:sz w:val="32"/>
          <w:szCs w:val="32"/>
        </w:rPr>
        <w:t>，具体加分细则根据</w:t>
      </w:r>
      <w:r>
        <w:rPr>
          <w:rFonts w:ascii="仿宋" w:eastAsia="仿宋" w:hAnsi="仿宋" w:cs="仿宋" w:hint="eastAsia"/>
          <w:bCs/>
          <w:kern w:val="0"/>
          <w:sz w:val="32"/>
          <w:szCs w:val="32"/>
        </w:rPr>
        <w:t>《</w:t>
      </w:r>
      <w:r>
        <w:rPr>
          <w:rFonts w:ascii="仿宋" w:eastAsia="仿宋" w:hAnsi="仿宋" w:cs="仿宋" w:hint="eastAsia"/>
          <w:sz w:val="32"/>
          <w:szCs w:val="32"/>
        </w:rPr>
        <w:t>广东药科大学推免生奖励加分参考标准</w:t>
      </w:r>
      <w:r>
        <w:rPr>
          <w:rFonts w:ascii="仿宋" w:eastAsia="仿宋" w:hAnsi="仿宋" w:cs="仿宋" w:hint="eastAsia"/>
          <w:bCs/>
          <w:kern w:val="0"/>
          <w:sz w:val="32"/>
          <w:szCs w:val="32"/>
        </w:rPr>
        <w:t>》制定，规定</w:t>
      </w:r>
      <w:r>
        <w:rPr>
          <w:rFonts w:ascii="仿宋" w:eastAsia="仿宋" w:hAnsi="仿宋" w:cs="仿宋" w:hint="eastAsia"/>
          <w:sz w:val="32"/>
          <w:szCs w:val="32"/>
        </w:rPr>
        <w:t>如下：</w:t>
      </w:r>
    </w:p>
    <w:p w14:paraId="11ED64D0" w14:textId="77777777" w:rsidR="00861C3B" w:rsidRDefault="00000000">
      <w:pPr>
        <w:adjustRightInd w:val="0"/>
        <w:snapToGrid w:val="0"/>
        <w:spacing w:line="520" w:lineRule="atLeast"/>
        <w:ind w:firstLineChars="200" w:firstLine="643"/>
        <w:rPr>
          <w:rFonts w:ascii="仿宋" w:eastAsia="仿宋" w:hAnsi="仿宋" w:cs="仿宋" w:hint="eastAsia"/>
          <w:b/>
          <w:kern w:val="0"/>
          <w:sz w:val="32"/>
          <w:szCs w:val="32"/>
        </w:rPr>
      </w:pPr>
      <w:r>
        <w:rPr>
          <w:rFonts w:ascii="仿宋" w:eastAsia="仿宋" w:hAnsi="仿宋" w:cs="仿宋" w:hint="eastAsia"/>
          <w:b/>
          <w:kern w:val="0"/>
          <w:sz w:val="32"/>
          <w:szCs w:val="32"/>
        </w:rPr>
        <w:lastRenderedPageBreak/>
        <w:t>（1）学术论文奖励加分及相关说明</w:t>
      </w:r>
    </w:p>
    <w:tbl>
      <w:tblPr>
        <w:tblStyle w:val="a4"/>
        <w:tblW w:w="9686" w:type="dxa"/>
        <w:jc w:val="center"/>
        <w:tblLook w:val="04A0" w:firstRow="1" w:lastRow="0" w:firstColumn="1" w:lastColumn="0" w:noHBand="0" w:noVBand="1"/>
      </w:tblPr>
      <w:tblGrid>
        <w:gridCol w:w="950"/>
        <w:gridCol w:w="1699"/>
        <w:gridCol w:w="1450"/>
        <w:gridCol w:w="1560"/>
        <w:gridCol w:w="1667"/>
        <w:gridCol w:w="2360"/>
      </w:tblGrid>
      <w:tr w:rsidR="00861C3B" w14:paraId="2672B159" w14:textId="77777777">
        <w:trPr>
          <w:trHeight w:val="542"/>
          <w:jc w:val="center"/>
        </w:trPr>
        <w:tc>
          <w:tcPr>
            <w:tcW w:w="950" w:type="dxa"/>
            <w:vMerge w:val="restart"/>
            <w:vAlign w:val="center"/>
          </w:tcPr>
          <w:p w14:paraId="66B77317" w14:textId="77777777" w:rsidR="00861C3B" w:rsidRDefault="00000000">
            <w:pPr>
              <w:autoSpaceDE w:val="0"/>
              <w:autoSpaceDN w:val="0"/>
              <w:adjustRightInd w:val="0"/>
              <w:snapToGrid w:val="0"/>
              <w:spacing w:line="520" w:lineRule="atLeast"/>
              <w:jc w:val="center"/>
              <w:rPr>
                <w:rFonts w:ascii="Times New Roman" w:eastAsia="仿宋" w:hAnsi="Times New Roman" w:cs="仿宋"/>
                <w:color w:val="000000"/>
                <w:kern w:val="0"/>
                <w:sz w:val="28"/>
                <w:szCs w:val="28"/>
              </w:rPr>
            </w:pPr>
            <w:r>
              <w:rPr>
                <w:rFonts w:ascii="Times New Roman" w:eastAsia="仿宋" w:hAnsi="Times New Roman" w:cs="仿宋" w:hint="eastAsia"/>
                <w:color w:val="000000"/>
                <w:kern w:val="0"/>
                <w:sz w:val="28"/>
                <w:szCs w:val="28"/>
              </w:rPr>
              <w:t>类型</w:t>
            </w:r>
          </w:p>
        </w:tc>
        <w:tc>
          <w:tcPr>
            <w:tcW w:w="8736" w:type="dxa"/>
            <w:gridSpan w:val="5"/>
            <w:vAlign w:val="center"/>
          </w:tcPr>
          <w:p w14:paraId="46ACFF53"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黑体" w:hint="eastAsia"/>
                <w:b/>
                <w:bCs/>
                <w:color w:val="000000"/>
                <w:kern w:val="0"/>
                <w:sz w:val="28"/>
                <w:szCs w:val="28"/>
              </w:rPr>
              <w:t>论</w:t>
            </w:r>
            <w:r>
              <w:rPr>
                <w:rFonts w:ascii="Times New Roman" w:eastAsia="仿宋" w:hAnsi="Times New Roman" w:cs="黑体" w:hint="eastAsia"/>
                <w:b/>
                <w:bCs/>
                <w:color w:val="000000"/>
                <w:kern w:val="0"/>
                <w:sz w:val="28"/>
                <w:szCs w:val="28"/>
              </w:rPr>
              <w:t xml:space="preserve">  </w:t>
            </w:r>
            <w:r>
              <w:rPr>
                <w:rFonts w:ascii="Times New Roman" w:eastAsia="仿宋" w:hAnsi="Times New Roman" w:cs="黑体" w:hint="eastAsia"/>
                <w:b/>
                <w:bCs/>
                <w:color w:val="000000"/>
                <w:kern w:val="0"/>
                <w:sz w:val="28"/>
                <w:szCs w:val="28"/>
              </w:rPr>
              <w:t>文</w:t>
            </w:r>
          </w:p>
        </w:tc>
      </w:tr>
      <w:tr w:rsidR="00861C3B" w14:paraId="6AEFBB15" w14:textId="77777777">
        <w:trPr>
          <w:trHeight w:val="1388"/>
          <w:jc w:val="center"/>
        </w:trPr>
        <w:tc>
          <w:tcPr>
            <w:tcW w:w="950" w:type="dxa"/>
            <w:vMerge/>
            <w:vAlign w:val="center"/>
          </w:tcPr>
          <w:p w14:paraId="3014A5EA" w14:textId="77777777" w:rsidR="00861C3B" w:rsidRDefault="00861C3B">
            <w:pPr>
              <w:autoSpaceDE w:val="0"/>
              <w:autoSpaceDN w:val="0"/>
              <w:adjustRightInd w:val="0"/>
              <w:snapToGrid w:val="0"/>
              <w:spacing w:line="520" w:lineRule="atLeast"/>
              <w:jc w:val="center"/>
              <w:rPr>
                <w:rFonts w:ascii="Times New Roman" w:eastAsia="仿宋" w:hAnsi="Times New Roman" w:cs="仿宋"/>
                <w:color w:val="000000"/>
                <w:kern w:val="0"/>
                <w:sz w:val="28"/>
                <w:szCs w:val="28"/>
              </w:rPr>
            </w:pPr>
          </w:p>
        </w:tc>
        <w:tc>
          <w:tcPr>
            <w:tcW w:w="1699" w:type="dxa"/>
            <w:vMerge w:val="restart"/>
            <w:vAlign w:val="center"/>
          </w:tcPr>
          <w:p w14:paraId="1EB294CC"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黑体" w:hint="eastAsia"/>
                <w:color w:val="000000"/>
                <w:kern w:val="0"/>
                <w:sz w:val="28"/>
                <w:szCs w:val="28"/>
              </w:rPr>
              <w:t>SCI/SSCI</w:t>
            </w:r>
            <w:r>
              <w:rPr>
                <w:rFonts w:ascii="Times New Roman" w:eastAsia="仿宋" w:hAnsi="Times New Roman" w:cs="黑体" w:hint="eastAsia"/>
                <w:color w:val="000000"/>
                <w:kern w:val="0"/>
                <w:sz w:val="28"/>
                <w:szCs w:val="28"/>
              </w:rPr>
              <w:t>收录的</w:t>
            </w:r>
            <w:r>
              <w:rPr>
                <w:rFonts w:ascii="Times New Roman" w:eastAsia="仿宋" w:hAnsi="Times New Roman" w:cs="黑体" w:hint="eastAsia"/>
                <w:color w:val="000000"/>
                <w:kern w:val="0"/>
                <w:sz w:val="28"/>
                <w:szCs w:val="28"/>
              </w:rPr>
              <w:t>2</w:t>
            </w:r>
            <w:r>
              <w:rPr>
                <w:rFonts w:ascii="Times New Roman" w:eastAsia="仿宋" w:hAnsi="Times New Roman" w:cs="黑体" w:hint="eastAsia"/>
                <w:color w:val="000000"/>
                <w:kern w:val="0"/>
                <w:sz w:val="28"/>
                <w:szCs w:val="28"/>
              </w:rPr>
              <w:t>区及以上论文</w:t>
            </w:r>
            <w:r>
              <w:rPr>
                <w:rFonts w:ascii="Times New Roman" w:eastAsia="仿宋" w:hAnsi="Times New Roman" w:cs="黑体" w:hint="eastAsia"/>
                <w:color w:val="000000"/>
                <w:kern w:val="0"/>
                <w:sz w:val="28"/>
                <w:szCs w:val="28"/>
              </w:rPr>
              <w:t>/CCF</w:t>
            </w:r>
            <w:r>
              <w:rPr>
                <w:rFonts w:ascii="Times New Roman" w:eastAsia="仿宋" w:hAnsi="Times New Roman" w:cs="黑体" w:hint="eastAsia"/>
                <w:color w:val="000000"/>
                <w:kern w:val="0"/>
                <w:sz w:val="28"/>
                <w:szCs w:val="28"/>
              </w:rPr>
              <w:t>推荐的</w:t>
            </w:r>
            <w:r>
              <w:rPr>
                <w:rFonts w:ascii="Times New Roman" w:eastAsia="仿宋" w:hAnsi="Times New Roman" w:cs="黑体" w:hint="eastAsia"/>
                <w:color w:val="000000"/>
                <w:kern w:val="0"/>
                <w:sz w:val="28"/>
                <w:szCs w:val="28"/>
              </w:rPr>
              <w:t>A</w:t>
            </w:r>
            <w:r>
              <w:rPr>
                <w:rFonts w:ascii="Times New Roman" w:eastAsia="仿宋" w:hAnsi="Times New Roman" w:cs="黑体" w:hint="eastAsia"/>
                <w:color w:val="000000"/>
                <w:kern w:val="0"/>
                <w:sz w:val="28"/>
                <w:szCs w:val="28"/>
              </w:rPr>
              <w:t>类会议论文</w:t>
            </w:r>
          </w:p>
        </w:tc>
        <w:tc>
          <w:tcPr>
            <w:tcW w:w="1450" w:type="dxa"/>
            <w:vMerge w:val="restart"/>
            <w:vAlign w:val="center"/>
          </w:tcPr>
          <w:p w14:paraId="7EFED52A"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黑体" w:hint="eastAsia"/>
                <w:color w:val="000000"/>
                <w:kern w:val="0"/>
                <w:sz w:val="28"/>
                <w:szCs w:val="28"/>
              </w:rPr>
              <w:t>SCI/SSCI</w:t>
            </w:r>
            <w:r>
              <w:rPr>
                <w:rFonts w:ascii="Times New Roman" w:eastAsia="仿宋" w:hAnsi="Times New Roman" w:cs="黑体" w:hint="eastAsia"/>
                <w:color w:val="000000"/>
                <w:kern w:val="0"/>
                <w:sz w:val="28"/>
                <w:szCs w:val="28"/>
              </w:rPr>
              <w:t>收录的</w:t>
            </w:r>
            <w:r>
              <w:rPr>
                <w:rFonts w:ascii="Times New Roman" w:eastAsia="仿宋" w:hAnsi="Times New Roman" w:cs="黑体" w:hint="eastAsia"/>
                <w:color w:val="000000"/>
                <w:kern w:val="0"/>
                <w:sz w:val="28"/>
                <w:szCs w:val="28"/>
              </w:rPr>
              <w:t>3</w:t>
            </w:r>
            <w:r>
              <w:rPr>
                <w:rFonts w:ascii="Times New Roman" w:eastAsia="仿宋" w:hAnsi="Times New Roman" w:cs="黑体" w:hint="eastAsia"/>
                <w:color w:val="000000"/>
                <w:kern w:val="0"/>
                <w:sz w:val="28"/>
                <w:szCs w:val="28"/>
              </w:rPr>
              <w:t>区论文</w:t>
            </w:r>
            <w:r>
              <w:rPr>
                <w:rFonts w:ascii="Times New Roman" w:eastAsia="仿宋" w:hAnsi="Times New Roman" w:cs="黑体" w:hint="eastAsia"/>
                <w:color w:val="000000"/>
                <w:kern w:val="0"/>
                <w:sz w:val="28"/>
                <w:szCs w:val="28"/>
              </w:rPr>
              <w:t>/CCF</w:t>
            </w:r>
            <w:r>
              <w:rPr>
                <w:rFonts w:ascii="Times New Roman" w:eastAsia="仿宋" w:hAnsi="Times New Roman" w:cs="黑体" w:hint="eastAsia"/>
                <w:color w:val="000000"/>
                <w:kern w:val="0"/>
                <w:sz w:val="28"/>
                <w:szCs w:val="28"/>
              </w:rPr>
              <w:t>推荐的</w:t>
            </w:r>
            <w:r>
              <w:rPr>
                <w:rFonts w:ascii="Times New Roman" w:eastAsia="仿宋" w:hAnsi="Times New Roman" w:cs="黑体" w:hint="eastAsia"/>
                <w:color w:val="000000"/>
                <w:kern w:val="0"/>
                <w:sz w:val="28"/>
                <w:szCs w:val="28"/>
              </w:rPr>
              <w:t>B</w:t>
            </w:r>
            <w:r>
              <w:rPr>
                <w:rFonts w:ascii="Times New Roman" w:eastAsia="仿宋" w:hAnsi="Times New Roman" w:cs="黑体" w:hint="eastAsia"/>
                <w:color w:val="000000"/>
                <w:kern w:val="0"/>
                <w:sz w:val="28"/>
                <w:szCs w:val="28"/>
              </w:rPr>
              <w:t>类会议论文</w:t>
            </w:r>
          </w:p>
        </w:tc>
        <w:tc>
          <w:tcPr>
            <w:tcW w:w="1560" w:type="dxa"/>
            <w:vMerge w:val="restart"/>
            <w:vAlign w:val="center"/>
          </w:tcPr>
          <w:p w14:paraId="211646FD"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黑体" w:hint="eastAsia"/>
                <w:color w:val="000000"/>
                <w:kern w:val="0"/>
                <w:sz w:val="28"/>
                <w:szCs w:val="28"/>
              </w:rPr>
              <w:t>SCI/SSCI</w:t>
            </w:r>
            <w:r>
              <w:rPr>
                <w:rFonts w:ascii="Times New Roman" w:eastAsia="仿宋" w:hAnsi="Times New Roman" w:cs="黑体" w:hint="eastAsia"/>
                <w:color w:val="000000"/>
                <w:kern w:val="0"/>
                <w:sz w:val="28"/>
                <w:szCs w:val="28"/>
              </w:rPr>
              <w:t>收录的</w:t>
            </w:r>
            <w:r>
              <w:rPr>
                <w:rFonts w:ascii="Times New Roman" w:eastAsia="仿宋" w:hAnsi="Times New Roman" w:cs="黑体" w:hint="eastAsia"/>
                <w:color w:val="000000"/>
                <w:kern w:val="0"/>
                <w:sz w:val="28"/>
                <w:szCs w:val="28"/>
              </w:rPr>
              <w:t>4</w:t>
            </w:r>
            <w:r>
              <w:rPr>
                <w:rFonts w:ascii="Times New Roman" w:eastAsia="仿宋" w:hAnsi="Times New Roman" w:cs="黑体" w:hint="eastAsia"/>
                <w:color w:val="000000"/>
                <w:kern w:val="0"/>
                <w:sz w:val="28"/>
                <w:szCs w:val="28"/>
              </w:rPr>
              <w:t>区论文</w:t>
            </w:r>
            <w:r>
              <w:rPr>
                <w:rFonts w:ascii="Times New Roman" w:eastAsia="仿宋" w:hAnsi="Times New Roman" w:cs="黑体" w:hint="eastAsia"/>
                <w:color w:val="000000"/>
                <w:kern w:val="0"/>
                <w:sz w:val="28"/>
                <w:szCs w:val="28"/>
              </w:rPr>
              <w:t>/CCF</w:t>
            </w:r>
            <w:r>
              <w:rPr>
                <w:rFonts w:ascii="Times New Roman" w:eastAsia="仿宋" w:hAnsi="Times New Roman" w:cs="黑体" w:hint="eastAsia"/>
                <w:color w:val="000000"/>
                <w:kern w:val="0"/>
                <w:sz w:val="28"/>
                <w:szCs w:val="28"/>
              </w:rPr>
              <w:t>推荐的</w:t>
            </w:r>
            <w:r>
              <w:rPr>
                <w:rFonts w:ascii="Times New Roman" w:eastAsia="仿宋" w:hAnsi="Times New Roman" w:cs="黑体" w:hint="eastAsia"/>
                <w:color w:val="000000"/>
                <w:kern w:val="0"/>
                <w:sz w:val="28"/>
                <w:szCs w:val="28"/>
              </w:rPr>
              <w:t>C</w:t>
            </w:r>
            <w:r>
              <w:rPr>
                <w:rFonts w:ascii="Times New Roman" w:eastAsia="仿宋" w:hAnsi="Times New Roman" w:cs="黑体" w:hint="eastAsia"/>
                <w:color w:val="000000"/>
                <w:kern w:val="0"/>
                <w:sz w:val="28"/>
                <w:szCs w:val="28"/>
              </w:rPr>
              <w:t>类会议论文</w:t>
            </w:r>
          </w:p>
        </w:tc>
        <w:tc>
          <w:tcPr>
            <w:tcW w:w="1667" w:type="dxa"/>
            <w:vMerge w:val="restart"/>
            <w:vAlign w:val="center"/>
          </w:tcPr>
          <w:p w14:paraId="78BFDF2B"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黑体" w:hint="eastAsia"/>
                <w:color w:val="000000"/>
                <w:kern w:val="0"/>
                <w:sz w:val="28"/>
                <w:szCs w:val="28"/>
              </w:rPr>
              <w:t>中文核心期刊论文、</w:t>
            </w:r>
            <w:r>
              <w:rPr>
                <w:rFonts w:ascii="Times New Roman" w:eastAsia="仿宋" w:hAnsi="Times New Roman" w:cs="黑体" w:hint="eastAsia"/>
                <w:color w:val="000000"/>
                <w:kern w:val="0"/>
                <w:sz w:val="28"/>
                <w:szCs w:val="28"/>
              </w:rPr>
              <w:t>EI</w:t>
            </w:r>
            <w:r>
              <w:rPr>
                <w:rFonts w:ascii="Times New Roman" w:eastAsia="仿宋" w:hAnsi="Times New Roman" w:cs="黑体" w:hint="eastAsia"/>
                <w:color w:val="000000"/>
                <w:kern w:val="0"/>
                <w:sz w:val="28"/>
                <w:szCs w:val="28"/>
              </w:rPr>
              <w:t>收录的期刊论文、</w:t>
            </w:r>
            <w:r>
              <w:rPr>
                <w:rFonts w:ascii="Times New Roman" w:eastAsia="仿宋" w:hAnsi="Times New Roman" w:cs="黑体" w:hint="eastAsia"/>
                <w:color w:val="000000"/>
                <w:kern w:val="0"/>
                <w:sz w:val="28"/>
                <w:szCs w:val="28"/>
              </w:rPr>
              <w:t>ISTP/EI</w:t>
            </w:r>
            <w:r>
              <w:rPr>
                <w:rFonts w:ascii="Times New Roman" w:eastAsia="仿宋" w:hAnsi="Times New Roman" w:cs="黑体" w:hint="eastAsia"/>
                <w:color w:val="000000"/>
                <w:kern w:val="0"/>
                <w:sz w:val="28"/>
                <w:szCs w:val="28"/>
              </w:rPr>
              <w:t>会议论文</w:t>
            </w:r>
          </w:p>
        </w:tc>
        <w:tc>
          <w:tcPr>
            <w:tcW w:w="2360" w:type="dxa"/>
            <w:vMerge w:val="restart"/>
            <w:vAlign w:val="center"/>
          </w:tcPr>
          <w:p w14:paraId="2945C9DA"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黑体" w:hint="eastAsia"/>
                <w:color w:val="000000"/>
                <w:kern w:val="0"/>
                <w:sz w:val="28"/>
                <w:szCs w:val="28"/>
              </w:rPr>
              <w:t>国内外公开发行的刊物（有“</w:t>
            </w:r>
            <w:r>
              <w:rPr>
                <w:rFonts w:ascii="Times New Roman" w:eastAsia="仿宋" w:hAnsi="Times New Roman" w:cs="黑体" w:hint="eastAsia"/>
                <w:color w:val="000000"/>
                <w:kern w:val="0"/>
                <w:sz w:val="28"/>
                <w:szCs w:val="28"/>
              </w:rPr>
              <w:t>ISSN</w:t>
            </w:r>
            <w:r>
              <w:rPr>
                <w:rFonts w:ascii="Times New Roman" w:eastAsia="仿宋" w:hAnsi="Times New Roman" w:cs="黑体" w:hint="eastAsia"/>
                <w:color w:val="000000"/>
                <w:kern w:val="0"/>
                <w:sz w:val="28"/>
                <w:szCs w:val="28"/>
              </w:rPr>
              <w:t>”号）发表的论文并在公开数据库上可检索到</w:t>
            </w:r>
          </w:p>
          <w:p w14:paraId="374C20A8" w14:textId="77777777" w:rsidR="00861C3B" w:rsidRDefault="00861C3B">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p>
        </w:tc>
      </w:tr>
      <w:tr w:rsidR="00861C3B" w14:paraId="5EF25AE0" w14:textId="77777777">
        <w:trPr>
          <w:trHeight w:val="520"/>
          <w:jc w:val="center"/>
        </w:trPr>
        <w:tc>
          <w:tcPr>
            <w:tcW w:w="950" w:type="dxa"/>
            <w:vMerge/>
            <w:vAlign w:val="center"/>
          </w:tcPr>
          <w:p w14:paraId="7015ED68" w14:textId="77777777" w:rsidR="00861C3B" w:rsidRDefault="00861C3B">
            <w:pPr>
              <w:autoSpaceDE w:val="0"/>
              <w:autoSpaceDN w:val="0"/>
              <w:adjustRightInd w:val="0"/>
              <w:snapToGrid w:val="0"/>
              <w:spacing w:line="520" w:lineRule="atLeast"/>
              <w:jc w:val="center"/>
              <w:rPr>
                <w:rFonts w:ascii="Times New Roman" w:eastAsia="仿宋" w:hAnsi="Times New Roman" w:cs="仿宋"/>
                <w:color w:val="000000"/>
                <w:kern w:val="0"/>
                <w:sz w:val="28"/>
                <w:szCs w:val="28"/>
              </w:rPr>
            </w:pPr>
          </w:p>
        </w:tc>
        <w:tc>
          <w:tcPr>
            <w:tcW w:w="1699" w:type="dxa"/>
            <w:vMerge/>
            <w:vAlign w:val="center"/>
          </w:tcPr>
          <w:p w14:paraId="63AA2D51" w14:textId="77777777" w:rsidR="00861C3B" w:rsidRDefault="00861C3B">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p>
        </w:tc>
        <w:tc>
          <w:tcPr>
            <w:tcW w:w="1450" w:type="dxa"/>
            <w:vMerge/>
            <w:vAlign w:val="center"/>
          </w:tcPr>
          <w:p w14:paraId="1EF1652D" w14:textId="77777777" w:rsidR="00861C3B" w:rsidRDefault="00861C3B">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p>
        </w:tc>
        <w:tc>
          <w:tcPr>
            <w:tcW w:w="1560" w:type="dxa"/>
            <w:vMerge/>
            <w:vAlign w:val="center"/>
          </w:tcPr>
          <w:p w14:paraId="243A85ED" w14:textId="77777777" w:rsidR="00861C3B" w:rsidRDefault="00861C3B">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p>
        </w:tc>
        <w:tc>
          <w:tcPr>
            <w:tcW w:w="1667" w:type="dxa"/>
            <w:vMerge/>
            <w:vAlign w:val="center"/>
          </w:tcPr>
          <w:p w14:paraId="5BE7FFF8" w14:textId="77777777" w:rsidR="00861C3B" w:rsidRDefault="00861C3B">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p>
        </w:tc>
        <w:tc>
          <w:tcPr>
            <w:tcW w:w="2360" w:type="dxa"/>
            <w:vMerge/>
            <w:vAlign w:val="center"/>
          </w:tcPr>
          <w:p w14:paraId="037C532B" w14:textId="77777777" w:rsidR="00861C3B" w:rsidRDefault="00861C3B">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p>
        </w:tc>
      </w:tr>
      <w:tr w:rsidR="00861C3B" w14:paraId="2D093AEF" w14:textId="77777777">
        <w:trPr>
          <w:trHeight w:val="856"/>
          <w:jc w:val="center"/>
        </w:trPr>
        <w:tc>
          <w:tcPr>
            <w:tcW w:w="950" w:type="dxa"/>
            <w:vAlign w:val="center"/>
          </w:tcPr>
          <w:p w14:paraId="4A590EA2"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仿宋" w:hint="eastAsia"/>
                <w:color w:val="000000"/>
                <w:kern w:val="0"/>
                <w:sz w:val="28"/>
                <w:szCs w:val="28"/>
              </w:rPr>
              <w:t>加分标准</w:t>
            </w:r>
          </w:p>
        </w:tc>
        <w:tc>
          <w:tcPr>
            <w:tcW w:w="1699" w:type="dxa"/>
            <w:vAlign w:val="center"/>
          </w:tcPr>
          <w:p w14:paraId="42378890"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黑体" w:hint="eastAsia"/>
                <w:color w:val="000000"/>
                <w:kern w:val="0"/>
                <w:sz w:val="28"/>
                <w:szCs w:val="28"/>
              </w:rPr>
              <w:t>10</w:t>
            </w:r>
          </w:p>
        </w:tc>
        <w:tc>
          <w:tcPr>
            <w:tcW w:w="1450" w:type="dxa"/>
            <w:vAlign w:val="center"/>
          </w:tcPr>
          <w:p w14:paraId="005DD230"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黑体" w:hint="eastAsia"/>
                <w:color w:val="000000"/>
                <w:kern w:val="0"/>
                <w:sz w:val="28"/>
                <w:szCs w:val="28"/>
              </w:rPr>
              <w:t>8</w:t>
            </w:r>
          </w:p>
        </w:tc>
        <w:tc>
          <w:tcPr>
            <w:tcW w:w="1560" w:type="dxa"/>
            <w:vAlign w:val="center"/>
          </w:tcPr>
          <w:p w14:paraId="220E79C7"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黑体" w:hint="eastAsia"/>
                <w:color w:val="000000"/>
                <w:kern w:val="0"/>
                <w:sz w:val="28"/>
                <w:szCs w:val="28"/>
              </w:rPr>
              <w:t>6</w:t>
            </w:r>
          </w:p>
        </w:tc>
        <w:tc>
          <w:tcPr>
            <w:tcW w:w="1667" w:type="dxa"/>
            <w:vAlign w:val="center"/>
          </w:tcPr>
          <w:p w14:paraId="06707B75"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黑体" w:hint="eastAsia"/>
                <w:color w:val="000000"/>
                <w:kern w:val="0"/>
                <w:sz w:val="28"/>
                <w:szCs w:val="28"/>
              </w:rPr>
              <w:t>4</w:t>
            </w:r>
          </w:p>
        </w:tc>
        <w:tc>
          <w:tcPr>
            <w:tcW w:w="2360" w:type="dxa"/>
            <w:vAlign w:val="center"/>
          </w:tcPr>
          <w:p w14:paraId="6604B02E"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黑体" w:hint="eastAsia"/>
                <w:color w:val="000000"/>
                <w:kern w:val="0"/>
                <w:sz w:val="28"/>
                <w:szCs w:val="28"/>
              </w:rPr>
              <w:t>2</w:t>
            </w:r>
          </w:p>
        </w:tc>
      </w:tr>
      <w:tr w:rsidR="00861C3B" w14:paraId="6567CCEB" w14:textId="77777777">
        <w:trPr>
          <w:trHeight w:val="1150"/>
          <w:jc w:val="center"/>
        </w:trPr>
        <w:tc>
          <w:tcPr>
            <w:tcW w:w="950" w:type="dxa"/>
            <w:vAlign w:val="center"/>
          </w:tcPr>
          <w:p w14:paraId="1B9AAE59" w14:textId="77777777" w:rsidR="00861C3B" w:rsidRDefault="00000000">
            <w:pPr>
              <w:autoSpaceDE w:val="0"/>
              <w:autoSpaceDN w:val="0"/>
              <w:adjustRightInd w:val="0"/>
              <w:snapToGrid w:val="0"/>
              <w:spacing w:line="520" w:lineRule="atLeast"/>
              <w:jc w:val="center"/>
              <w:rPr>
                <w:rFonts w:ascii="Times New Roman" w:eastAsia="仿宋" w:hAnsi="Times New Roman" w:cs="仿宋"/>
                <w:color w:val="000000"/>
                <w:kern w:val="0"/>
                <w:sz w:val="28"/>
                <w:szCs w:val="28"/>
              </w:rPr>
            </w:pPr>
            <w:r>
              <w:rPr>
                <w:rFonts w:ascii="Times New Roman" w:eastAsia="仿宋" w:hAnsi="Times New Roman" w:cs="仿宋" w:hint="eastAsia"/>
                <w:color w:val="000000"/>
                <w:kern w:val="0"/>
                <w:sz w:val="28"/>
                <w:szCs w:val="28"/>
              </w:rPr>
              <w:t>备注</w:t>
            </w:r>
          </w:p>
        </w:tc>
        <w:tc>
          <w:tcPr>
            <w:tcW w:w="6376" w:type="dxa"/>
            <w:gridSpan w:val="4"/>
            <w:vAlign w:val="center"/>
          </w:tcPr>
          <w:p w14:paraId="232EFFA8"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黑体" w:hint="eastAsia"/>
                <w:color w:val="000000"/>
                <w:kern w:val="0"/>
                <w:sz w:val="28"/>
                <w:szCs w:val="28"/>
              </w:rPr>
              <w:t>第一作者：</w:t>
            </w:r>
            <w:r>
              <w:rPr>
                <w:rFonts w:ascii="Times New Roman" w:eastAsia="仿宋" w:hAnsi="Times New Roman" w:cs="黑体" w:hint="eastAsia"/>
                <w:color w:val="000000"/>
                <w:kern w:val="0"/>
                <w:sz w:val="28"/>
                <w:szCs w:val="28"/>
              </w:rPr>
              <w:t>100%</w:t>
            </w:r>
          </w:p>
          <w:p w14:paraId="633B4D7B"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黑体" w:hint="eastAsia"/>
                <w:color w:val="000000"/>
                <w:kern w:val="0"/>
                <w:sz w:val="28"/>
                <w:szCs w:val="28"/>
              </w:rPr>
              <w:t>第二作者：</w:t>
            </w:r>
            <w:r>
              <w:rPr>
                <w:rFonts w:ascii="Times New Roman" w:eastAsia="仿宋" w:hAnsi="Times New Roman" w:cs="黑体" w:hint="eastAsia"/>
                <w:color w:val="000000"/>
                <w:kern w:val="0"/>
                <w:sz w:val="28"/>
                <w:szCs w:val="28"/>
              </w:rPr>
              <w:t>50%</w:t>
            </w:r>
          </w:p>
          <w:p w14:paraId="19B6E0A5"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黑体" w:hint="eastAsia"/>
                <w:color w:val="000000"/>
                <w:kern w:val="0"/>
                <w:sz w:val="28"/>
                <w:szCs w:val="28"/>
              </w:rPr>
              <w:t>第三作者：</w:t>
            </w:r>
            <w:r>
              <w:rPr>
                <w:rFonts w:ascii="Times New Roman" w:eastAsia="仿宋" w:hAnsi="Times New Roman" w:cs="黑体" w:hint="eastAsia"/>
                <w:color w:val="000000"/>
                <w:kern w:val="0"/>
                <w:sz w:val="28"/>
                <w:szCs w:val="28"/>
              </w:rPr>
              <w:t>30%</w:t>
            </w:r>
          </w:p>
        </w:tc>
        <w:tc>
          <w:tcPr>
            <w:tcW w:w="2360" w:type="dxa"/>
            <w:vAlign w:val="center"/>
          </w:tcPr>
          <w:p w14:paraId="36604972" w14:textId="77777777" w:rsidR="00861C3B" w:rsidRDefault="00000000">
            <w:pPr>
              <w:autoSpaceDE w:val="0"/>
              <w:autoSpaceDN w:val="0"/>
              <w:adjustRightInd w:val="0"/>
              <w:snapToGrid w:val="0"/>
              <w:spacing w:line="520" w:lineRule="atLeast"/>
              <w:jc w:val="center"/>
              <w:rPr>
                <w:rFonts w:ascii="Times New Roman" w:eastAsia="仿宋" w:hAnsi="Times New Roman" w:cs="黑体"/>
                <w:color w:val="000000"/>
                <w:kern w:val="0"/>
                <w:sz w:val="28"/>
                <w:szCs w:val="28"/>
              </w:rPr>
            </w:pPr>
            <w:r>
              <w:rPr>
                <w:rFonts w:ascii="Times New Roman" w:eastAsia="仿宋" w:hAnsi="Times New Roman" w:cs="黑体" w:hint="eastAsia"/>
                <w:color w:val="000000"/>
                <w:kern w:val="0"/>
                <w:sz w:val="28"/>
                <w:szCs w:val="28"/>
              </w:rPr>
              <w:t>要求第一作者</w:t>
            </w:r>
          </w:p>
        </w:tc>
      </w:tr>
    </w:tbl>
    <w:p w14:paraId="64C18BA7" w14:textId="77777777" w:rsidR="00861C3B" w:rsidRDefault="00000000">
      <w:pPr>
        <w:numPr>
          <w:ilvl w:val="0"/>
          <w:numId w:val="1"/>
        </w:numPr>
        <w:spacing w:line="520" w:lineRule="atLeast"/>
        <w:ind w:firstLineChars="200" w:firstLine="640"/>
        <w:rPr>
          <w:rFonts w:ascii="Times New Roman" w:eastAsia="仿宋" w:hAnsi="Times New Roman"/>
          <w:bCs/>
          <w:sz w:val="32"/>
          <w:szCs w:val="32"/>
        </w:rPr>
      </w:pPr>
      <w:r>
        <w:rPr>
          <w:rFonts w:ascii="Times New Roman" w:eastAsia="仿宋" w:hAnsi="Times New Roman" w:hint="eastAsia"/>
          <w:bCs/>
          <w:sz w:val="32"/>
          <w:szCs w:val="32"/>
        </w:rPr>
        <w:t>论文的类型为论文（</w:t>
      </w:r>
      <w:r>
        <w:rPr>
          <w:rFonts w:ascii="Times New Roman" w:eastAsia="仿宋" w:hAnsi="Times New Roman" w:hint="eastAsia"/>
          <w:bCs/>
          <w:sz w:val="32"/>
          <w:szCs w:val="32"/>
        </w:rPr>
        <w:t>Article</w:t>
      </w:r>
      <w:r>
        <w:rPr>
          <w:rFonts w:ascii="Times New Roman" w:eastAsia="仿宋" w:hAnsi="Times New Roman" w:hint="eastAsia"/>
          <w:bCs/>
          <w:sz w:val="32"/>
          <w:szCs w:val="32"/>
        </w:rPr>
        <w:t>）、综述（</w:t>
      </w:r>
      <w:r>
        <w:rPr>
          <w:rFonts w:ascii="Times New Roman" w:eastAsia="仿宋" w:hAnsi="Times New Roman" w:hint="eastAsia"/>
          <w:bCs/>
          <w:sz w:val="32"/>
          <w:szCs w:val="32"/>
        </w:rPr>
        <w:t>Review</w:t>
      </w:r>
      <w:r>
        <w:rPr>
          <w:rFonts w:ascii="Times New Roman" w:eastAsia="仿宋" w:hAnsi="Times New Roman" w:hint="eastAsia"/>
          <w:bCs/>
          <w:sz w:val="32"/>
          <w:szCs w:val="32"/>
        </w:rPr>
        <w:t>）按</w:t>
      </w:r>
      <w:r>
        <w:rPr>
          <w:rFonts w:ascii="Times New Roman" w:eastAsia="仿宋" w:hAnsi="Times New Roman" w:hint="eastAsia"/>
          <w:bCs/>
          <w:sz w:val="32"/>
          <w:szCs w:val="32"/>
        </w:rPr>
        <w:t>100%</w:t>
      </w:r>
      <w:r>
        <w:rPr>
          <w:rFonts w:ascii="Times New Roman" w:eastAsia="仿宋" w:hAnsi="Times New Roman" w:hint="eastAsia"/>
          <w:bCs/>
          <w:sz w:val="32"/>
          <w:szCs w:val="32"/>
        </w:rPr>
        <w:t>计算得分，会议摘要（</w:t>
      </w:r>
      <w:r>
        <w:rPr>
          <w:rFonts w:ascii="Times New Roman" w:eastAsia="仿宋" w:hAnsi="Times New Roman" w:hint="eastAsia"/>
          <w:bCs/>
          <w:sz w:val="32"/>
          <w:szCs w:val="32"/>
        </w:rPr>
        <w:t>Meeting Abstract</w:t>
      </w:r>
      <w:r>
        <w:rPr>
          <w:rFonts w:ascii="Times New Roman" w:eastAsia="仿宋" w:hAnsi="Times New Roman" w:hint="eastAsia"/>
          <w:bCs/>
          <w:sz w:val="32"/>
          <w:szCs w:val="32"/>
        </w:rPr>
        <w:t>）、书信（</w:t>
      </w:r>
      <w:r>
        <w:rPr>
          <w:rFonts w:ascii="Times New Roman" w:eastAsia="仿宋" w:hAnsi="Times New Roman" w:hint="eastAsia"/>
          <w:bCs/>
          <w:sz w:val="32"/>
          <w:szCs w:val="32"/>
        </w:rPr>
        <w:t>Letter</w:t>
      </w:r>
      <w:r>
        <w:rPr>
          <w:rFonts w:ascii="Times New Roman" w:eastAsia="仿宋" w:hAnsi="Times New Roman" w:hint="eastAsia"/>
          <w:bCs/>
          <w:sz w:val="32"/>
          <w:szCs w:val="32"/>
        </w:rPr>
        <w:t>）和</w:t>
      </w:r>
      <w:r>
        <w:rPr>
          <w:rFonts w:ascii="Times New Roman" w:eastAsia="仿宋" w:hAnsi="Times New Roman" w:hint="eastAsia"/>
          <w:bCs/>
          <w:sz w:val="32"/>
          <w:szCs w:val="32"/>
        </w:rPr>
        <w:t>editorial materials</w:t>
      </w:r>
      <w:r>
        <w:rPr>
          <w:rFonts w:ascii="Times New Roman" w:eastAsia="仿宋" w:hAnsi="Times New Roman" w:hint="eastAsia"/>
          <w:bCs/>
          <w:sz w:val="32"/>
          <w:szCs w:val="32"/>
        </w:rPr>
        <w:t>（社论材料</w:t>
      </w:r>
      <w:r>
        <w:rPr>
          <w:rFonts w:ascii="Times New Roman" w:eastAsia="仿宋" w:hAnsi="Times New Roman" w:hint="eastAsia"/>
          <w:bCs/>
          <w:sz w:val="32"/>
          <w:szCs w:val="32"/>
        </w:rPr>
        <w:t>/</w:t>
      </w:r>
      <w:r>
        <w:rPr>
          <w:rFonts w:ascii="Times New Roman" w:eastAsia="仿宋" w:hAnsi="Times New Roman" w:hint="eastAsia"/>
          <w:bCs/>
          <w:sz w:val="32"/>
          <w:szCs w:val="32"/>
        </w:rPr>
        <w:t>编辑材料）按</w:t>
      </w:r>
      <w:r>
        <w:rPr>
          <w:rFonts w:ascii="Times New Roman" w:eastAsia="仿宋" w:hAnsi="Times New Roman" w:hint="eastAsia"/>
          <w:bCs/>
          <w:sz w:val="32"/>
          <w:szCs w:val="32"/>
        </w:rPr>
        <w:t>50%</w:t>
      </w:r>
      <w:r>
        <w:rPr>
          <w:rFonts w:ascii="Times New Roman" w:eastAsia="仿宋" w:hAnsi="Times New Roman" w:hint="eastAsia"/>
          <w:bCs/>
          <w:sz w:val="32"/>
          <w:szCs w:val="32"/>
        </w:rPr>
        <w:t>计算得分，其它符合成果类型的按</w:t>
      </w:r>
      <w:r>
        <w:rPr>
          <w:rFonts w:ascii="Times New Roman" w:eastAsia="仿宋" w:hAnsi="Times New Roman" w:hint="eastAsia"/>
          <w:bCs/>
          <w:sz w:val="32"/>
          <w:szCs w:val="32"/>
        </w:rPr>
        <w:t>30%</w:t>
      </w:r>
      <w:r>
        <w:rPr>
          <w:rFonts w:ascii="Times New Roman" w:eastAsia="仿宋" w:hAnsi="Times New Roman" w:hint="eastAsia"/>
          <w:bCs/>
          <w:sz w:val="32"/>
          <w:szCs w:val="32"/>
        </w:rPr>
        <w:t>计算得分。内刊、增刊、副刊、论文集等不纳入学术论文加分内容，同等条件下可优先考虑。</w:t>
      </w:r>
    </w:p>
    <w:p w14:paraId="04F08C0E" w14:textId="77777777" w:rsidR="00861C3B" w:rsidRDefault="00000000">
      <w:pPr>
        <w:spacing w:line="520" w:lineRule="atLeast"/>
        <w:ind w:firstLineChars="200" w:firstLine="640"/>
        <w:rPr>
          <w:rFonts w:ascii="Times New Roman" w:eastAsia="仿宋" w:hAnsi="Times New Roman"/>
          <w:bCs/>
          <w:sz w:val="32"/>
          <w:szCs w:val="32"/>
        </w:rPr>
      </w:pPr>
      <w:r>
        <w:rPr>
          <w:rFonts w:ascii="Times New Roman" w:eastAsia="仿宋" w:hAnsi="Times New Roman" w:hint="eastAsia"/>
          <w:bCs/>
          <w:sz w:val="32"/>
          <w:szCs w:val="32"/>
        </w:rPr>
        <w:t xml:space="preserve">b. </w:t>
      </w:r>
      <w:r>
        <w:rPr>
          <w:rFonts w:ascii="Times New Roman" w:eastAsia="仿宋" w:hAnsi="Times New Roman" w:hint="eastAsia"/>
          <w:bCs/>
          <w:sz w:val="32"/>
          <w:szCs w:val="32"/>
        </w:rPr>
        <w:t>学术论文须在提交申请时已见刊发表（</w:t>
      </w:r>
      <w:r>
        <w:rPr>
          <w:rFonts w:ascii="Times New Roman" w:eastAsia="仿宋" w:hAnsi="Times New Roman"/>
          <w:bCs/>
          <w:sz w:val="32"/>
          <w:szCs w:val="32"/>
        </w:rPr>
        <w:t>英文论文</w:t>
      </w:r>
      <w:r>
        <w:rPr>
          <w:rFonts w:ascii="Times New Roman" w:eastAsia="仿宋" w:hAnsi="Times New Roman" w:hint="eastAsia"/>
          <w:bCs/>
          <w:sz w:val="32"/>
          <w:szCs w:val="32"/>
        </w:rPr>
        <w:t>以</w:t>
      </w:r>
      <w:r>
        <w:rPr>
          <w:rFonts w:ascii="Times New Roman" w:eastAsia="仿宋" w:hAnsi="Times New Roman"/>
          <w:bCs/>
          <w:sz w:val="32"/>
          <w:szCs w:val="32"/>
        </w:rPr>
        <w:t>online</w:t>
      </w:r>
      <w:r>
        <w:rPr>
          <w:rFonts w:ascii="Times New Roman" w:eastAsia="仿宋" w:hAnsi="Times New Roman" w:hint="eastAsia"/>
          <w:bCs/>
          <w:sz w:val="32"/>
          <w:szCs w:val="32"/>
        </w:rPr>
        <w:t>状态为准）。</w:t>
      </w:r>
    </w:p>
    <w:p w14:paraId="530D57C5" w14:textId="77777777" w:rsidR="00861C3B" w:rsidRDefault="00000000">
      <w:pPr>
        <w:spacing w:line="520" w:lineRule="atLeast"/>
        <w:ind w:firstLineChars="200" w:firstLine="640"/>
        <w:rPr>
          <w:rFonts w:ascii="Times New Roman" w:eastAsia="仿宋" w:hAnsi="Times New Roman"/>
          <w:color w:val="000000"/>
          <w:kern w:val="0"/>
          <w:sz w:val="32"/>
          <w:szCs w:val="32"/>
        </w:rPr>
      </w:pPr>
      <w:r>
        <w:rPr>
          <w:rFonts w:ascii="Times New Roman" w:eastAsia="仿宋" w:hAnsi="Times New Roman" w:hint="eastAsia"/>
          <w:color w:val="000000"/>
          <w:kern w:val="0"/>
          <w:sz w:val="32"/>
          <w:szCs w:val="32"/>
        </w:rPr>
        <w:t xml:space="preserve">c. </w:t>
      </w:r>
      <w:r>
        <w:rPr>
          <w:rFonts w:ascii="Times New Roman" w:eastAsia="仿宋" w:hAnsi="Times New Roman"/>
          <w:color w:val="000000"/>
          <w:kern w:val="0"/>
          <w:sz w:val="32"/>
          <w:szCs w:val="32"/>
        </w:rPr>
        <w:t>期刊论文</w:t>
      </w:r>
      <w:r>
        <w:rPr>
          <w:rFonts w:ascii="Times New Roman" w:eastAsia="仿宋" w:hAnsi="Times New Roman" w:hint="eastAsia"/>
          <w:color w:val="000000"/>
          <w:kern w:val="0"/>
          <w:sz w:val="32"/>
          <w:szCs w:val="32"/>
        </w:rPr>
        <w:t>收录分区</w:t>
      </w:r>
      <w:r>
        <w:rPr>
          <w:rFonts w:ascii="Times New Roman" w:eastAsia="仿宋" w:hAnsi="Times New Roman"/>
          <w:color w:val="000000"/>
          <w:kern w:val="0"/>
          <w:sz w:val="32"/>
          <w:szCs w:val="32"/>
        </w:rPr>
        <w:t>划分</w:t>
      </w:r>
      <w:r>
        <w:rPr>
          <w:rFonts w:ascii="Times New Roman" w:eastAsia="仿宋" w:hAnsi="Times New Roman" w:hint="eastAsia"/>
          <w:color w:val="000000"/>
          <w:kern w:val="0"/>
          <w:sz w:val="32"/>
          <w:szCs w:val="32"/>
        </w:rPr>
        <w:t>以发表当年中国科学院文献情报中心《期刊分区表》计。</w:t>
      </w:r>
    </w:p>
    <w:p w14:paraId="01DF9E07" w14:textId="77777777" w:rsidR="00861C3B" w:rsidRDefault="00000000">
      <w:pPr>
        <w:spacing w:line="520" w:lineRule="atLeast"/>
        <w:ind w:firstLineChars="200" w:firstLine="640"/>
        <w:rPr>
          <w:rFonts w:ascii="仿宋" w:eastAsia="仿宋" w:hAnsi="仿宋" w:cs="仿宋" w:hint="eastAsia"/>
          <w:b/>
          <w:kern w:val="0"/>
          <w:sz w:val="32"/>
          <w:szCs w:val="32"/>
        </w:rPr>
      </w:pPr>
      <w:r>
        <w:rPr>
          <w:rFonts w:ascii="Times New Roman" w:eastAsia="仿宋" w:hAnsi="Times New Roman" w:hint="eastAsia"/>
          <w:bCs/>
          <w:sz w:val="32"/>
          <w:szCs w:val="32"/>
        </w:rPr>
        <w:t xml:space="preserve">d. </w:t>
      </w:r>
      <w:r>
        <w:rPr>
          <w:rFonts w:ascii="Times New Roman" w:eastAsia="仿宋" w:hAnsi="Times New Roman" w:hint="eastAsia"/>
          <w:bCs/>
          <w:sz w:val="32"/>
          <w:szCs w:val="32"/>
        </w:rPr>
        <w:t>对于学生提交多篇论文的，实行代表作评价，</w:t>
      </w:r>
      <w:r>
        <w:rPr>
          <w:rFonts w:ascii="Times New Roman" w:eastAsia="仿宋" w:hAnsi="Times New Roman" w:hint="eastAsia"/>
          <w:b/>
          <w:color w:val="000000"/>
          <w:sz w:val="32"/>
          <w:szCs w:val="32"/>
        </w:rPr>
        <w:t>限</w:t>
      </w:r>
      <w:r>
        <w:rPr>
          <w:rFonts w:ascii="Times New Roman" w:eastAsia="仿宋" w:hAnsi="Times New Roman" w:hint="eastAsia"/>
          <w:b/>
          <w:color w:val="000000"/>
          <w:sz w:val="32"/>
          <w:szCs w:val="32"/>
        </w:rPr>
        <w:t>2</w:t>
      </w:r>
      <w:r>
        <w:rPr>
          <w:rFonts w:ascii="Times New Roman" w:eastAsia="仿宋" w:hAnsi="Times New Roman" w:hint="eastAsia"/>
          <w:b/>
          <w:color w:val="000000"/>
          <w:sz w:val="32"/>
          <w:szCs w:val="32"/>
        </w:rPr>
        <w:t>篇论</w:t>
      </w:r>
      <w:r>
        <w:rPr>
          <w:rFonts w:ascii="Times New Roman" w:eastAsia="仿宋" w:hAnsi="Times New Roman" w:hint="eastAsia"/>
          <w:b/>
          <w:color w:val="000000"/>
          <w:sz w:val="32"/>
          <w:szCs w:val="32"/>
        </w:rPr>
        <w:lastRenderedPageBreak/>
        <w:t>文纳入奖励加分，论文类奖励加分最高</w:t>
      </w:r>
      <w:r>
        <w:rPr>
          <w:rFonts w:ascii="Times New Roman" w:eastAsia="仿宋" w:hAnsi="Times New Roman" w:hint="eastAsia"/>
          <w:b/>
          <w:color w:val="000000"/>
          <w:sz w:val="32"/>
          <w:szCs w:val="32"/>
        </w:rPr>
        <w:t>10</w:t>
      </w:r>
      <w:r>
        <w:rPr>
          <w:rFonts w:ascii="Times New Roman" w:eastAsia="仿宋" w:hAnsi="Times New Roman" w:hint="eastAsia"/>
          <w:b/>
          <w:color w:val="000000"/>
          <w:sz w:val="32"/>
          <w:szCs w:val="32"/>
        </w:rPr>
        <w:t>分。</w:t>
      </w:r>
      <w:r>
        <w:rPr>
          <w:rFonts w:ascii="Times New Roman" w:eastAsia="仿宋" w:hAnsi="Times New Roman" w:hint="eastAsia"/>
          <w:bCs/>
          <w:sz w:val="32"/>
          <w:szCs w:val="32"/>
        </w:rPr>
        <w:t>其他论文作为参考，不纳入奖励加分体系，同等条件下可优先考虑。</w:t>
      </w:r>
    </w:p>
    <w:p w14:paraId="687FA8D1" w14:textId="77777777" w:rsidR="00861C3B" w:rsidRDefault="00000000">
      <w:pPr>
        <w:adjustRightInd w:val="0"/>
        <w:snapToGrid w:val="0"/>
        <w:spacing w:line="520" w:lineRule="atLeast"/>
        <w:ind w:firstLineChars="200" w:firstLine="643"/>
        <w:rPr>
          <w:rFonts w:ascii="仿宋" w:eastAsia="仿宋" w:hAnsi="仿宋" w:cs="仿宋" w:hint="eastAsia"/>
          <w:b/>
          <w:kern w:val="0"/>
          <w:sz w:val="32"/>
          <w:szCs w:val="32"/>
        </w:rPr>
      </w:pPr>
      <w:r>
        <w:rPr>
          <w:rFonts w:ascii="仿宋" w:eastAsia="仿宋" w:hAnsi="仿宋" w:cs="仿宋" w:hint="eastAsia"/>
          <w:b/>
          <w:kern w:val="0"/>
          <w:sz w:val="32"/>
          <w:szCs w:val="32"/>
        </w:rPr>
        <w:t>（2）学生竞赛奖励加分及相关说明</w:t>
      </w:r>
    </w:p>
    <w:tbl>
      <w:tblPr>
        <w:tblW w:w="9145" w:type="dxa"/>
        <w:tblLook w:val="04A0" w:firstRow="1" w:lastRow="0" w:firstColumn="1" w:lastColumn="0" w:noHBand="0" w:noVBand="1"/>
      </w:tblPr>
      <w:tblGrid>
        <w:gridCol w:w="508"/>
        <w:gridCol w:w="2535"/>
        <w:gridCol w:w="926"/>
        <w:gridCol w:w="1886"/>
        <w:gridCol w:w="834"/>
        <w:gridCol w:w="840"/>
        <w:gridCol w:w="785"/>
        <w:gridCol w:w="831"/>
      </w:tblGrid>
      <w:tr w:rsidR="00861C3B" w14:paraId="0D3423CC" w14:textId="77777777">
        <w:trPr>
          <w:trHeight w:val="536"/>
        </w:trPr>
        <w:tc>
          <w:tcPr>
            <w:tcW w:w="508" w:type="dxa"/>
            <w:vMerge w:val="restart"/>
            <w:tcBorders>
              <w:top w:val="single" w:sz="4" w:space="0" w:color="000000"/>
              <w:left w:val="single" w:sz="4" w:space="0" w:color="000000"/>
              <w:bottom w:val="single" w:sz="4" w:space="0" w:color="000000"/>
              <w:right w:val="single" w:sz="4" w:space="0" w:color="000000"/>
            </w:tcBorders>
            <w:vAlign w:val="center"/>
          </w:tcPr>
          <w:p w14:paraId="5C475B0F" w14:textId="77777777" w:rsidR="00861C3B" w:rsidRDefault="00861C3B">
            <w:pPr>
              <w:spacing w:line="280" w:lineRule="exact"/>
              <w:jc w:val="center"/>
              <w:rPr>
                <w:rFonts w:ascii="Times New Roman" w:eastAsia="仿宋" w:hAnsi="Times New Roman"/>
                <w:b/>
                <w:bCs/>
                <w:color w:val="000000"/>
                <w:sz w:val="28"/>
                <w:szCs w:val="28"/>
              </w:rPr>
            </w:pPr>
          </w:p>
        </w:tc>
        <w:tc>
          <w:tcPr>
            <w:tcW w:w="2535" w:type="dxa"/>
            <w:vMerge w:val="restart"/>
            <w:tcBorders>
              <w:top w:val="single" w:sz="4" w:space="0" w:color="000000"/>
              <w:left w:val="single" w:sz="4" w:space="0" w:color="000000"/>
              <w:bottom w:val="single" w:sz="4" w:space="0" w:color="000000"/>
              <w:right w:val="single" w:sz="4" w:space="0" w:color="000000"/>
            </w:tcBorders>
            <w:vAlign w:val="center"/>
          </w:tcPr>
          <w:p w14:paraId="442DA149" w14:textId="77777777" w:rsidR="00861C3B" w:rsidRDefault="00000000">
            <w:pPr>
              <w:widowControl/>
              <w:spacing w:line="280" w:lineRule="exact"/>
              <w:jc w:val="center"/>
              <w:textAlignment w:val="center"/>
              <w:rPr>
                <w:rFonts w:ascii="Times New Roman" w:eastAsia="仿宋" w:hAnsi="Times New Roman"/>
                <w:b/>
                <w:bCs/>
                <w:color w:val="000000"/>
                <w:sz w:val="28"/>
                <w:szCs w:val="28"/>
              </w:rPr>
            </w:pPr>
            <w:r>
              <w:rPr>
                <w:rFonts w:ascii="Times New Roman" w:eastAsia="仿宋" w:hAnsi="Times New Roman"/>
                <w:b/>
                <w:bCs/>
                <w:color w:val="000000"/>
                <w:kern w:val="0"/>
                <w:sz w:val="28"/>
                <w:szCs w:val="28"/>
                <w:lang w:bidi="ar"/>
              </w:rPr>
              <w:t>竞赛名称或类别</w:t>
            </w:r>
          </w:p>
        </w:tc>
        <w:tc>
          <w:tcPr>
            <w:tcW w:w="926" w:type="dxa"/>
            <w:vMerge w:val="restart"/>
            <w:tcBorders>
              <w:top w:val="single" w:sz="4" w:space="0" w:color="000000"/>
              <w:left w:val="single" w:sz="4" w:space="0" w:color="000000"/>
              <w:bottom w:val="single" w:sz="4" w:space="0" w:color="000000"/>
              <w:right w:val="single" w:sz="4" w:space="0" w:color="000000"/>
            </w:tcBorders>
            <w:vAlign w:val="center"/>
          </w:tcPr>
          <w:p w14:paraId="61824ACA" w14:textId="77777777" w:rsidR="00861C3B" w:rsidRDefault="00000000">
            <w:pPr>
              <w:widowControl/>
              <w:spacing w:line="280" w:lineRule="exact"/>
              <w:jc w:val="center"/>
              <w:textAlignment w:val="center"/>
              <w:rPr>
                <w:rFonts w:ascii="Times New Roman" w:eastAsia="仿宋" w:hAnsi="Times New Roman"/>
                <w:b/>
                <w:bCs/>
                <w:color w:val="000000"/>
                <w:sz w:val="28"/>
                <w:szCs w:val="28"/>
              </w:rPr>
            </w:pPr>
            <w:r>
              <w:rPr>
                <w:rFonts w:ascii="Times New Roman" w:eastAsia="仿宋" w:hAnsi="Times New Roman"/>
                <w:b/>
                <w:bCs/>
                <w:color w:val="000000"/>
                <w:kern w:val="0"/>
                <w:sz w:val="28"/>
                <w:szCs w:val="28"/>
                <w:lang w:bidi="ar"/>
              </w:rPr>
              <w:t>团体赛</w:t>
            </w:r>
            <w:r>
              <w:rPr>
                <w:rFonts w:ascii="Times New Roman" w:eastAsia="仿宋" w:hAnsi="Times New Roman"/>
                <w:b/>
                <w:bCs/>
                <w:color w:val="000000"/>
                <w:kern w:val="0"/>
                <w:sz w:val="28"/>
                <w:szCs w:val="28"/>
                <w:lang w:bidi="ar"/>
              </w:rPr>
              <w:t>/</w:t>
            </w:r>
            <w:r>
              <w:rPr>
                <w:rFonts w:ascii="Times New Roman" w:eastAsia="仿宋" w:hAnsi="Times New Roman"/>
                <w:b/>
                <w:bCs/>
                <w:color w:val="000000"/>
                <w:kern w:val="0"/>
                <w:sz w:val="28"/>
                <w:szCs w:val="28"/>
                <w:lang w:bidi="ar"/>
              </w:rPr>
              <w:t>个人赛</w:t>
            </w:r>
          </w:p>
        </w:tc>
        <w:tc>
          <w:tcPr>
            <w:tcW w:w="1886" w:type="dxa"/>
            <w:vMerge w:val="restart"/>
            <w:tcBorders>
              <w:top w:val="single" w:sz="4" w:space="0" w:color="000000"/>
              <w:left w:val="single" w:sz="4" w:space="0" w:color="000000"/>
              <w:bottom w:val="single" w:sz="4" w:space="0" w:color="000000"/>
              <w:right w:val="single" w:sz="4" w:space="0" w:color="000000"/>
            </w:tcBorders>
            <w:vAlign w:val="center"/>
          </w:tcPr>
          <w:p w14:paraId="35E99BAD" w14:textId="77777777" w:rsidR="00861C3B" w:rsidRDefault="00000000">
            <w:pPr>
              <w:widowControl/>
              <w:spacing w:line="280" w:lineRule="exact"/>
              <w:jc w:val="center"/>
              <w:textAlignment w:val="center"/>
              <w:rPr>
                <w:rFonts w:ascii="Times New Roman" w:eastAsia="仿宋" w:hAnsi="Times New Roman"/>
                <w:b/>
                <w:bCs/>
                <w:color w:val="000000"/>
                <w:sz w:val="28"/>
                <w:szCs w:val="28"/>
              </w:rPr>
            </w:pPr>
            <w:r>
              <w:rPr>
                <w:rFonts w:ascii="Times New Roman" w:eastAsia="仿宋" w:hAnsi="Times New Roman"/>
                <w:b/>
                <w:bCs/>
                <w:color w:val="000000"/>
                <w:kern w:val="0"/>
                <w:sz w:val="28"/>
                <w:szCs w:val="28"/>
                <w:lang w:bidi="ar"/>
              </w:rPr>
              <w:t>排名</w:t>
            </w:r>
          </w:p>
        </w:tc>
        <w:tc>
          <w:tcPr>
            <w:tcW w:w="3290" w:type="dxa"/>
            <w:gridSpan w:val="4"/>
            <w:tcBorders>
              <w:top w:val="single" w:sz="4" w:space="0" w:color="000000"/>
              <w:left w:val="single" w:sz="4" w:space="0" w:color="000000"/>
              <w:bottom w:val="single" w:sz="4" w:space="0" w:color="000000"/>
              <w:right w:val="single" w:sz="4" w:space="0" w:color="000000"/>
            </w:tcBorders>
            <w:vAlign w:val="center"/>
          </w:tcPr>
          <w:p w14:paraId="5EEB7256" w14:textId="77777777" w:rsidR="00861C3B" w:rsidRDefault="00000000">
            <w:pPr>
              <w:widowControl/>
              <w:spacing w:line="280" w:lineRule="exact"/>
              <w:jc w:val="center"/>
              <w:textAlignment w:val="center"/>
              <w:rPr>
                <w:rFonts w:ascii="Times New Roman" w:eastAsia="仿宋" w:hAnsi="Times New Roman"/>
                <w:b/>
                <w:bCs/>
                <w:color w:val="000000"/>
                <w:sz w:val="28"/>
                <w:szCs w:val="28"/>
              </w:rPr>
            </w:pPr>
            <w:r>
              <w:rPr>
                <w:rFonts w:ascii="Times New Roman" w:eastAsia="仿宋" w:hAnsi="Times New Roman"/>
                <w:b/>
                <w:bCs/>
                <w:color w:val="000000"/>
                <w:kern w:val="0"/>
                <w:sz w:val="28"/>
                <w:szCs w:val="28"/>
                <w:lang w:bidi="ar"/>
              </w:rPr>
              <w:t>奖励加分分值</w:t>
            </w:r>
          </w:p>
        </w:tc>
      </w:tr>
      <w:tr w:rsidR="00861C3B" w14:paraId="41DAD144" w14:textId="77777777">
        <w:trPr>
          <w:trHeight w:val="852"/>
        </w:trPr>
        <w:tc>
          <w:tcPr>
            <w:tcW w:w="508" w:type="dxa"/>
            <w:vMerge/>
            <w:tcBorders>
              <w:top w:val="single" w:sz="4" w:space="0" w:color="000000"/>
              <w:left w:val="single" w:sz="4" w:space="0" w:color="000000"/>
              <w:bottom w:val="single" w:sz="4" w:space="0" w:color="000000"/>
              <w:right w:val="single" w:sz="4" w:space="0" w:color="000000"/>
            </w:tcBorders>
            <w:vAlign w:val="center"/>
          </w:tcPr>
          <w:p w14:paraId="54EB1D4F" w14:textId="77777777" w:rsidR="00861C3B" w:rsidRDefault="00861C3B">
            <w:pPr>
              <w:spacing w:line="280" w:lineRule="exact"/>
              <w:jc w:val="center"/>
              <w:rPr>
                <w:rFonts w:ascii="Times New Roman" w:eastAsia="仿宋" w:hAnsi="Times New Roman"/>
                <w:b/>
                <w:bCs/>
                <w:color w:val="000000"/>
                <w:sz w:val="28"/>
                <w:szCs w:val="28"/>
              </w:rPr>
            </w:pPr>
          </w:p>
        </w:tc>
        <w:tc>
          <w:tcPr>
            <w:tcW w:w="2535" w:type="dxa"/>
            <w:vMerge/>
            <w:tcBorders>
              <w:top w:val="single" w:sz="4" w:space="0" w:color="000000"/>
              <w:left w:val="single" w:sz="4" w:space="0" w:color="000000"/>
              <w:bottom w:val="single" w:sz="4" w:space="0" w:color="000000"/>
              <w:right w:val="single" w:sz="4" w:space="0" w:color="000000"/>
            </w:tcBorders>
            <w:vAlign w:val="center"/>
          </w:tcPr>
          <w:p w14:paraId="6A1E6046" w14:textId="77777777" w:rsidR="00861C3B" w:rsidRDefault="00861C3B">
            <w:pPr>
              <w:spacing w:line="280" w:lineRule="exact"/>
              <w:jc w:val="center"/>
              <w:rPr>
                <w:rFonts w:ascii="Times New Roman" w:eastAsia="仿宋" w:hAnsi="Times New Roman"/>
                <w:b/>
                <w:bCs/>
                <w:color w:val="000000"/>
                <w:sz w:val="28"/>
                <w:szCs w:val="28"/>
              </w:rPr>
            </w:pPr>
          </w:p>
        </w:tc>
        <w:tc>
          <w:tcPr>
            <w:tcW w:w="926" w:type="dxa"/>
            <w:vMerge/>
            <w:tcBorders>
              <w:top w:val="single" w:sz="4" w:space="0" w:color="000000"/>
              <w:left w:val="single" w:sz="4" w:space="0" w:color="000000"/>
              <w:bottom w:val="single" w:sz="4" w:space="0" w:color="000000"/>
              <w:right w:val="single" w:sz="4" w:space="0" w:color="000000"/>
            </w:tcBorders>
            <w:vAlign w:val="center"/>
          </w:tcPr>
          <w:p w14:paraId="1AD98620" w14:textId="77777777" w:rsidR="00861C3B" w:rsidRDefault="00861C3B">
            <w:pPr>
              <w:spacing w:line="280" w:lineRule="exact"/>
              <w:jc w:val="center"/>
              <w:rPr>
                <w:rFonts w:ascii="Times New Roman" w:eastAsia="仿宋" w:hAnsi="Times New Roman"/>
                <w:b/>
                <w:bCs/>
                <w:color w:val="000000"/>
                <w:sz w:val="28"/>
                <w:szCs w:val="28"/>
              </w:rPr>
            </w:pPr>
          </w:p>
        </w:tc>
        <w:tc>
          <w:tcPr>
            <w:tcW w:w="1886" w:type="dxa"/>
            <w:vMerge/>
            <w:tcBorders>
              <w:top w:val="single" w:sz="4" w:space="0" w:color="000000"/>
              <w:left w:val="single" w:sz="4" w:space="0" w:color="000000"/>
              <w:bottom w:val="single" w:sz="4" w:space="0" w:color="000000"/>
              <w:right w:val="single" w:sz="4" w:space="0" w:color="000000"/>
            </w:tcBorders>
            <w:vAlign w:val="center"/>
          </w:tcPr>
          <w:p w14:paraId="750D41E1" w14:textId="77777777" w:rsidR="00861C3B" w:rsidRDefault="00861C3B">
            <w:pPr>
              <w:spacing w:line="280" w:lineRule="exact"/>
              <w:jc w:val="center"/>
              <w:rPr>
                <w:rFonts w:ascii="Times New Roman" w:eastAsia="仿宋" w:hAnsi="Times New Roman"/>
                <w:b/>
                <w:bCs/>
                <w:color w:val="000000"/>
                <w:sz w:val="28"/>
                <w:szCs w:val="28"/>
              </w:rPr>
            </w:pPr>
          </w:p>
        </w:tc>
        <w:tc>
          <w:tcPr>
            <w:tcW w:w="834" w:type="dxa"/>
            <w:tcBorders>
              <w:top w:val="single" w:sz="4" w:space="0" w:color="000000"/>
              <w:left w:val="single" w:sz="4" w:space="0" w:color="000000"/>
              <w:bottom w:val="single" w:sz="4" w:space="0" w:color="000000"/>
              <w:right w:val="single" w:sz="4" w:space="0" w:color="000000"/>
            </w:tcBorders>
            <w:vAlign w:val="center"/>
          </w:tcPr>
          <w:p w14:paraId="26F1DC84" w14:textId="77777777" w:rsidR="00861C3B" w:rsidRDefault="00000000">
            <w:pPr>
              <w:widowControl/>
              <w:spacing w:line="280" w:lineRule="exact"/>
              <w:jc w:val="center"/>
              <w:textAlignment w:val="center"/>
              <w:rPr>
                <w:rFonts w:ascii="Times New Roman" w:eastAsia="仿宋" w:hAnsi="Times New Roman"/>
                <w:b/>
                <w:bCs/>
                <w:color w:val="000000"/>
                <w:sz w:val="28"/>
                <w:szCs w:val="28"/>
              </w:rPr>
            </w:pPr>
            <w:r>
              <w:rPr>
                <w:rFonts w:ascii="Times New Roman" w:eastAsia="仿宋" w:hAnsi="Times New Roman"/>
                <w:b/>
                <w:bCs/>
                <w:color w:val="000000"/>
                <w:kern w:val="0"/>
                <w:sz w:val="28"/>
                <w:szCs w:val="28"/>
                <w:lang w:bidi="ar"/>
              </w:rPr>
              <w:t>第一等级</w:t>
            </w:r>
          </w:p>
        </w:tc>
        <w:tc>
          <w:tcPr>
            <w:tcW w:w="840" w:type="dxa"/>
            <w:tcBorders>
              <w:top w:val="single" w:sz="4" w:space="0" w:color="000000"/>
              <w:left w:val="single" w:sz="4" w:space="0" w:color="000000"/>
              <w:bottom w:val="single" w:sz="4" w:space="0" w:color="000000"/>
              <w:right w:val="single" w:sz="4" w:space="0" w:color="000000"/>
            </w:tcBorders>
            <w:vAlign w:val="center"/>
          </w:tcPr>
          <w:p w14:paraId="7574EA97" w14:textId="77777777" w:rsidR="00861C3B" w:rsidRDefault="00000000">
            <w:pPr>
              <w:widowControl/>
              <w:spacing w:line="280" w:lineRule="exact"/>
              <w:jc w:val="center"/>
              <w:textAlignment w:val="center"/>
              <w:rPr>
                <w:rFonts w:ascii="Times New Roman" w:eastAsia="仿宋" w:hAnsi="Times New Roman"/>
                <w:b/>
                <w:bCs/>
                <w:color w:val="000000"/>
                <w:sz w:val="28"/>
                <w:szCs w:val="28"/>
              </w:rPr>
            </w:pPr>
            <w:r>
              <w:rPr>
                <w:rFonts w:ascii="Times New Roman" w:eastAsia="仿宋" w:hAnsi="Times New Roman"/>
                <w:b/>
                <w:bCs/>
                <w:color w:val="000000"/>
                <w:kern w:val="0"/>
                <w:sz w:val="28"/>
                <w:szCs w:val="28"/>
                <w:lang w:bidi="ar"/>
              </w:rPr>
              <w:t>第二等级</w:t>
            </w:r>
          </w:p>
        </w:tc>
        <w:tc>
          <w:tcPr>
            <w:tcW w:w="785" w:type="dxa"/>
            <w:tcBorders>
              <w:top w:val="single" w:sz="4" w:space="0" w:color="000000"/>
              <w:left w:val="single" w:sz="4" w:space="0" w:color="000000"/>
              <w:bottom w:val="single" w:sz="4" w:space="0" w:color="000000"/>
              <w:right w:val="single" w:sz="4" w:space="0" w:color="000000"/>
            </w:tcBorders>
            <w:vAlign w:val="center"/>
          </w:tcPr>
          <w:p w14:paraId="1D950C01" w14:textId="77777777" w:rsidR="00861C3B" w:rsidRDefault="00000000">
            <w:pPr>
              <w:widowControl/>
              <w:spacing w:line="280" w:lineRule="exact"/>
              <w:jc w:val="center"/>
              <w:textAlignment w:val="center"/>
              <w:rPr>
                <w:rFonts w:ascii="Times New Roman" w:eastAsia="仿宋" w:hAnsi="Times New Roman"/>
                <w:b/>
                <w:bCs/>
                <w:color w:val="000000"/>
                <w:sz w:val="28"/>
                <w:szCs w:val="28"/>
              </w:rPr>
            </w:pPr>
            <w:r>
              <w:rPr>
                <w:rFonts w:ascii="Times New Roman" w:eastAsia="仿宋" w:hAnsi="Times New Roman"/>
                <w:b/>
                <w:bCs/>
                <w:color w:val="000000"/>
                <w:kern w:val="0"/>
                <w:sz w:val="28"/>
                <w:szCs w:val="28"/>
                <w:lang w:bidi="ar"/>
              </w:rPr>
              <w:t>第三等级</w:t>
            </w:r>
          </w:p>
        </w:tc>
        <w:tc>
          <w:tcPr>
            <w:tcW w:w="831" w:type="dxa"/>
            <w:tcBorders>
              <w:top w:val="single" w:sz="4" w:space="0" w:color="000000"/>
              <w:left w:val="single" w:sz="4" w:space="0" w:color="000000"/>
              <w:bottom w:val="single" w:sz="4" w:space="0" w:color="000000"/>
              <w:right w:val="single" w:sz="4" w:space="0" w:color="000000"/>
            </w:tcBorders>
            <w:vAlign w:val="center"/>
          </w:tcPr>
          <w:p w14:paraId="4EC93F36" w14:textId="77777777" w:rsidR="00861C3B" w:rsidRDefault="00000000">
            <w:pPr>
              <w:widowControl/>
              <w:spacing w:line="280" w:lineRule="exact"/>
              <w:jc w:val="center"/>
              <w:textAlignment w:val="center"/>
              <w:rPr>
                <w:rFonts w:ascii="Times New Roman" w:eastAsia="仿宋" w:hAnsi="Times New Roman"/>
                <w:b/>
                <w:bCs/>
                <w:color w:val="000000"/>
                <w:sz w:val="28"/>
                <w:szCs w:val="28"/>
              </w:rPr>
            </w:pPr>
            <w:r>
              <w:rPr>
                <w:rFonts w:ascii="Times New Roman" w:eastAsia="仿宋" w:hAnsi="Times New Roman"/>
                <w:b/>
                <w:bCs/>
                <w:color w:val="000000"/>
                <w:kern w:val="0"/>
                <w:sz w:val="28"/>
                <w:szCs w:val="28"/>
                <w:lang w:bidi="ar"/>
              </w:rPr>
              <w:t>第四等级</w:t>
            </w:r>
          </w:p>
        </w:tc>
      </w:tr>
      <w:tr w:rsidR="00861C3B" w14:paraId="0EF35FB7" w14:textId="77777777">
        <w:trPr>
          <w:trHeight w:val="794"/>
        </w:trPr>
        <w:tc>
          <w:tcPr>
            <w:tcW w:w="508" w:type="dxa"/>
            <w:vMerge w:val="restart"/>
            <w:tcBorders>
              <w:top w:val="single" w:sz="4" w:space="0" w:color="000000"/>
              <w:left w:val="single" w:sz="4" w:space="0" w:color="000000"/>
              <w:bottom w:val="single" w:sz="4" w:space="0" w:color="000000"/>
              <w:right w:val="single" w:sz="4" w:space="0" w:color="000000"/>
            </w:tcBorders>
            <w:vAlign w:val="center"/>
          </w:tcPr>
          <w:p w14:paraId="0A9D3093"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Ⅰ</w:t>
            </w:r>
            <w:r>
              <w:rPr>
                <w:rFonts w:ascii="Times New Roman" w:eastAsia="仿宋" w:hAnsi="Times New Roman"/>
                <w:color w:val="000000"/>
                <w:kern w:val="0"/>
                <w:sz w:val="28"/>
                <w:szCs w:val="28"/>
                <w:lang w:bidi="ar"/>
              </w:rPr>
              <w:t>类赛事</w:t>
            </w:r>
          </w:p>
        </w:tc>
        <w:tc>
          <w:tcPr>
            <w:tcW w:w="2535" w:type="dxa"/>
            <w:vMerge w:val="restart"/>
            <w:tcBorders>
              <w:top w:val="single" w:sz="4" w:space="0" w:color="000000"/>
              <w:left w:val="single" w:sz="4" w:space="0" w:color="000000"/>
              <w:bottom w:val="single" w:sz="4" w:space="0" w:color="000000"/>
              <w:right w:val="single" w:sz="4" w:space="0" w:color="000000"/>
            </w:tcBorders>
            <w:vAlign w:val="center"/>
          </w:tcPr>
          <w:p w14:paraId="4DF1BBAC"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中国国际大学生创新大赛</w:t>
            </w:r>
          </w:p>
        </w:tc>
        <w:tc>
          <w:tcPr>
            <w:tcW w:w="926" w:type="dxa"/>
            <w:vMerge w:val="restart"/>
            <w:tcBorders>
              <w:top w:val="single" w:sz="4" w:space="0" w:color="000000"/>
              <w:left w:val="single" w:sz="4" w:space="0" w:color="000000"/>
              <w:bottom w:val="single" w:sz="4" w:space="0" w:color="000000"/>
              <w:right w:val="single" w:sz="4" w:space="0" w:color="000000"/>
            </w:tcBorders>
            <w:vAlign w:val="center"/>
          </w:tcPr>
          <w:p w14:paraId="2A74C378"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团体赛</w:t>
            </w:r>
          </w:p>
        </w:tc>
        <w:tc>
          <w:tcPr>
            <w:tcW w:w="1886" w:type="dxa"/>
            <w:tcBorders>
              <w:top w:val="single" w:sz="4" w:space="0" w:color="000000"/>
              <w:left w:val="single" w:sz="4" w:space="0" w:color="000000"/>
              <w:bottom w:val="single" w:sz="4" w:space="0" w:color="000000"/>
              <w:right w:val="single" w:sz="4" w:space="0" w:color="000000"/>
            </w:tcBorders>
            <w:vAlign w:val="center"/>
          </w:tcPr>
          <w:p w14:paraId="31DF176F"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排名第一、二</w:t>
            </w:r>
          </w:p>
        </w:tc>
        <w:tc>
          <w:tcPr>
            <w:tcW w:w="834" w:type="dxa"/>
            <w:tcBorders>
              <w:top w:val="single" w:sz="4" w:space="0" w:color="000000"/>
              <w:left w:val="single" w:sz="4" w:space="0" w:color="000000"/>
              <w:bottom w:val="single" w:sz="4" w:space="0" w:color="000000"/>
              <w:right w:val="single" w:sz="4" w:space="0" w:color="000000"/>
            </w:tcBorders>
            <w:vAlign w:val="center"/>
          </w:tcPr>
          <w:p w14:paraId="51639930"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10</w:t>
            </w:r>
          </w:p>
        </w:tc>
        <w:tc>
          <w:tcPr>
            <w:tcW w:w="840" w:type="dxa"/>
            <w:tcBorders>
              <w:top w:val="single" w:sz="4" w:space="0" w:color="000000"/>
              <w:left w:val="single" w:sz="4" w:space="0" w:color="000000"/>
              <w:bottom w:val="single" w:sz="4" w:space="0" w:color="000000"/>
              <w:right w:val="single" w:sz="4" w:space="0" w:color="000000"/>
            </w:tcBorders>
            <w:vAlign w:val="center"/>
          </w:tcPr>
          <w:p w14:paraId="5CA4CF5E"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8</w:t>
            </w:r>
          </w:p>
        </w:tc>
        <w:tc>
          <w:tcPr>
            <w:tcW w:w="785" w:type="dxa"/>
            <w:tcBorders>
              <w:top w:val="single" w:sz="4" w:space="0" w:color="000000"/>
              <w:left w:val="single" w:sz="4" w:space="0" w:color="000000"/>
              <w:bottom w:val="single" w:sz="4" w:space="0" w:color="000000"/>
              <w:right w:val="single" w:sz="4" w:space="0" w:color="000000"/>
            </w:tcBorders>
            <w:vAlign w:val="center"/>
          </w:tcPr>
          <w:p w14:paraId="435F2D5F"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6</w:t>
            </w:r>
          </w:p>
        </w:tc>
        <w:tc>
          <w:tcPr>
            <w:tcW w:w="831" w:type="dxa"/>
            <w:tcBorders>
              <w:top w:val="single" w:sz="4" w:space="0" w:color="000000"/>
              <w:left w:val="single" w:sz="4" w:space="0" w:color="000000"/>
              <w:bottom w:val="single" w:sz="4" w:space="0" w:color="000000"/>
              <w:right w:val="single" w:sz="4" w:space="0" w:color="000000"/>
            </w:tcBorders>
            <w:vAlign w:val="center"/>
          </w:tcPr>
          <w:p w14:paraId="75348F60"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5</w:t>
            </w:r>
          </w:p>
        </w:tc>
      </w:tr>
      <w:tr w:rsidR="00861C3B" w14:paraId="4AAB68EB" w14:textId="77777777">
        <w:trPr>
          <w:trHeight w:val="794"/>
        </w:trPr>
        <w:tc>
          <w:tcPr>
            <w:tcW w:w="508" w:type="dxa"/>
            <w:vMerge/>
            <w:tcBorders>
              <w:top w:val="single" w:sz="4" w:space="0" w:color="000000"/>
              <w:left w:val="single" w:sz="4" w:space="0" w:color="000000"/>
              <w:bottom w:val="single" w:sz="4" w:space="0" w:color="000000"/>
              <w:right w:val="single" w:sz="4" w:space="0" w:color="000000"/>
            </w:tcBorders>
            <w:vAlign w:val="center"/>
          </w:tcPr>
          <w:p w14:paraId="7D061085" w14:textId="77777777" w:rsidR="00861C3B" w:rsidRDefault="00861C3B">
            <w:pPr>
              <w:spacing w:line="280" w:lineRule="exact"/>
              <w:jc w:val="center"/>
              <w:rPr>
                <w:rFonts w:ascii="Times New Roman" w:eastAsia="仿宋" w:hAnsi="Times New Roman"/>
                <w:color w:val="000000"/>
                <w:sz w:val="28"/>
                <w:szCs w:val="28"/>
              </w:rPr>
            </w:pPr>
          </w:p>
        </w:tc>
        <w:tc>
          <w:tcPr>
            <w:tcW w:w="2535" w:type="dxa"/>
            <w:vMerge/>
            <w:tcBorders>
              <w:top w:val="single" w:sz="4" w:space="0" w:color="000000"/>
              <w:left w:val="single" w:sz="4" w:space="0" w:color="000000"/>
              <w:bottom w:val="single" w:sz="4" w:space="0" w:color="000000"/>
              <w:right w:val="single" w:sz="4" w:space="0" w:color="000000"/>
            </w:tcBorders>
            <w:vAlign w:val="center"/>
          </w:tcPr>
          <w:p w14:paraId="7838F505" w14:textId="77777777" w:rsidR="00861C3B" w:rsidRDefault="00861C3B">
            <w:pPr>
              <w:spacing w:line="280" w:lineRule="exact"/>
              <w:jc w:val="center"/>
              <w:rPr>
                <w:rFonts w:ascii="Times New Roman" w:eastAsia="仿宋" w:hAnsi="Times New Roman"/>
                <w:color w:val="000000"/>
                <w:sz w:val="28"/>
                <w:szCs w:val="28"/>
              </w:rPr>
            </w:pPr>
          </w:p>
        </w:tc>
        <w:tc>
          <w:tcPr>
            <w:tcW w:w="926" w:type="dxa"/>
            <w:vMerge/>
            <w:tcBorders>
              <w:top w:val="single" w:sz="4" w:space="0" w:color="000000"/>
              <w:left w:val="single" w:sz="4" w:space="0" w:color="000000"/>
              <w:bottom w:val="single" w:sz="4" w:space="0" w:color="000000"/>
              <w:right w:val="single" w:sz="4" w:space="0" w:color="000000"/>
            </w:tcBorders>
            <w:vAlign w:val="center"/>
          </w:tcPr>
          <w:p w14:paraId="461724B2" w14:textId="77777777" w:rsidR="00861C3B" w:rsidRDefault="00861C3B">
            <w:pPr>
              <w:spacing w:line="280" w:lineRule="exact"/>
              <w:jc w:val="center"/>
              <w:rPr>
                <w:rFonts w:ascii="Times New Roman" w:eastAsia="仿宋" w:hAnsi="Times New Roman"/>
                <w:color w:val="000000"/>
                <w:sz w:val="28"/>
                <w:szCs w:val="28"/>
              </w:rPr>
            </w:pPr>
          </w:p>
        </w:tc>
        <w:tc>
          <w:tcPr>
            <w:tcW w:w="1886" w:type="dxa"/>
            <w:tcBorders>
              <w:top w:val="single" w:sz="4" w:space="0" w:color="000000"/>
              <w:left w:val="single" w:sz="4" w:space="0" w:color="000000"/>
              <w:bottom w:val="single" w:sz="4" w:space="0" w:color="000000"/>
              <w:right w:val="single" w:sz="4" w:space="0" w:color="000000"/>
            </w:tcBorders>
            <w:vAlign w:val="center"/>
          </w:tcPr>
          <w:p w14:paraId="46752A15"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排名第三、四</w:t>
            </w:r>
          </w:p>
        </w:tc>
        <w:tc>
          <w:tcPr>
            <w:tcW w:w="834" w:type="dxa"/>
            <w:tcBorders>
              <w:top w:val="single" w:sz="4" w:space="0" w:color="000000"/>
              <w:left w:val="single" w:sz="4" w:space="0" w:color="000000"/>
              <w:bottom w:val="single" w:sz="4" w:space="0" w:color="000000"/>
              <w:right w:val="single" w:sz="4" w:space="0" w:color="000000"/>
            </w:tcBorders>
            <w:vAlign w:val="center"/>
          </w:tcPr>
          <w:p w14:paraId="18E0B862"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9.5</w:t>
            </w:r>
          </w:p>
        </w:tc>
        <w:tc>
          <w:tcPr>
            <w:tcW w:w="840" w:type="dxa"/>
            <w:tcBorders>
              <w:top w:val="single" w:sz="4" w:space="0" w:color="000000"/>
              <w:left w:val="single" w:sz="4" w:space="0" w:color="000000"/>
              <w:bottom w:val="single" w:sz="4" w:space="0" w:color="000000"/>
              <w:right w:val="single" w:sz="4" w:space="0" w:color="000000"/>
            </w:tcBorders>
            <w:vAlign w:val="center"/>
          </w:tcPr>
          <w:p w14:paraId="69A12C29"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7.5</w:t>
            </w:r>
          </w:p>
        </w:tc>
        <w:tc>
          <w:tcPr>
            <w:tcW w:w="785" w:type="dxa"/>
            <w:tcBorders>
              <w:top w:val="single" w:sz="4" w:space="0" w:color="000000"/>
              <w:left w:val="single" w:sz="4" w:space="0" w:color="000000"/>
              <w:bottom w:val="single" w:sz="4" w:space="0" w:color="000000"/>
              <w:right w:val="single" w:sz="4" w:space="0" w:color="000000"/>
            </w:tcBorders>
            <w:vAlign w:val="center"/>
          </w:tcPr>
          <w:p w14:paraId="7A50BFF6"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5.5</w:t>
            </w:r>
          </w:p>
        </w:tc>
        <w:tc>
          <w:tcPr>
            <w:tcW w:w="831" w:type="dxa"/>
            <w:tcBorders>
              <w:top w:val="single" w:sz="4" w:space="0" w:color="000000"/>
              <w:left w:val="single" w:sz="4" w:space="0" w:color="000000"/>
              <w:bottom w:val="single" w:sz="4" w:space="0" w:color="000000"/>
              <w:right w:val="single" w:sz="4" w:space="0" w:color="000000"/>
            </w:tcBorders>
            <w:vAlign w:val="center"/>
          </w:tcPr>
          <w:p w14:paraId="69E96AD3"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4.5</w:t>
            </w:r>
          </w:p>
        </w:tc>
      </w:tr>
      <w:tr w:rsidR="00861C3B" w14:paraId="3D78A332" w14:textId="77777777">
        <w:trPr>
          <w:trHeight w:val="794"/>
        </w:trPr>
        <w:tc>
          <w:tcPr>
            <w:tcW w:w="508" w:type="dxa"/>
            <w:vMerge/>
            <w:tcBorders>
              <w:top w:val="single" w:sz="4" w:space="0" w:color="000000"/>
              <w:left w:val="single" w:sz="4" w:space="0" w:color="000000"/>
              <w:bottom w:val="single" w:sz="4" w:space="0" w:color="000000"/>
              <w:right w:val="single" w:sz="4" w:space="0" w:color="000000"/>
            </w:tcBorders>
            <w:vAlign w:val="center"/>
          </w:tcPr>
          <w:p w14:paraId="6C2F14FE" w14:textId="77777777" w:rsidR="00861C3B" w:rsidRDefault="00861C3B">
            <w:pPr>
              <w:spacing w:line="280" w:lineRule="exact"/>
              <w:jc w:val="center"/>
              <w:rPr>
                <w:rFonts w:ascii="Times New Roman" w:eastAsia="仿宋" w:hAnsi="Times New Roman"/>
                <w:color w:val="000000"/>
                <w:sz w:val="28"/>
                <w:szCs w:val="28"/>
              </w:rPr>
            </w:pPr>
          </w:p>
        </w:tc>
        <w:tc>
          <w:tcPr>
            <w:tcW w:w="2535" w:type="dxa"/>
            <w:vMerge/>
            <w:tcBorders>
              <w:top w:val="single" w:sz="4" w:space="0" w:color="000000"/>
              <w:left w:val="single" w:sz="4" w:space="0" w:color="000000"/>
              <w:bottom w:val="single" w:sz="4" w:space="0" w:color="000000"/>
              <w:right w:val="single" w:sz="4" w:space="0" w:color="000000"/>
            </w:tcBorders>
            <w:vAlign w:val="center"/>
          </w:tcPr>
          <w:p w14:paraId="7DCE63C5" w14:textId="77777777" w:rsidR="00861C3B" w:rsidRDefault="00861C3B">
            <w:pPr>
              <w:spacing w:line="280" w:lineRule="exact"/>
              <w:jc w:val="center"/>
              <w:rPr>
                <w:rFonts w:ascii="Times New Roman" w:eastAsia="仿宋" w:hAnsi="Times New Roman"/>
                <w:color w:val="000000"/>
                <w:sz w:val="28"/>
                <w:szCs w:val="28"/>
              </w:rPr>
            </w:pPr>
          </w:p>
        </w:tc>
        <w:tc>
          <w:tcPr>
            <w:tcW w:w="926" w:type="dxa"/>
            <w:vMerge/>
            <w:tcBorders>
              <w:top w:val="single" w:sz="4" w:space="0" w:color="000000"/>
              <w:left w:val="single" w:sz="4" w:space="0" w:color="000000"/>
              <w:bottom w:val="single" w:sz="4" w:space="0" w:color="000000"/>
              <w:right w:val="single" w:sz="4" w:space="0" w:color="000000"/>
            </w:tcBorders>
            <w:vAlign w:val="center"/>
          </w:tcPr>
          <w:p w14:paraId="23F76C13" w14:textId="77777777" w:rsidR="00861C3B" w:rsidRDefault="00861C3B">
            <w:pPr>
              <w:spacing w:line="280" w:lineRule="exact"/>
              <w:jc w:val="center"/>
              <w:rPr>
                <w:rFonts w:ascii="Times New Roman" w:eastAsia="仿宋" w:hAnsi="Times New Roman"/>
                <w:color w:val="000000"/>
                <w:sz w:val="28"/>
                <w:szCs w:val="28"/>
              </w:rPr>
            </w:pPr>
          </w:p>
        </w:tc>
        <w:tc>
          <w:tcPr>
            <w:tcW w:w="1886" w:type="dxa"/>
            <w:tcBorders>
              <w:top w:val="single" w:sz="4" w:space="0" w:color="000000"/>
              <w:left w:val="single" w:sz="4" w:space="0" w:color="000000"/>
              <w:bottom w:val="single" w:sz="4" w:space="0" w:color="000000"/>
              <w:right w:val="single" w:sz="4" w:space="0" w:color="000000"/>
            </w:tcBorders>
            <w:vAlign w:val="center"/>
          </w:tcPr>
          <w:p w14:paraId="0E8851DB"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排名第五、六</w:t>
            </w:r>
          </w:p>
        </w:tc>
        <w:tc>
          <w:tcPr>
            <w:tcW w:w="834" w:type="dxa"/>
            <w:tcBorders>
              <w:top w:val="single" w:sz="4" w:space="0" w:color="000000"/>
              <w:left w:val="single" w:sz="4" w:space="0" w:color="000000"/>
              <w:bottom w:val="single" w:sz="4" w:space="0" w:color="000000"/>
              <w:right w:val="single" w:sz="4" w:space="0" w:color="000000"/>
            </w:tcBorders>
            <w:vAlign w:val="center"/>
          </w:tcPr>
          <w:p w14:paraId="170AE845"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9</w:t>
            </w:r>
          </w:p>
        </w:tc>
        <w:tc>
          <w:tcPr>
            <w:tcW w:w="840" w:type="dxa"/>
            <w:tcBorders>
              <w:top w:val="single" w:sz="4" w:space="0" w:color="000000"/>
              <w:left w:val="single" w:sz="4" w:space="0" w:color="000000"/>
              <w:bottom w:val="single" w:sz="4" w:space="0" w:color="000000"/>
              <w:right w:val="single" w:sz="4" w:space="0" w:color="000000"/>
            </w:tcBorders>
            <w:vAlign w:val="center"/>
          </w:tcPr>
          <w:p w14:paraId="616DAA49"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7</w:t>
            </w:r>
          </w:p>
        </w:tc>
        <w:tc>
          <w:tcPr>
            <w:tcW w:w="785" w:type="dxa"/>
            <w:tcBorders>
              <w:top w:val="single" w:sz="4" w:space="0" w:color="000000"/>
              <w:left w:val="single" w:sz="4" w:space="0" w:color="000000"/>
              <w:bottom w:val="single" w:sz="4" w:space="0" w:color="000000"/>
              <w:right w:val="single" w:sz="4" w:space="0" w:color="000000"/>
            </w:tcBorders>
            <w:vAlign w:val="center"/>
          </w:tcPr>
          <w:p w14:paraId="5453D1C1"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5</w:t>
            </w:r>
          </w:p>
        </w:tc>
        <w:tc>
          <w:tcPr>
            <w:tcW w:w="831" w:type="dxa"/>
            <w:tcBorders>
              <w:top w:val="single" w:sz="4" w:space="0" w:color="000000"/>
              <w:left w:val="single" w:sz="4" w:space="0" w:color="000000"/>
              <w:bottom w:val="single" w:sz="4" w:space="0" w:color="000000"/>
              <w:right w:val="single" w:sz="4" w:space="0" w:color="000000"/>
            </w:tcBorders>
            <w:vAlign w:val="center"/>
          </w:tcPr>
          <w:p w14:paraId="5ACD6F67"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4</w:t>
            </w:r>
          </w:p>
        </w:tc>
      </w:tr>
      <w:tr w:rsidR="00861C3B" w14:paraId="091D85E2" w14:textId="77777777">
        <w:trPr>
          <w:trHeight w:val="794"/>
        </w:trPr>
        <w:tc>
          <w:tcPr>
            <w:tcW w:w="508" w:type="dxa"/>
            <w:vMerge/>
            <w:tcBorders>
              <w:top w:val="single" w:sz="4" w:space="0" w:color="000000"/>
              <w:left w:val="single" w:sz="4" w:space="0" w:color="000000"/>
              <w:bottom w:val="single" w:sz="4" w:space="0" w:color="000000"/>
              <w:right w:val="single" w:sz="4" w:space="0" w:color="000000"/>
            </w:tcBorders>
            <w:vAlign w:val="center"/>
          </w:tcPr>
          <w:p w14:paraId="25F65474" w14:textId="77777777" w:rsidR="00861C3B" w:rsidRDefault="00861C3B">
            <w:pPr>
              <w:spacing w:line="280" w:lineRule="exact"/>
              <w:jc w:val="center"/>
              <w:rPr>
                <w:rFonts w:ascii="Times New Roman" w:eastAsia="仿宋" w:hAnsi="Times New Roman"/>
                <w:color w:val="000000"/>
                <w:sz w:val="28"/>
                <w:szCs w:val="28"/>
              </w:rPr>
            </w:pPr>
          </w:p>
        </w:tc>
        <w:tc>
          <w:tcPr>
            <w:tcW w:w="2535" w:type="dxa"/>
            <w:vMerge w:val="restart"/>
            <w:tcBorders>
              <w:top w:val="single" w:sz="4" w:space="0" w:color="000000"/>
              <w:left w:val="single" w:sz="4" w:space="0" w:color="000000"/>
              <w:bottom w:val="single" w:sz="4" w:space="0" w:color="000000"/>
              <w:right w:val="single" w:sz="4" w:space="0" w:color="000000"/>
            </w:tcBorders>
            <w:vAlign w:val="center"/>
          </w:tcPr>
          <w:p w14:paraId="272E260B" w14:textId="77777777" w:rsidR="00861C3B" w:rsidRDefault="00000000">
            <w:pPr>
              <w:widowControl/>
              <w:spacing w:line="280" w:lineRule="exact"/>
              <w:jc w:val="center"/>
              <w:textAlignment w:val="center"/>
              <w:rPr>
                <w:rFonts w:ascii="Times New Roman" w:eastAsia="仿宋" w:hAnsi="Times New Roman"/>
                <w:color w:val="000000"/>
                <w:kern w:val="0"/>
                <w:sz w:val="28"/>
                <w:szCs w:val="28"/>
                <w:lang w:bidi="ar"/>
              </w:rPr>
            </w:pPr>
            <w:r>
              <w:rPr>
                <w:rFonts w:ascii="Times New Roman" w:eastAsia="仿宋" w:hAnsi="Times New Roman"/>
                <w:color w:val="000000"/>
                <w:kern w:val="0"/>
                <w:sz w:val="28"/>
                <w:szCs w:val="28"/>
                <w:lang w:bidi="ar"/>
              </w:rPr>
              <w:t>“</w:t>
            </w:r>
            <w:r>
              <w:rPr>
                <w:rFonts w:ascii="Times New Roman" w:eastAsia="仿宋" w:hAnsi="Times New Roman"/>
                <w:color w:val="000000"/>
                <w:kern w:val="0"/>
                <w:sz w:val="28"/>
                <w:szCs w:val="28"/>
                <w:lang w:bidi="ar"/>
              </w:rPr>
              <w:t>挑战杯</w:t>
            </w:r>
            <w:r>
              <w:rPr>
                <w:rFonts w:ascii="Times New Roman" w:eastAsia="仿宋" w:hAnsi="Times New Roman"/>
                <w:color w:val="000000"/>
                <w:kern w:val="0"/>
                <w:sz w:val="28"/>
                <w:szCs w:val="28"/>
                <w:lang w:bidi="ar"/>
              </w:rPr>
              <w:t>”</w:t>
            </w:r>
            <w:r>
              <w:rPr>
                <w:rFonts w:ascii="Times New Roman" w:eastAsia="仿宋" w:hAnsi="Times New Roman"/>
                <w:color w:val="000000"/>
                <w:kern w:val="0"/>
                <w:sz w:val="28"/>
                <w:szCs w:val="28"/>
                <w:lang w:bidi="ar"/>
              </w:rPr>
              <w:t>中国大学生创业计划</w:t>
            </w:r>
          </w:p>
          <w:p w14:paraId="12795032"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竞赛</w:t>
            </w:r>
          </w:p>
        </w:tc>
        <w:tc>
          <w:tcPr>
            <w:tcW w:w="926" w:type="dxa"/>
            <w:vMerge w:val="restart"/>
            <w:tcBorders>
              <w:top w:val="single" w:sz="4" w:space="0" w:color="000000"/>
              <w:left w:val="single" w:sz="4" w:space="0" w:color="000000"/>
              <w:bottom w:val="single" w:sz="4" w:space="0" w:color="000000"/>
              <w:right w:val="single" w:sz="4" w:space="0" w:color="000000"/>
            </w:tcBorders>
            <w:vAlign w:val="center"/>
          </w:tcPr>
          <w:p w14:paraId="626880B2"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团体赛</w:t>
            </w:r>
          </w:p>
        </w:tc>
        <w:tc>
          <w:tcPr>
            <w:tcW w:w="1886" w:type="dxa"/>
            <w:tcBorders>
              <w:top w:val="single" w:sz="4" w:space="0" w:color="000000"/>
              <w:left w:val="single" w:sz="4" w:space="0" w:color="000000"/>
              <w:bottom w:val="single" w:sz="4" w:space="0" w:color="000000"/>
              <w:right w:val="single" w:sz="4" w:space="0" w:color="000000"/>
            </w:tcBorders>
            <w:vAlign w:val="center"/>
          </w:tcPr>
          <w:p w14:paraId="5E1FEA78"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排名第一、二</w:t>
            </w:r>
          </w:p>
        </w:tc>
        <w:tc>
          <w:tcPr>
            <w:tcW w:w="834" w:type="dxa"/>
            <w:tcBorders>
              <w:top w:val="single" w:sz="4" w:space="0" w:color="000000"/>
              <w:left w:val="single" w:sz="4" w:space="0" w:color="000000"/>
              <w:bottom w:val="single" w:sz="4" w:space="0" w:color="000000"/>
              <w:right w:val="single" w:sz="4" w:space="0" w:color="000000"/>
            </w:tcBorders>
            <w:vAlign w:val="center"/>
          </w:tcPr>
          <w:p w14:paraId="1BDE6BF8"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10</w:t>
            </w:r>
          </w:p>
        </w:tc>
        <w:tc>
          <w:tcPr>
            <w:tcW w:w="840" w:type="dxa"/>
            <w:tcBorders>
              <w:top w:val="single" w:sz="4" w:space="0" w:color="000000"/>
              <w:left w:val="single" w:sz="4" w:space="0" w:color="000000"/>
              <w:bottom w:val="single" w:sz="4" w:space="0" w:color="000000"/>
              <w:right w:val="single" w:sz="4" w:space="0" w:color="000000"/>
            </w:tcBorders>
            <w:vAlign w:val="center"/>
          </w:tcPr>
          <w:p w14:paraId="1D984D71"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8</w:t>
            </w:r>
          </w:p>
        </w:tc>
        <w:tc>
          <w:tcPr>
            <w:tcW w:w="785" w:type="dxa"/>
            <w:tcBorders>
              <w:top w:val="single" w:sz="4" w:space="0" w:color="000000"/>
              <w:left w:val="single" w:sz="4" w:space="0" w:color="000000"/>
              <w:bottom w:val="single" w:sz="4" w:space="0" w:color="000000"/>
              <w:right w:val="single" w:sz="4" w:space="0" w:color="000000"/>
            </w:tcBorders>
            <w:vAlign w:val="center"/>
          </w:tcPr>
          <w:p w14:paraId="3F98579D"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6</w:t>
            </w:r>
          </w:p>
        </w:tc>
        <w:tc>
          <w:tcPr>
            <w:tcW w:w="831" w:type="dxa"/>
            <w:tcBorders>
              <w:top w:val="single" w:sz="4" w:space="0" w:color="000000"/>
              <w:left w:val="single" w:sz="4" w:space="0" w:color="000000"/>
              <w:bottom w:val="single" w:sz="4" w:space="0" w:color="000000"/>
              <w:right w:val="single" w:sz="4" w:space="0" w:color="000000"/>
            </w:tcBorders>
            <w:vAlign w:val="center"/>
          </w:tcPr>
          <w:p w14:paraId="20330BEC"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5</w:t>
            </w:r>
          </w:p>
        </w:tc>
      </w:tr>
      <w:tr w:rsidR="00861C3B" w14:paraId="200E3A7F" w14:textId="77777777">
        <w:trPr>
          <w:trHeight w:val="794"/>
        </w:trPr>
        <w:tc>
          <w:tcPr>
            <w:tcW w:w="508" w:type="dxa"/>
            <w:vMerge/>
            <w:tcBorders>
              <w:top w:val="single" w:sz="4" w:space="0" w:color="000000"/>
              <w:left w:val="single" w:sz="4" w:space="0" w:color="000000"/>
              <w:bottom w:val="single" w:sz="4" w:space="0" w:color="000000"/>
              <w:right w:val="single" w:sz="4" w:space="0" w:color="000000"/>
            </w:tcBorders>
            <w:vAlign w:val="center"/>
          </w:tcPr>
          <w:p w14:paraId="1CE345BC" w14:textId="77777777" w:rsidR="00861C3B" w:rsidRDefault="00861C3B">
            <w:pPr>
              <w:spacing w:line="280" w:lineRule="exact"/>
              <w:jc w:val="center"/>
              <w:rPr>
                <w:rFonts w:ascii="Times New Roman" w:eastAsia="仿宋" w:hAnsi="Times New Roman"/>
                <w:color w:val="000000"/>
                <w:sz w:val="28"/>
                <w:szCs w:val="28"/>
              </w:rPr>
            </w:pPr>
          </w:p>
        </w:tc>
        <w:tc>
          <w:tcPr>
            <w:tcW w:w="2535" w:type="dxa"/>
            <w:vMerge/>
            <w:tcBorders>
              <w:top w:val="single" w:sz="4" w:space="0" w:color="000000"/>
              <w:left w:val="single" w:sz="4" w:space="0" w:color="000000"/>
              <w:bottom w:val="single" w:sz="4" w:space="0" w:color="000000"/>
              <w:right w:val="single" w:sz="4" w:space="0" w:color="000000"/>
            </w:tcBorders>
            <w:vAlign w:val="center"/>
          </w:tcPr>
          <w:p w14:paraId="4D4B3E1E" w14:textId="77777777" w:rsidR="00861C3B" w:rsidRDefault="00861C3B">
            <w:pPr>
              <w:spacing w:line="280" w:lineRule="exact"/>
              <w:jc w:val="center"/>
              <w:rPr>
                <w:rFonts w:ascii="Times New Roman" w:eastAsia="仿宋" w:hAnsi="Times New Roman"/>
                <w:color w:val="000000"/>
                <w:sz w:val="28"/>
                <w:szCs w:val="28"/>
              </w:rPr>
            </w:pPr>
          </w:p>
        </w:tc>
        <w:tc>
          <w:tcPr>
            <w:tcW w:w="926" w:type="dxa"/>
            <w:vMerge/>
            <w:tcBorders>
              <w:top w:val="single" w:sz="4" w:space="0" w:color="000000"/>
              <w:left w:val="single" w:sz="4" w:space="0" w:color="000000"/>
              <w:bottom w:val="single" w:sz="4" w:space="0" w:color="000000"/>
              <w:right w:val="single" w:sz="4" w:space="0" w:color="000000"/>
            </w:tcBorders>
            <w:vAlign w:val="center"/>
          </w:tcPr>
          <w:p w14:paraId="009FC8BC" w14:textId="77777777" w:rsidR="00861C3B" w:rsidRDefault="00861C3B">
            <w:pPr>
              <w:spacing w:line="280" w:lineRule="exact"/>
              <w:jc w:val="center"/>
              <w:rPr>
                <w:rFonts w:ascii="Times New Roman" w:eastAsia="仿宋" w:hAnsi="Times New Roman"/>
                <w:color w:val="000000"/>
                <w:sz w:val="28"/>
                <w:szCs w:val="28"/>
              </w:rPr>
            </w:pPr>
          </w:p>
        </w:tc>
        <w:tc>
          <w:tcPr>
            <w:tcW w:w="1886" w:type="dxa"/>
            <w:tcBorders>
              <w:top w:val="single" w:sz="4" w:space="0" w:color="000000"/>
              <w:left w:val="single" w:sz="4" w:space="0" w:color="000000"/>
              <w:bottom w:val="single" w:sz="4" w:space="0" w:color="000000"/>
              <w:right w:val="single" w:sz="4" w:space="0" w:color="000000"/>
            </w:tcBorders>
            <w:vAlign w:val="center"/>
          </w:tcPr>
          <w:p w14:paraId="4C0B608D"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排名第三、四</w:t>
            </w:r>
          </w:p>
        </w:tc>
        <w:tc>
          <w:tcPr>
            <w:tcW w:w="834" w:type="dxa"/>
            <w:tcBorders>
              <w:top w:val="single" w:sz="4" w:space="0" w:color="000000"/>
              <w:left w:val="single" w:sz="4" w:space="0" w:color="000000"/>
              <w:bottom w:val="single" w:sz="4" w:space="0" w:color="000000"/>
              <w:right w:val="single" w:sz="4" w:space="0" w:color="000000"/>
            </w:tcBorders>
            <w:vAlign w:val="center"/>
          </w:tcPr>
          <w:p w14:paraId="4922165A"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9.5</w:t>
            </w:r>
          </w:p>
        </w:tc>
        <w:tc>
          <w:tcPr>
            <w:tcW w:w="840" w:type="dxa"/>
            <w:tcBorders>
              <w:top w:val="single" w:sz="4" w:space="0" w:color="000000"/>
              <w:left w:val="single" w:sz="4" w:space="0" w:color="000000"/>
              <w:bottom w:val="single" w:sz="4" w:space="0" w:color="000000"/>
              <w:right w:val="single" w:sz="4" w:space="0" w:color="000000"/>
            </w:tcBorders>
            <w:vAlign w:val="center"/>
          </w:tcPr>
          <w:p w14:paraId="57346B30"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7.5</w:t>
            </w:r>
          </w:p>
        </w:tc>
        <w:tc>
          <w:tcPr>
            <w:tcW w:w="785" w:type="dxa"/>
            <w:tcBorders>
              <w:top w:val="single" w:sz="4" w:space="0" w:color="000000"/>
              <w:left w:val="single" w:sz="4" w:space="0" w:color="000000"/>
              <w:bottom w:val="single" w:sz="4" w:space="0" w:color="000000"/>
              <w:right w:val="single" w:sz="4" w:space="0" w:color="000000"/>
            </w:tcBorders>
            <w:vAlign w:val="center"/>
          </w:tcPr>
          <w:p w14:paraId="72377EFA"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5.5</w:t>
            </w:r>
          </w:p>
        </w:tc>
        <w:tc>
          <w:tcPr>
            <w:tcW w:w="831" w:type="dxa"/>
            <w:tcBorders>
              <w:top w:val="single" w:sz="4" w:space="0" w:color="000000"/>
              <w:left w:val="single" w:sz="4" w:space="0" w:color="000000"/>
              <w:bottom w:val="single" w:sz="4" w:space="0" w:color="000000"/>
              <w:right w:val="single" w:sz="4" w:space="0" w:color="000000"/>
            </w:tcBorders>
            <w:vAlign w:val="center"/>
          </w:tcPr>
          <w:p w14:paraId="7ABA2CF3"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4.5</w:t>
            </w:r>
          </w:p>
        </w:tc>
      </w:tr>
      <w:tr w:rsidR="00861C3B" w14:paraId="7F2788FA" w14:textId="77777777">
        <w:trPr>
          <w:trHeight w:val="794"/>
        </w:trPr>
        <w:tc>
          <w:tcPr>
            <w:tcW w:w="508" w:type="dxa"/>
            <w:vMerge/>
            <w:tcBorders>
              <w:top w:val="single" w:sz="4" w:space="0" w:color="000000"/>
              <w:left w:val="single" w:sz="4" w:space="0" w:color="000000"/>
              <w:bottom w:val="single" w:sz="4" w:space="0" w:color="000000"/>
              <w:right w:val="single" w:sz="4" w:space="0" w:color="000000"/>
            </w:tcBorders>
            <w:vAlign w:val="center"/>
          </w:tcPr>
          <w:p w14:paraId="25A11E91" w14:textId="77777777" w:rsidR="00861C3B" w:rsidRDefault="00861C3B">
            <w:pPr>
              <w:spacing w:line="280" w:lineRule="exact"/>
              <w:jc w:val="center"/>
              <w:rPr>
                <w:rFonts w:ascii="Times New Roman" w:eastAsia="仿宋" w:hAnsi="Times New Roman"/>
                <w:color w:val="000000"/>
                <w:sz w:val="28"/>
                <w:szCs w:val="28"/>
              </w:rPr>
            </w:pPr>
          </w:p>
        </w:tc>
        <w:tc>
          <w:tcPr>
            <w:tcW w:w="2535" w:type="dxa"/>
            <w:vMerge/>
            <w:tcBorders>
              <w:top w:val="single" w:sz="4" w:space="0" w:color="000000"/>
              <w:left w:val="single" w:sz="4" w:space="0" w:color="000000"/>
              <w:bottom w:val="single" w:sz="4" w:space="0" w:color="000000"/>
              <w:right w:val="single" w:sz="4" w:space="0" w:color="000000"/>
            </w:tcBorders>
            <w:vAlign w:val="center"/>
          </w:tcPr>
          <w:p w14:paraId="0B301E67" w14:textId="77777777" w:rsidR="00861C3B" w:rsidRDefault="00861C3B">
            <w:pPr>
              <w:spacing w:line="280" w:lineRule="exact"/>
              <w:jc w:val="center"/>
              <w:rPr>
                <w:rFonts w:ascii="Times New Roman" w:eastAsia="仿宋" w:hAnsi="Times New Roman"/>
                <w:color w:val="000000"/>
                <w:sz w:val="28"/>
                <w:szCs w:val="28"/>
              </w:rPr>
            </w:pPr>
          </w:p>
        </w:tc>
        <w:tc>
          <w:tcPr>
            <w:tcW w:w="926" w:type="dxa"/>
            <w:vMerge/>
            <w:tcBorders>
              <w:top w:val="single" w:sz="4" w:space="0" w:color="000000"/>
              <w:left w:val="single" w:sz="4" w:space="0" w:color="000000"/>
              <w:bottom w:val="single" w:sz="4" w:space="0" w:color="000000"/>
              <w:right w:val="single" w:sz="4" w:space="0" w:color="000000"/>
            </w:tcBorders>
            <w:vAlign w:val="center"/>
          </w:tcPr>
          <w:p w14:paraId="61EF7F0B" w14:textId="77777777" w:rsidR="00861C3B" w:rsidRDefault="00861C3B">
            <w:pPr>
              <w:spacing w:line="280" w:lineRule="exact"/>
              <w:jc w:val="center"/>
              <w:rPr>
                <w:rFonts w:ascii="Times New Roman" w:eastAsia="仿宋" w:hAnsi="Times New Roman"/>
                <w:color w:val="000000"/>
                <w:sz w:val="28"/>
                <w:szCs w:val="28"/>
              </w:rPr>
            </w:pPr>
          </w:p>
        </w:tc>
        <w:tc>
          <w:tcPr>
            <w:tcW w:w="1886" w:type="dxa"/>
            <w:tcBorders>
              <w:top w:val="single" w:sz="4" w:space="0" w:color="000000"/>
              <w:left w:val="single" w:sz="4" w:space="0" w:color="000000"/>
              <w:bottom w:val="single" w:sz="4" w:space="0" w:color="000000"/>
              <w:right w:val="single" w:sz="4" w:space="0" w:color="000000"/>
            </w:tcBorders>
            <w:vAlign w:val="center"/>
          </w:tcPr>
          <w:p w14:paraId="3B9D0A38"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排名第五、六</w:t>
            </w:r>
          </w:p>
        </w:tc>
        <w:tc>
          <w:tcPr>
            <w:tcW w:w="834" w:type="dxa"/>
            <w:tcBorders>
              <w:top w:val="single" w:sz="4" w:space="0" w:color="000000"/>
              <w:left w:val="single" w:sz="4" w:space="0" w:color="000000"/>
              <w:bottom w:val="single" w:sz="4" w:space="0" w:color="000000"/>
              <w:right w:val="single" w:sz="4" w:space="0" w:color="000000"/>
            </w:tcBorders>
            <w:vAlign w:val="center"/>
          </w:tcPr>
          <w:p w14:paraId="78109FA9"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9</w:t>
            </w:r>
          </w:p>
        </w:tc>
        <w:tc>
          <w:tcPr>
            <w:tcW w:w="840" w:type="dxa"/>
            <w:tcBorders>
              <w:top w:val="single" w:sz="4" w:space="0" w:color="000000"/>
              <w:left w:val="single" w:sz="4" w:space="0" w:color="000000"/>
              <w:bottom w:val="single" w:sz="4" w:space="0" w:color="000000"/>
              <w:right w:val="single" w:sz="4" w:space="0" w:color="000000"/>
            </w:tcBorders>
            <w:vAlign w:val="center"/>
          </w:tcPr>
          <w:p w14:paraId="199F1313"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7</w:t>
            </w:r>
          </w:p>
        </w:tc>
        <w:tc>
          <w:tcPr>
            <w:tcW w:w="785" w:type="dxa"/>
            <w:tcBorders>
              <w:top w:val="single" w:sz="4" w:space="0" w:color="000000"/>
              <w:left w:val="single" w:sz="4" w:space="0" w:color="000000"/>
              <w:bottom w:val="single" w:sz="4" w:space="0" w:color="000000"/>
              <w:right w:val="single" w:sz="4" w:space="0" w:color="000000"/>
            </w:tcBorders>
            <w:vAlign w:val="center"/>
          </w:tcPr>
          <w:p w14:paraId="45421F13"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5</w:t>
            </w:r>
          </w:p>
        </w:tc>
        <w:tc>
          <w:tcPr>
            <w:tcW w:w="831" w:type="dxa"/>
            <w:tcBorders>
              <w:top w:val="single" w:sz="4" w:space="0" w:color="000000"/>
              <w:left w:val="single" w:sz="4" w:space="0" w:color="000000"/>
              <w:bottom w:val="single" w:sz="4" w:space="0" w:color="000000"/>
              <w:right w:val="single" w:sz="4" w:space="0" w:color="000000"/>
            </w:tcBorders>
            <w:vAlign w:val="center"/>
          </w:tcPr>
          <w:p w14:paraId="172771C3"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4</w:t>
            </w:r>
          </w:p>
        </w:tc>
      </w:tr>
      <w:tr w:rsidR="00861C3B" w14:paraId="75AED960" w14:textId="77777777">
        <w:trPr>
          <w:trHeight w:val="794"/>
        </w:trPr>
        <w:tc>
          <w:tcPr>
            <w:tcW w:w="508" w:type="dxa"/>
            <w:vMerge/>
            <w:tcBorders>
              <w:top w:val="single" w:sz="4" w:space="0" w:color="000000"/>
              <w:left w:val="single" w:sz="4" w:space="0" w:color="000000"/>
              <w:bottom w:val="single" w:sz="4" w:space="0" w:color="000000"/>
              <w:right w:val="single" w:sz="4" w:space="0" w:color="000000"/>
            </w:tcBorders>
            <w:vAlign w:val="center"/>
          </w:tcPr>
          <w:p w14:paraId="730EBE64" w14:textId="77777777" w:rsidR="00861C3B" w:rsidRDefault="00861C3B">
            <w:pPr>
              <w:spacing w:line="280" w:lineRule="exact"/>
              <w:jc w:val="center"/>
              <w:rPr>
                <w:rFonts w:ascii="Times New Roman" w:eastAsia="仿宋" w:hAnsi="Times New Roman"/>
                <w:color w:val="000000"/>
                <w:sz w:val="28"/>
                <w:szCs w:val="28"/>
              </w:rPr>
            </w:pPr>
          </w:p>
        </w:tc>
        <w:tc>
          <w:tcPr>
            <w:tcW w:w="2535" w:type="dxa"/>
            <w:vMerge w:val="restart"/>
            <w:tcBorders>
              <w:top w:val="nil"/>
              <w:left w:val="single" w:sz="4" w:space="0" w:color="000000"/>
              <w:bottom w:val="single" w:sz="4" w:space="0" w:color="000000"/>
              <w:right w:val="single" w:sz="4" w:space="0" w:color="000000"/>
            </w:tcBorders>
            <w:vAlign w:val="center"/>
          </w:tcPr>
          <w:p w14:paraId="21C74948"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w:t>
            </w:r>
            <w:r>
              <w:rPr>
                <w:rFonts w:ascii="Times New Roman" w:eastAsia="仿宋" w:hAnsi="Times New Roman"/>
                <w:color w:val="000000"/>
                <w:kern w:val="0"/>
                <w:sz w:val="28"/>
                <w:szCs w:val="28"/>
                <w:lang w:bidi="ar"/>
              </w:rPr>
              <w:t>挑战杯</w:t>
            </w:r>
            <w:r>
              <w:rPr>
                <w:rFonts w:ascii="Times New Roman" w:eastAsia="仿宋" w:hAnsi="Times New Roman"/>
                <w:color w:val="000000"/>
                <w:kern w:val="0"/>
                <w:sz w:val="28"/>
                <w:szCs w:val="28"/>
                <w:lang w:bidi="ar"/>
              </w:rPr>
              <w:t>”</w:t>
            </w:r>
            <w:r>
              <w:rPr>
                <w:rFonts w:ascii="Times New Roman" w:eastAsia="仿宋" w:hAnsi="Times New Roman"/>
                <w:color w:val="000000"/>
                <w:kern w:val="0"/>
                <w:sz w:val="28"/>
                <w:szCs w:val="28"/>
                <w:lang w:bidi="ar"/>
              </w:rPr>
              <w:t>全国大学生课外学术科技作品竞赛</w:t>
            </w:r>
          </w:p>
        </w:tc>
        <w:tc>
          <w:tcPr>
            <w:tcW w:w="926" w:type="dxa"/>
            <w:vMerge w:val="restart"/>
            <w:tcBorders>
              <w:top w:val="single" w:sz="4" w:space="0" w:color="000000"/>
              <w:left w:val="single" w:sz="4" w:space="0" w:color="000000"/>
              <w:bottom w:val="single" w:sz="4" w:space="0" w:color="000000"/>
              <w:right w:val="single" w:sz="4" w:space="0" w:color="000000"/>
            </w:tcBorders>
            <w:vAlign w:val="center"/>
          </w:tcPr>
          <w:p w14:paraId="4E96EA2B"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团体赛</w:t>
            </w:r>
          </w:p>
        </w:tc>
        <w:tc>
          <w:tcPr>
            <w:tcW w:w="1886" w:type="dxa"/>
            <w:tcBorders>
              <w:top w:val="single" w:sz="4" w:space="0" w:color="000000"/>
              <w:left w:val="single" w:sz="4" w:space="0" w:color="000000"/>
              <w:bottom w:val="single" w:sz="4" w:space="0" w:color="000000"/>
              <w:right w:val="single" w:sz="4" w:space="0" w:color="000000"/>
            </w:tcBorders>
            <w:vAlign w:val="center"/>
          </w:tcPr>
          <w:p w14:paraId="2996275F"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排名第一、二</w:t>
            </w:r>
          </w:p>
        </w:tc>
        <w:tc>
          <w:tcPr>
            <w:tcW w:w="834" w:type="dxa"/>
            <w:tcBorders>
              <w:top w:val="single" w:sz="4" w:space="0" w:color="000000"/>
              <w:left w:val="single" w:sz="4" w:space="0" w:color="000000"/>
              <w:bottom w:val="single" w:sz="4" w:space="0" w:color="000000"/>
              <w:right w:val="single" w:sz="4" w:space="0" w:color="000000"/>
            </w:tcBorders>
            <w:vAlign w:val="center"/>
          </w:tcPr>
          <w:p w14:paraId="21BB19C9"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10</w:t>
            </w:r>
          </w:p>
        </w:tc>
        <w:tc>
          <w:tcPr>
            <w:tcW w:w="840" w:type="dxa"/>
            <w:tcBorders>
              <w:top w:val="single" w:sz="4" w:space="0" w:color="000000"/>
              <w:left w:val="single" w:sz="4" w:space="0" w:color="000000"/>
              <w:bottom w:val="single" w:sz="4" w:space="0" w:color="000000"/>
              <w:right w:val="single" w:sz="4" w:space="0" w:color="000000"/>
            </w:tcBorders>
            <w:vAlign w:val="center"/>
          </w:tcPr>
          <w:p w14:paraId="071D5685"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8</w:t>
            </w:r>
          </w:p>
        </w:tc>
        <w:tc>
          <w:tcPr>
            <w:tcW w:w="785" w:type="dxa"/>
            <w:tcBorders>
              <w:top w:val="single" w:sz="4" w:space="0" w:color="000000"/>
              <w:left w:val="single" w:sz="4" w:space="0" w:color="000000"/>
              <w:bottom w:val="single" w:sz="4" w:space="0" w:color="000000"/>
              <w:right w:val="single" w:sz="4" w:space="0" w:color="000000"/>
            </w:tcBorders>
            <w:vAlign w:val="center"/>
          </w:tcPr>
          <w:p w14:paraId="61375DD7"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6</w:t>
            </w:r>
          </w:p>
        </w:tc>
        <w:tc>
          <w:tcPr>
            <w:tcW w:w="831" w:type="dxa"/>
            <w:tcBorders>
              <w:top w:val="single" w:sz="4" w:space="0" w:color="000000"/>
              <w:left w:val="single" w:sz="4" w:space="0" w:color="000000"/>
              <w:bottom w:val="single" w:sz="4" w:space="0" w:color="000000"/>
              <w:right w:val="single" w:sz="4" w:space="0" w:color="000000"/>
            </w:tcBorders>
            <w:vAlign w:val="center"/>
          </w:tcPr>
          <w:p w14:paraId="2CF6850C"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5</w:t>
            </w:r>
          </w:p>
        </w:tc>
      </w:tr>
      <w:tr w:rsidR="00861C3B" w14:paraId="60119AD6" w14:textId="77777777">
        <w:trPr>
          <w:trHeight w:val="794"/>
        </w:trPr>
        <w:tc>
          <w:tcPr>
            <w:tcW w:w="508" w:type="dxa"/>
            <w:vMerge/>
            <w:tcBorders>
              <w:top w:val="single" w:sz="4" w:space="0" w:color="000000"/>
              <w:left w:val="single" w:sz="4" w:space="0" w:color="000000"/>
              <w:bottom w:val="single" w:sz="4" w:space="0" w:color="000000"/>
              <w:right w:val="single" w:sz="4" w:space="0" w:color="000000"/>
            </w:tcBorders>
            <w:vAlign w:val="center"/>
          </w:tcPr>
          <w:p w14:paraId="19E4BFC8" w14:textId="77777777" w:rsidR="00861C3B" w:rsidRDefault="00861C3B">
            <w:pPr>
              <w:spacing w:line="280" w:lineRule="exact"/>
              <w:jc w:val="center"/>
              <w:rPr>
                <w:rFonts w:ascii="Times New Roman" w:eastAsia="仿宋" w:hAnsi="Times New Roman"/>
                <w:color w:val="000000"/>
                <w:sz w:val="28"/>
                <w:szCs w:val="28"/>
              </w:rPr>
            </w:pPr>
          </w:p>
        </w:tc>
        <w:tc>
          <w:tcPr>
            <w:tcW w:w="2535" w:type="dxa"/>
            <w:vMerge/>
            <w:tcBorders>
              <w:top w:val="nil"/>
              <w:left w:val="single" w:sz="4" w:space="0" w:color="000000"/>
              <w:bottom w:val="single" w:sz="4" w:space="0" w:color="000000"/>
              <w:right w:val="single" w:sz="4" w:space="0" w:color="000000"/>
            </w:tcBorders>
            <w:vAlign w:val="center"/>
          </w:tcPr>
          <w:p w14:paraId="06DDA38B" w14:textId="77777777" w:rsidR="00861C3B" w:rsidRDefault="00861C3B">
            <w:pPr>
              <w:spacing w:line="280" w:lineRule="exact"/>
              <w:jc w:val="center"/>
              <w:rPr>
                <w:rFonts w:ascii="Times New Roman" w:eastAsia="仿宋" w:hAnsi="Times New Roman"/>
                <w:color w:val="000000"/>
                <w:sz w:val="28"/>
                <w:szCs w:val="28"/>
              </w:rPr>
            </w:pPr>
          </w:p>
        </w:tc>
        <w:tc>
          <w:tcPr>
            <w:tcW w:w="926" w:type="dxa"/>
            <w:vMerge/>
            <w:tcBorders>
              <w:top w:val="single" w:sz="4" w:space="0" w:color="000000"/>
              <w:left w:val="single" w:sz="4" w:space="0" w:color="000000"/>
              <w:bottom w:val="single" w:sz="4" w:space="0" w:color="000000"/>
              <w:right w:val="single" w:sz="4" w:space="0" w:color="000000"/>
            </w:tcBorders>
            <w:vAlign w:val="center"/>
          </w:tcPr>
          <w:p w14:paraId="408AE135" w14:textId="77777777" w:rsidR="00861C3B" w:rsidRDefault="00861C3B">
            <w:pPr>
              <w:spacing w:line="280" w:lineRule="exact"/>
              <w:jc w:val="center"/>
              <w:rPr>
                <w:rFonts w:ascii="Times New Roman" w:eastAsia="仿宋" w:hAnsi="Times New Roman"/>
                <w:color w:val="000000"/>
                <w:sz w:val="28"/>
                <w:szCs w:val="28"/>
              </w:rPr>
            </w:pPr>
          </w:p>
        </w:tc>
        <w:tc>
          <w:tcPr>
            <w:tcW w:w="1886" w:type="dxa"/>
            <w:tcBorders>
              <w:top w:val="single" w:sz="4" w:space="0" w:color="000000"/>
              <w:left w:val="single" w:sz="4" w:space="0" w:color="000000"/>
              <w:bottom w:val="single" w:sz="4" w:space="0" w:color="000000"/>
              <w:right w:val="single" w:sz="4" w:space="0" w:color="000000"/>
            </w:tcBorders>
            <w:vAlign w:val="center"/>
          </w:tcPr>
          <w:p w14:paraId="016DCA8A"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排名第三、四</w:t>
            </w:r>
          </w:p>
        </w:tc>
        <w:tc>
          <w:tcPr>
            <w:tcW w:w="834" w:type="dxa"/>
            <w:tcBorders>
              <w:top w:val="single" w:sz="4" w:space="0" w:color="000000"/>
              <w:left w:val="single" w:sz="4" w:space="0" w:color="000000"/>
              <w:bottom w:val="single" w:sz="4" w:space="0" w:color="000000"/>
              <w:right w:val="single" w:sz="4" w:space="0" w:color="000000"/>
            </w:tcBorders>
            <w:vAlign w:val="center"/>
          </w:tcPr>
          <w:p w14:paraId="1463998E"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9.5</w:t>
            </w:r>
          </w:p>
        </w:tc>
        <w:tc>
          <w:tcPr>
            <w:tcW w:w="840" w:type="dxa"/>
            <w:tcBorders>
              <w:top w:val="single" w:sz="4" w:space="0" w:color="000000"/>
              <w:left w:val="single" w:sz="4" w:space="0" w:color="000000"/>
              <w:bottom w:val="single" w:sz="4" w:space="0" w:color="000000"/>
              <w:right w:val="single" w:sz="4" w:space="0" w:color="000000"/>
            </w:tcBorders>
            <w:vAlign w:val="center"/>
          </w:tcPr>
          <w:p w14:paraId="22151BB8"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7.5</w:t>
            </w:r>
          </w:p>
        </w:tc>
        <w:tc>
          <w:tcPr>
            <w:tcW w:w="785" w:type="dxa"/>
            <w:tcBorders>
              <w:top w:val="single" w:sz="4" w:space="0" w:color="000000"/>
              <w:left w:val="single" w:sz="4" w:space="0" w:color="000000"/>
              <w:bottom w:val="single" w:sz="4" w:space="0" w:color="000000"/>
              <w:right w:val="single" w:sz="4" w:space="0" w:color="000000"/>
            </w:tcBorders>
            <w:vAlign w:val="center"/>
          </w:tcPr>
          <w:p w14:paraId="6FD1D6E5"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5.5</w:t>
            </w:r>
          </w:p>
        </w:tc>
        <w:tc>
          <w:tcPr>
            <w:tcW w:w="831" w:type="dxa"/>
            <w:tcBorders>
              <w:top w:val="single" w:sz="4" w:space="0" w:color="000000"/>
              <w:left w:val="single" w:sz="4" w:space="0" w:color="000000"/>
              <w:bottom w:val="single" w:sz="4" w:space="0" w:color="000000"/>
              <w:right w:val="single" w:sz="4" w:space="0" w:color="000000"/>
            </w:tcBorders>
            <w:vAlign w:val="center"/>
          </w:tcPr>
          <w:p w14:paraId="44B32FE8"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4.5</w:t>
            </w:r>
          </w:p>
        </w:tc>
      </w:tr>
      <w:tr w:rsidR="00861C3B" w14:paraId="128D4702" w14:textId="77777777">
        <w:trPr>
          <w:trHeight w:val="794"/>
        </w:trPr>
        <w:tc>
          <w:tcPr>
            <w:tcW w:w="508" w:type="dxa"/>
            <w:vMerge/>
            <w:tcBorders>
              <w:top w:val="single" w:sz="4" w:space="0" w:color="000000"/>
              <w:left w:val="single" w:sz="4" w:space="0" w:color="000000"/>
              <w:bottom w:val="single" w:sz="4" w:space="0" w:color="000000"/>
              <w:right w:val="single" w:sz="4" w:space="0" w:color="000000"/>
            </w:tcBorders>
            <w:vAlign w:val="center"/>
          </w:tcPr>
          <w:p w14:paraId="5C467EE2" w14:textId="77777777" w:rsidR="00861C3B" w:rsidRDefault="00861C3B">
            <w:pPr>
              <w:spacing w:line="280" w:lineRule="exact"/>
              <w:jc w:val="center"/>
              <w:rPr>
                <w:rFonts w:ascii="Times New Roman" w:eastAsia="仿宋" w:hAnsi="Times New Roman"/>
                <w:color w:val="000000"/>
                <w:sz w:val="28"/>
                <w:szCs w:val="28"/>
              </w:rPr>
            </w:pPr>
          </w:p>
        </w:tc>
        <w:tc>
          <w:tcPr>
            <w:tcW w:w="2535" w:type="dxa"/>
            <w:vMerge/>
            <w:tcBorders>
              <w:top w:val="nil"/>
              <w:left w:val="single" w:sz="4" w:space="0" w:color="000000"/>
              <w:bottom w:val="single" w:sz="4" w:space="0" w:color="000000"/>
              <w:right w:val="single" w:sz="4" w:space="0" w:color="000000"/>
            </w:tcBorders>
            <w:vAlign w:val="center"/>
          </w:tcPr>
          <w:p w14:paraId="55A1FFFA" w14:textId="77777777" w:rsidR="00861C3B" w:rsidRDefault="00861C3B">
            <w:pPr>
              <w:spacing w:line="280" w:lineRule="exact"/>
              <w:jc w:val="center"/>
              <w:rPr>
                <w:rFonts w:ascii="Times New Roman" w:eastAsia="仿宋" w:hAnsi="Times New Roman"/>
                <w:color w:val="000000"/>
                <w:sz w:val="28"/>
                <w:szCs w:val="28"/>
              </w:rPr>
            </w:pPr>
          </w:p>
        </w:tc>
        <w:tc>
          <w:tcPr>
            <w:tcW w:w="926" w:type="dxa"/>
            <w:vMerge/>
            <w:tcBorders>
              <w:top w:val="single" w:sz="4" w:space="0" w:color="000000"/>
              <w:left w:val="single" w:sz="4" w:space="0" w:color="000000"/>
              <w:bottom w:val="single" w:sz="4" w:space="0" w:color="000000"/>
              <w:right w:val="single" w:sz="4" w:space="0" w:color="000000"/>
            </w:tcBorders>
            <w:vAlign w:val="center"/>
          </w:tcPr>
          <w:p w14:paraId="1FDE382F" w14:textId="77777777" w:rsidR="00861C3B" w:rsidRDefault="00861C3B">
            <w:pPr>
              <w:spacing w:line="280" w:lineRule="exact"/>
              <w:jc w:val="center"/>
              <w:rPr>
                <w:rFonts w:ascii="Times New Roman" w:eastAsia="仿宋" w:hAnsi="Times New Roman"/>
                <w:color w:val="000000"/>
                <w:sz w:val="28"/>
                <w:szCs w:val="28"/>
              </w:rPr>
            </w:pPr>
          </w:p>
        </w:tc>
        <w:tc>
          <w:tcPr>
            <w:tcW w:w="1886" w:type="dxa"/>
            <w:tcBorders>
              <w:top w:val="single" w:sz="4" w:space="0" w:color="000000"/>
              <w:left w:val="single" w:sz="4" w:space="0" w:color="000000"/>
              <w:bottom w:val="single" w:sz="4" w:space="0" w:color="000000"/>
              <w:right w:val="single" w:sz="4" w:space="0" w:color="000000"/>
            </w:tcBorders>
            <w:vAlign w:val="center"/>
          </w:tcPr>
          <w:p w14:paraId="6F0A3C6D"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排名第五、六</w:t>
            </w:r>
          </w:p>
        </w:tc>
        <w:tc>
          <w:tcPr>
            <w:tcW w:w="834" w:type="dxa"/>
            <w:tcBorders>
              <w:top w:val="single" w:sz="4" w:space="0" w:color="000000"/>
              <w:left w:val="single" w:sz="4" w:space="0" w:color="000000"/>
              <w:bottom w:val="single" w:sz="4" w:space="0" w:color="000000"/>
              <w:right w:val="single" w:sz="4" w:space="0" w:color="000000"/>
            </w:tcBorders>
            <w:vAlign w:val="center"/>
          </w:tcPr>
          <w:p w14:paraId="100766E1"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9</w:t>
            </w:r>
          </w:p>
        </w:tc>
        <w:tc>
          <w:tcPr>
            <w:tcW w:w="840" w:type="dxa"/>
            <w:tcBorders>
              <w:top w:val="single" w:sz="4" w:space="0" w:color="000000"/>
              <w:left w:val="single" w:sz="4" w:space="0" w:color="000000"/>
              <w:bottom w:val="single" w:sz="4" w:space="0" w:color="000000"/>
              <w:right w:val="single" w:sz="4" w:space="0" w:color="000000"/>
            </w:tcBorders>
            <w:vAlign w:val="center"/>
          </w:tcPr>
          <w:p w14:paraId="431A3117"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7</w:t>
            </w:r>
          </w:p>
        </w:tc>
        <w:tc>
          <w:tcPr>
            <w:tcW w:w="785" w:type="dxa"/>
            <w:tcBorders>
              <w:top w:val="single" w:sz="4" w:space="0" w:color="000000"/>
              <w:left w:val="single" w:sz="4" w:space="0" w:color="000000"/>
              <w:bottom w:val="single" w:sz="4" w:space="0" w:color="000000"/>
              <w:right w:val="single" w:sz="4" w:space="0" w:color="000000"/>
            </w:tcBorders>
            <w:vAlign w:val="center"/>
          </w:tcPr>
          <w:p w14:paraId="3A5C309C"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5</w:t>
            </w:r>
          </w:p>
        </w:tc>
        <w:tc>
          <w:tcPr>
            <w:tcW w:w="831" w:type="dxa"/>
            <w:tcBorders>
              <w:top w:val="single" w:sz="4" w:space="0" w:color="000000"/>
              <w:left w:val="single" w:sz="4" w:space="0" w:color="000000"/>
              <w:bottom w:val="single" w:sz="4" w:space="0" w:color="000000"/>
              <w:right w:val="single" w:sz="4" w:space="0" w:color="000000"/>
            </w:tcBorders>
            <w:vAlign w:val="center"/>
          </w:tcPr>
          <w:p w14:paraId="70C6450B"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4</w:t>
            </w:r>
          </w:p>
        </w:tc>
      </w:tr>
      <w:tr w:rsidR="00861C3B" w14:paraId="5D597185" w14:textId="77777777">
        <w:trPr>
          <w:trHeight w:val="794"/>
        </w:trPr>
        <w:tc>
          <w:tcPr>
            <w:tcW w:w="508" w:type="dxa"/>
            <w:vMerge/>
            <w:tcBorders>
              <w:top w:val="single" w:sz="4" w:space="0" w:color="000000"/>
              <w:left w:val="single" w:sz="4" w:space="0" w:color="000000"/>
              <w:bottom w:val="single" w:sz="4" w:space="0" w:color="000000"/>
              <w:right w:val="single" w:sz="4" w:space="0" w:color="000000"/>
            </w:tcBorders>
            <w:vAlign w:val="center"/>
          </w:tcPr>
          <w:p w14:paraId="251D7EDC" w14:textId="77777777" w:rsidR="00861C3B" w:rsidRDefault="00861C3B">
            <w:pPr>
              <w:spacing w:line="280" w:lineRule="exact"/>
              <w:jc w:val="center"/>
              <w:rPr>
                <w:rFonts w:ascii="Times New Roman" w:eastAsia="仿宋" w:hAnsi="Times New Roman"/>
                <w:color w:val="000000"/>
                <w:sz w:val="28"/>
                <w:szCs w:val="28"/>
              </w:rPr>
            </w:pPr>
          </w:p>
        </w:tc>
        <w:tc>
          <w:tcPr>
            <w:tcW w:w="2535" w:type="dxa"/>
            <w:tcBorders>
              <w:top w:val="single" w:sz="4" w:space="0" w:color="000000"/>
              <w:left w:val="single" w:sz="4" w:space="0" w:color="000000"/>
              <w:bottom w:val="single" w:sz="4" w:space="0" w:color="000000"/>
              <w:right w:val="single" w:sz="4" w:space="0" w:color="000000"/>
            </w:tcBorders>
            <w:vAlign w:val="center"/>
          </w:tcPr>
          <w:p w14:paraId="5B6EBAEC"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全国大学生职业规划大赛</w:t>
            </w:r>
          </w:p>
        </w:tc>
        <w:tc>
          <w:tcPr>
            <w:tcW w:w="926" w:type="dxa"/>
            <w:tcBorders>
              <w:top w:val="single" w:sz="4" w:space="0" w:color="000000"/>
              <w:left w:val="single" w:sz="4" w:space="0" w:color="000000"/>
              <w:bottom w:val="single" w:sz="4" w:space="0" w:color="000000"/>
              <w:right w:val="single" w:sz="4" w:space="0" w:color="000000"/>
            </w:tcBorders>
            <w:vAlign w:val="center"/>
          </w:tcPr>
          <w:p w14:paraId="0A0B2B5E"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个人赛</w:t>
            </w:r>
          </w:p>
        </w:tc>
        <w:tc>
          <w:tcPr>
            <w:tcW w:w="1886" w:type="dxa"/>
            <w:tcBorders>
              <w:top w:val="single" w:sz="4" w:space="0" w:color="000000"/>
              <w:left w:val="single" w:sz="4" w:space="0" w:color="000000"/>
              <w:bottom w:val="single" w:sz="4" w:space="0" w:color="000000"/>
              <w:right w:val="single" w:sz="4" w:space="0" w:color="000000"/>
            </w:tcBorders>
            <w:vAlign w:val="center"/>
          </w:tcPr>
          <w:p w14:paraId="2A078C82" w14:textId="77777777" w:rsidR="00861C3B" w:rsidRDefault="00861C3B">
            <w:pPr>
              <w:spacing w:line="280" w:lineRule="exact"/>
              <w:jc w:val="center"/>
              <w:rPr>
                <w:rFonts w:ascii="Times New Roman" w:eastAsia="仿宋" w:hAnsi="Times New Roman"/>
                <w:color w:val="000000"/>
                <w:sz w:val="28"/>
                <w:szCs w:val="28"/>
              </w:rPr>
            </w:pPr>
          </w:p>
        </w:tc>
        <w:tc>
          <w:tcPr>
            <w:tcW w:w="834" w:type="dxa"/>
            <w:tcBorders>
              <w:top w:val="single" w:sz="4" w:space="0" w:color="000000"/>
              <w:left w:val="single" w:sz="4" w:space="0" w:color="000000"/>
              <w:bottom w:val="single" w:sz="4" w:space="0" w:color="000000"/>
              <w:right w:val="single" w:sz="4" w:space="0" w:color="000000"/>
            </w:tcBorders>
            <w:vAlign w:val="center"/>
          </w:tcPr>
          <w:p w14:paraId="5FFD31B9"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10</w:t>
            </w:r>
          </w:p>
        </w:tc>
        <w:tc>
          <w:tcPr>
            <w:tcW w:w="840" w:type="dxa"/>
            <w:tcBorders>
              <w:top w:val="single" w:sz="4" w:space="0" w:color="000000"/>
              <w:left w:val="single" w:sz="4" w:space="0" w:color="000000"/>
              <w:bottom w:val="single" w:sz="4" w:space="0" w:color="000000"/>
              <w:right w:val="single" w:sz="4" w:space="0" w:color="000000"/>
            </w:tcBorders>
            <w:vAlign w:val="center"/>
          </w:tcPr>
          <w:p w14:paraId="7AFCCC3F"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8</w:t>
            </w:r>
          </w:p>
        </w:tc>
        <w:tc>
          <w:tcPr>
            <w:tcW w:w="785" w:type="dxa"/>
            <w:tcBorders>
              <w:top w:val="single" w:sz="4" w:space="0" w:color="000000"/>
              <w:left w:val="single" w:sz="4" w:space="0" w:color="000000"/>
              <w:bottom w:val="single" w:sz="4" w:space="0" w:color="000000"/>
              <w:right w:val="single" w:sz="4" w:space="0" w:color="000000"/>
            </w:tcBorders>
            <w:vAlign w:val="center"/>
          </w:tcPr>
          <w:p w14:paraId="604D3693"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6</w:t>
            </w:r>
          </w:p>
        </w:tc>
        <w:tc>
          <w:tcPr>
            <w:tcW w:w="831" w:type="dxa"/>
            <w:tcBorders>
              <w:top w:val="single" w:sz="4" w:space="0" w:color="000000"/>
              <w:left w:val="single" w:sz="4" w:space="0" w:color="000000"/>
              <w:bottom w:val="single" w:sz="4" w:space="0" w:color="000000"/>
              <w:right w:val="single" w:sz="4" w:space="0" w:color="000000"/>
            </w:tcBorders>
            <w:vAlign w:val="center"/>
          </w:tcPr>
          <w:p w14:paraId="2704C3C3" w14:textId="77777777" w:rsidR="00861C3B" w:rsidRDefault="00000000">
            <w:pPr>
              <w:widowControl/>
              <w:spacing w:line="44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5</w:t>
            </w:r>
          </w:p>
        </w:tc>
      </w:tr>
      <w:tr w:rsidR="00861C3B" w14:paraId="7EC8695B" w14:textId="77777777">
        <w:trPr>
          <w:trHeight w:val="1312"/>
        </w:trPr>
        <w:tc>
          <w:tcPr>
            <w:tcW w:w="508" w:type="dxa"/>
            <w:vMerge w:val="restart"/>
            <w:tcBorders>
              <w:top w:val="single" w:sz="4" w:space="0" w:color="000000"/>
              <w:left w:val="single" w:sz="4" w:space="0" w:color="000000"/>
              <w:bottom w:val="single" w:sz="4" w:space="0" w:color="000000"/>
              <w:right w:val="single" w:sz="4" w:space="0" w:color="000000"/>
            </w:tcBorders>
            <w:vAlign w:val="center"/>
          </w:tcPr>
          <w:p w14:paraId="34424399"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Ⅱ</w:t>
            </w:r>
            <w:r>
              <w:rPr>
                <w:rFonts w:ascii="Times New Roman" w:eastAsia="仿宋" w:hAnsi="Times New Roman"/>
                <w:color w:val="000000"/>
                <w:kern w:val="0"/>
                <w:sz w:val="28"/>
                <w:szCs w:val="28"/>
                <w:lang w:bidi="ar"/>
              </w:rPr>
              <w:t>类赛事</w:t>
            </w:r>
          </w:p>
        </w:tc>
        <w:tc>
          <w:tcPr>
            <w:tcW w:w="2535" w:type="dxa"/>
            <w:vMerge w:val="restart"/>
            <w:tcBorders>
              <w:top w:val="single" w:sz="4" w:space="0" w:color="000000"/>
              <w:left w:val="single" w:sz="4" w:space="0" w:color="000000"/>
              <w:bottom w:val="single" w:sz="4" w:space="0" w:color="000000"/>
              <w:right w:val="single" w:sz="4" w:space="0" w:color="000000"/>
            </w:tcBorders>
            <w:vAlign w:val="center"/>
          </w:tcPr>
          <w:p w14:paraId="7B5E4F33"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由教育部中国高等教育学会每年公布的《全国普通高校大学生竞赛分析报告》竞赛目录（不含上述</w:t>
            </w:r>
            <w:r>
              <w:rPr>
                <w:rFonts w:ascii="Times New Roman" w:eastAsia="仿宋" w:hAnsi="Times New Roman"/>
                <w:color w:val="000000"/>
                <w:kern w:val="0"/>
                <w:sz w:val="28"/>
                <w:szCs w:val="28"/>
                <w:lang w:bidi="ar"/>
              </w:rPr>
              <w:t>Ⅰ</w:t>
            </w:r>
            <w:r>
              <w:rPr>
                <w:rFonts w:ascii="Times New Roman" w:eastAsia="仿宋" w:hAnsi="Times New Roman"/>
                <w:color w:val="000000"/>
                <w:kern w:val="0"/>
                <w:sz w:val="28"/>
                <w:szCs w:val="28"/>
                <w:lang w:bidi="ar"/>
              </w:rPr>
              <w:t>类赛事，</w:t>
            </w:r>
            <w:r>
              <w:rPr>
                <w:rFonts w:ascii="Times New Roman" w:eastAsia="仿宋" w:hAnsi="Times New Roman"/>
                <w:b/>
                <w:bCs/>
                <w:kern w:val="0"/>
                <w:sz w:val="28"/>
                <w:szCs w:val="28"/>
                <w:lang w:bidi="ar"/>
              </w:rPr>
              <w:t>见附件</w:t>
            </w:r>
            <w:r>
              <w:rPr>
                <w:rFonts w:ascii="Times New Roman" w:eastAsia="仿宋" w:hAnsi="Times New Roman"/>
                <w:color w:val="000000"/>
                <w:kern w:val="0"/>
                <w:sz w:val="28"/>
                <w:szCs w:val="28"/>
                <w:lang w:bidi="ar"/>
              </w:rPr>
              <w:t>）、由团中央主办的非艺术体育类竞赛</w:t>
            </w:r>
          </w:p>
        </w:tc>
        <w:tc>
          <w:tcPr>
            <w:tcW w:w="926" w:type="dxa"/>
            <w:vMerge w:val="restart"/>
            <w:tcBorders>
              <w:top w:val="single" w:sz="4" w:space="0" w:color="000000"/>
              <w:left w:val="single" w:sz="4" w:space="0" w:color="000000"/>
              <w:bottom w:val="single" w:sz="4" w:space="0" w:color="000000"/>
              <w:right w:val="single" w:sz="4" w:space="0" w:color="000000"/>
            </w:tcBorders>
            <w:vAlign w:val="center"/>
          </w:tcPr>
          <w:p w14:paraId="6E4A4688"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团体赛</w:t>
            </w:r>
          </w:p>
        </w:tc>
        <w:tc>
          <w:tcPr>
            <w:tcW w:w="1886" w:type="dxa"/>
            <w:tcBorders>
              <w:top w:val="single" w:sz="4" w:space="0" w:color="000000"/>
              <w:left w:val="single" w:sz="4" w:space="0" w:color="000000"/>
              <w:bottom w:val="single" w:sz="4" w:space="0" w:color="000000"/>
              <w:right w:val="single" w:sz="4" w:space="0" w:color="000000"/>
            </w:tcBorders>
            <w:vAlign w:val="center"/>
          </w:tcPr>
          <w:p w14:paraId="24B6B0B9"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排名第一</w:t>
            </w:r>
          </w:p>
        </w:tc>
        <w:tc>
          <w:tcPr>
            <w:tcW w:w="834" w:type="dxa"/>
            <w:tcBorders>
              <w:top w:val="single" w:sz="4" w:space="0" w:color="000000"/>
              <w:left w:val="single" w:sz="4" w:space="0" w:color="000000"/>
              <w:bottom w:val="single" w:sz="4" w:space="0" w:color="000000"/>
              <w:right w:val="single" w:sz="4" w:space="0" w:color="000000"/>
            </w:tcBorders>
            <w:vAlign w:val="center"/>
          </w:tcPr>
          <w:p w14:paraId="4A33B707"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3</w:t>
            </w:r>
          </w:p>
        </w:tc>
        <w:tc>
          <w:tcPr>
            <w:tcW w:w="840" w:type="dxa"/>
            <w:tcBorders>
              <w:top w:val="single" w:sz="4" w:space="0" w:color="000000"/>
              <w:left w:val="single" w:sz="4" w:space="0" w:color="000000"/>
              <w:bottom w:val="single" w:sz="4" w:space="0" w:color="000000"/>
              <w:right w:val="single" w:sz="4" w:space="0" w:color="000000"/>
            </w:tcBorders>
            <w:vAlign w:val="center"/>
          </w:tcPr>
          <w:p w14:paraId="0445BD1C"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2</w:t>
            </w:r>
          </w:p>
        </w:tc>
        <w:tc>
          <w:tcPr>
            <w:tcW w:w="785" w:type="dxa"/>
            <w:tcBorders>
              <w:top w:val="single" w:sz="4" w:space="0" w:color="000000"/>
              <w:left w:val="single" w:sz="4" w:space="0" w:color="000000"/>
              <w:bottom w:val="single" w:sz="4" w:space="0" w:color="000000"/>
              <w:right w:val="single" w:sz="4" w:space="0" w:color="000000"/>
            </w:tcBorders>
            <w:vAlign w:val="center"/>
          </w:tcPr>
          <w:p w14:paraId="6466AE47"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1</w:t>
            </w:r>
          </w:p>
        </w:tc>
        <w:tc>
          <w:tcPr>
            <w:tcW w:w="831" w:type="dxa"/>
            <w:tcBorders>
              <w:top w:val="single" w:sz="4" w:space="0" w:color="000000"/>
              <w:left w:val="single" w:sz="4" w:space="0" w:color="000000"/>
              <w:bottom w:val="single" w:sz="4" w:space="0" w:color="000000"/>
              <w:right w:val="single" w:sz="4" w:space="0" w:color="000000"/>
            </w:tcBorders>
            <w:vAlign w:val="center"/>
          </w:tcPr>
          <w:p w14:paraId="45C19FAB"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0</w:t>
            </w:r>
          </w:p>
        </w:tc>
      </w:tr>
      <w:tr w:rsidR="00861C3B" w14:paraId="60EF428E" w14:textId="77777777">
        <w:trPr>
          <w:trHeight w:val="1308"/>
        </w:trPr>
        <w:tc>
          <w:tcPr>
            <w:tcW w:w="508" w:type="dxa"/>
            <w:vMerge/>
            <w:tcBorders>
              <w:top w:val="single" w:sz="4" w:space="0" w:color="000000"/>
              <w:left w:val="single" w:sz="4" w:space="0" w:color="000000"/>
              <w:bottom w:val="single" w:sz="4" w:space="0" w:color="000000"/>
              <w:right w:val="single" w:sz="4" w:space="0" w:color="000000"/>
            </w:tcBorders>
            <w:vAlign w:val="center"/>
          </w:tcPr>
          <w:p w14:paraId="42785B10" w14:textId="77777777" w:rsidR="00861C3B" w:rsidRDefault="00861C3B">
            <w:pPr>
              <w:spacing w:line="280" w:lineRule="exact"/>
              <w:jc w:val="center"/>
              <w:rPr>
                <w:rFonts w:ascii="Times New Roman" w:eastAsia="仿宋" w:hAnsi="Times New Roman"/>
                <w:color w:val="000000"/>
                <w:sz w:val="28"/>
                <w:szCs w:val="28"/>
              </w:rPr>
            </w:pPr>
          </w:p>
        </w:tc>
        <w:tc>
          <w:tcPr>
            <w:tcW w:w="2535" w:type="dxa"/>
            <w:vMerge/>
            <w:tcBorders>
              <w:top w:val="single" w:sz="4" w:space="0" w:color="000000"/>
              <w:left w:val="single" w:sz="4" w:space="0" w:color="000000"/>
              <w:bottom w:val="single" w:sz="4" w:space="0" w:color="000000"/>
              <w:right w:val="single" w:sz="4" w:space="0" w:color="000000"/>
            </w:tcBorders>
            <w:vAlign w:val="center"/>
          </w:tcPr>
          <w:p w14:paraId="67FA9652" w14:textId="77777777" w:rsidR="00861C3B" w:rsidRDefault="00861C3B">
            <w:pPr>
              <w:spacing w:line="280" w:lineRule="exact"/>
              <w:jc w:val="center"/>
              <w:rPr>
                <w:rFonts w:ascii="Times New Roman" w:eastAsia="仿宋" w:hAnsi="Times New Roman"/>
                <w:color w:val="000000"/>
                <w:sz w:val="28"/>
                <w:szCs w:val="28"/>
              </w:rPr>
            </w:pPr>
          </w:p>
        </w:tc>
        <w:tc>
          <w:tcPr>
            <w:tcW w:w="926" w:type="dxa"/>
            <w:vMerge/>
            <w:tcBorders>
              <w:top w:val="single" w:sz="4" w:space="0" w:color="000000"/>
              <w:left w:val="single" w:sz="4" w:space="0" w:color="000000"/>
              <w:bottom w:val="single" w:sz="4" w:space="0" w:color="000000"/>
              <w:right w:val="single" w:sz="4" w:space="0" w:color="000000"/>
            </w:tcBorders>
            <w:vAlign w:val="center"/>
          </w:tcPr>
          <w:p w14:paraId="0022A422" w14:textId="77777777" w:rsidR="00861C3B" w:rsidRDefault="00861C3B">
            <w:pPr>
              <w:spacing w:line="280" w:lineRule="exact"/>
              <w:jc w:val="center"/>
              <w:rPr>
                <w:rFonts w:ascii="Times New Roman" w:eastAsia="仿宋" w:hAnsi="Times New Roman"/>
                <w:color w:val="000000"/>
                <w:sz w:val="28"/>
                <w:szCs w:val="28"/>
              </w:rPr>
            </w:pPr>
          </w:p>
        </w:tc>
        <w:tc>
          <w:tcPr>
            <w:tcW w:w="1886" w:type="dxa"/>
            <w:tcBorders>
              <w:top w:val="single" w:sz="4" w:space="0" w:color="000000"/>
              <w:left w:val="single" w:sz="4" w:space="0" w:color="000000"/>
              <w:bottom w:val="single" w:sz="4" w:space="0" w:color="000000"/>
              <w:right w:val="single" w:sz="4" w:space="0" w:color="000000"/>
            </w:tcBorders>
            <w:vAlign w:val="center"/>
          </w:tcPr>
          <w:p w14:paraId="2DFAB96A"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hint="eastAsia"/>
                <w:color w:val="000000"/>
                <w:kern w:val="0"/>
                <w:sz w:val="28"/>
                <w:szCs w:val="28"/>
                <w:lang w:bidi="ar"/>
              </w:rPr>
              <w:t>排名第二</w:t>
            </w:r>
          </w:p>
        </w:tc>
        <w:tc>
          <w:tcPr>
            <w:tcW w:w="834" w:type="dxa"/>
            <w:tcBorders>
              <w:top w:val="single" w:sz="4" w:space="0" w:color="000000"/>
              <w:left w:val="single" w:sz="4" w:space="0" w:color="000000"/>
              <w:bottom w:val="single" w:sz="4" w:space="0" w:color="000000"/>
              <w:right w:val="single" w:sz="4" w:space="0" w:color="000000"/>
            </w:tcBorders>
            <w:vAlign w:val="center"/>
          </w:tcPr>
          <w:p w14:paraId="5BE74B93"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2.5</w:t>
            </w:r>
          </w:p>
        </w:tc>
        <w:tc>
          <w:tcPr>
            <w:tcW w:w="840" w:type="dxa"/>
            <w:tcBorders>
              <w:top w:val="single" w:sz="4" w:space="0" w:color="000000"/>
              <w:left w:val="single" w:sz="4" w:space="0" w:color="000000"/>
              <w:bottom w:val="single" w:sz="4" w:space="0" w:color="000000"/>
              <w:right w:val="single" w:sz="4" w:space="0" w:color="000000"/>
            </w:tcBorders>
            <w:vAlign w:val="center"/>
          </w:tcPr>
          <w:p w14:paraId="54E99D06"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1.5</w:t>
            </w:r>
          </w:p>
        </w:tc>
        <w:tc>
          <w:tcPr>
            <w:tcW w:w="785" w:type="dxa"/>
            <w:tcBorders>
              <w:top w:val="single" w:sz="4" w:space="0" w:color="000000"/>
              <w:left w:val="single" w:sz="4" w:space="0" w:color="000000"/>
              <w:bottom w:val="single" w:sz="4" w:space="0" w:color="000000"/>
              <w:right w:val="single" w:sz="4" w:space="0" w:color="000000"/>
            </w:tcBorders>
            <w:vAlign w:val="center"/>
          </w:tcPr>
          <w:p w14:paraId="0025E980"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0.5</w:t>
            </w:r>
          </w:p>
        </w:tc>
        <w:tc>
          <w:tcPr>
            <w:tcW w:w="831" w:type="dxa"/>
            <w:tcBorders>
              <w:top w:val="single" w:sz="4" w:space="0" w:color="000000"/>
              <w:left w:val="single" w:sz="4" w:space="0" w:color="000000"/>
              <w:bottom w:val="single" w:sz="4" w:space="0" w:color="000000"/>
              <w:right w:val="single" w:sz="4" w:space="0" w:color="000000"/>
            </w:tcBorders>
            <w:vAlign w:val="center"/>
          </w:tcPr>
          <w:p w14:paraId="1EEE9C2A"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0</w:t>
            </w:r>
          </w:p>
        </w:tc>
      </w:tr>
      <w:tr w:rsidR="00861C3B" w14:paraId="7E7B3C98" w14:textId="77777777">
        <w:trPr>
          <w:trHeight w:val="983"/>
        </w:trPr>
        <w:tc>
          <w:tcPr>
            <w:tcW w:w="508" w:type="dxa"/>
            <w:vMerge/>
            <w:tcBorders>
              <w:top w:val="single" w:sz="4" w:space="0" w:color="000000"/>
              <w:left w:val="single" w:sz="4" w:space="0" w:color="000000"/>
              <w:bottom w:val="single" w:sz="4" w:space="0" w:color="000000"/>
              <w:right w:val="single" w:sz="4" w:space="0" w:color="000000"/>
            </w:tcBorders>
            <w:vAlign w:val="center"/>
          </w:tcPr>
          <w:p w14:paraId="2D847A4D" w14:textId="77777777" w:rsidR="00861C3B" w:rsidRDefault="00861C3B">
            <w:pPr>
              <w:spacing w:line="280" w:lineRule="exact"/>
              <w:jc w:val="center"/>
              <w:rPr>
                <w:rFonts w:ascii="Times New Roman" w:eastAsia="仿宋" w:hAnsi="Times New Roman"/>
                <w:color w:val="000000"/>
                <w:sz w:val="28"/>
                <w:szCs w:val="28"/>
              </w:rPr>
            </w:pPr>
          </w:p>
        </w:tc>
        <w:tc>
          <w:tcPr>
            <w:tcW w:w="2535" w:type="dxa"/>
            <w:vMerge w:val="restart"/>
            <w:tcBorders>
              <w:top w:val="single" w:sz="4" w:space="0" w:color="000000"/>
              <w:left w:val="single" w:sz="4" w:space="0" w:color="000000"/>
              <w:bottom w:val="single" w:sz="4" w:space="0" w:color="000000"/>
              <w:right w:val="single" w:sz="4" w:space="0" w:color="000000"/>
            </w:tcBorders>
            <w:vAlign w:val="center"/>
          </w:tcPr>
          <w:p w14:paraId="01A472C3"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hint="eastAsia"/>
                <w:kern w:val="0"/>
                <w:sz w:val="28"/>
                <w:szCs w:val="28"/>
                <w:lang w:bidi="ar"/>
              </w:rPr>
              <w:t>由国家教指委、行政部门、行业学（协）会主办的非艺术体育类竞赛（《全国普通高校大学生竞赛分析报告》竞赛目录以外）</w:t>
            </w:r>
          </w:p>
        </w:tc>
        <w:tc>
          <w:tcPr>
            <w:tcW w:w="926" w:type="dxa"/>
            <w:vMerge w:val="restart"/>
            <w:tcBorders>
              <w:top w:val="single" w:sz="4" w:space="0" w:color="000000"/>
              <w:left w:val="single" w:sz="4" w:space="0" w:color="000000"/>
              <w:bottom w:val="single" w:sz="4" w:space="0" w:color="000000"/>
              <w:right w:val="single" w:sz="4" w:space="0" w:color="000000"/>
            </w:tcBorders>
            <w:vAlign w:val="center"/>
          </w:tcPr>
          <w:p w14:paraId="0D134886" w14:textId="77777777" w:rsidR="00861C3B" w:rsidRDefault="00000000">
            <w:pPr>
              <w:spacing w:line="280" w:lineRule="exact"/>
              <w:jc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团体赛</w:t>
            </w:r>
            <w:r>
              <w:rPr>
                <w:rFonts w:ascii="Times New Roman" w:eastAsia="仿宋" w:hAnsi="Times New Roman"/>
                <w:color w:val="000000"/>
                <w:kern w:val="0"/>
                <w:sz w:val="28"/>
                <w:szCs w:val="28"/>
                <w:lang w:bidi="ar"/>
              </w:rPr>
              <w:t>/</w:t>
            </w:r>
            <w:r>
              <w:rPr>
                <w:rFonts w:ascii="Times New Roman" w:eastAsia="仿宋" w:hAnsi="Times New Roman"/>
                <w:color w:val="000000"/>
                <w:kern w:val="0"/>
                <w:sz w:val="28"/>
                <w:szCs w:val="28"/>
                <w:lang w:bidi="ar"/>
              </w:rPr>
              <w:t>个人赛</w:t>
            </w:r>
          </w:p>
        </w:tc>
        <w:tc>
          <w:tcPr>
            <w:tcW w:w="1886" w:type="dxa"/>
            <w:tcBorders>
              <w:top w:val="single" w:sz="4" w:space="0" w:color="000000"/>
              <w:left w:val="single" w:sz="4" w:space="0" w:color="000000"/>
              <w:bottom w:val="single" w:sz="4" w:space="0" w:color="000000"/>
              <w:right w:val="single" w:sz="4" w:space="0" w:color="000000"/>
            </w:tcBorders>
            <w:vAlign w:val="center"/>
          </w:tcPr>
          <w:p w14:paraId="0D16DCC4"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排名第一</w:t>
            </w:r>
          </w:p>
        </w:tc>
        <w:tc>
          <w:tcPr>
            <w:tcW w:w="834" w:type="dxa"/>
            <w:tcBorders>
              <w:top w:val="single" w:sz="4" w:space="0" w:color="000000"/>
              <w:left w:val="single" w:sz="4" w:space="0" w:color="000000"/>
              <w:bottom w:val="single" w:sz="4" w:space="0" w:color="000000"/>
              <w:right w:val="single" w:sz="4" w:space="0" w:color="000000"/>
            </w:tcBorders>
            <w:vAlign w:val="center"/>
          </w:tcPr>
          <w:p w14:paraId="636792A0"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2</w:t>
            </w:r>
          </w:p>
        </w:tc>
        <w:tc>
          <w:tcPr>
            <w:tcW w:w="840" w:type="dxa"/>
            <w:tcBorders>
              <w:top w:val="single" w:sz="4" w:space="0" w:color="000000"/>
              <w:left w:val="single" w:sz="4" w:space="0" w:color="000000"/>
              <w:bottom w:val="single" w:sz="4" w:space="0" w:color="000000"/>
              <w:right w:val="single" w:sz="4" w:space="0" w:color="000000"/>
            </w:tcBorders>
            <w:vAlign w:val="center"/>
          </w:tcPr>
          <w:p w14:paraId="4C3D6A0A"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1</w:t>
            </w:r>
          </w:p>
        </w:tc>
        <w:tc>
          <w:tcPr>
            <w:tcW w:w="785" w:type="dxa"/>
            <w:tcBorders>
              <w:top w:val="single" w:sz="4" w:space="0" w:color="000000"/>
              <w:left w:val="single" w:sz="4" w:space="0" w:color="000000"/>
              <w:bottom w:val="single" w:sz="4" w:space="0" w:color="000000"/>
              <w:right w:val="single" w:sz="4" w:space="0" w:color="000000"/>
            </w:tcBorders>
            <w:vAlign w:val="center"/>
          </w:tcPr>
          <w:p w14:paraId="210C5D83"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0</w:t>
            </w:r>
          </w:p>
        </w:tc>
        <w:tc>
          <w:tcPr>
            <w:tcW w:w="831" w:type="dxa"/>
            <w:tcBorders>
              <w:top w:val="single" w:sz="4" w:space="0" w:color="000000"/>
              <w:left w:val="single" w:sz="4" w:space="0" w:color="000000"/>
              <w:bottom w:val="single" w:sz="4" w:space="0" w:color="000000"/>
              <w:right w:val="single" w:sz="4" w:space="0" w:color="000000"/>
            </w:tcBorders>
            <w:vAlign w:val="center"/>
          </w:tcPr>
          <w:p w14:paraId="14CA642B"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0</w:t>
            </w:r>
          </w:p>
        </w:tc>
      </w:tr>
      <w:tr w:rsidR="00861C3B" w14:paraId="28F7C0E0" w14:textId="77777777">
        <w:trPr>
          <w:trHeight w:val="1420"/>
        </w:trPr>
        <w:tc>
          <w:tcPr>
            <w:tcW w:w="508" w:type="dxa"/>
            <w:vMerge/>
            <w:tcBorders>
              <w:top w:val="single" w:sz="4" w:space="0" w:color="000000"/>
              <w:left w:val="single" w:sz="4" w:space="0" w:color="000000"/>
              <w:bottom w:val="single" w:sz="4" w:space="0" w:color="000000"/>
              <w:right w:val="single" w:sz="4" w:space="0" w:color="000000"/>
            </w:tcBorders>
            <w:vAlign w:val="center"/>
          </w:tcPr>
          <w:p w14:paraId="159CCDDF" w14:textId="77777777" w:rsidR="00861C3B" w:rsidRDefault="00861C3B">
            <w:pPr>
              <w:spacing w:line="280" w:lineRule="exact"/>
              <w:jc w:val="center"/>
              <w:rPr>
                <w:rFonts w:ascii="Times New Roman" w:eastAsia="仿宋" w:hAnsi="Times New Roman"/>
                <w:color w:val="000000"/>
                <w:sz w:val="28"/>
                <w:szCs w:val="28"/>
              </w:rPr>
            </w:pPr>
          </w:p>
        </w:tc>
        <w:tc>
          <w:tcPr>
            <w:tcW w:w="2535" w:type="dxa"/>
            <w:vMerge/>
            <w:tcBorders>
              <w:top w:val="single" w:sz="4" w:space="0" w:color="000000"/>
              <w:left w:val="single" w:sz="4" w:space="0" w:color="000000"/>
              <w:bottom w:val="single" w:sz="4" w:space="0" w:color="000000"/>
              <w:right w:val="single" w:sz="4" w:space="0" w:color="000000"/>
            </w:tcBorders>
            <w:vAlign w:val="center"/>
          </w:tcPr>
          <w:p w14:paraId="5850078A" w14:textId="77777777" w:rsidR="00861C3B" w:rsidRDefault="00861C3B">
            <w:pPr>
              <w:spacing w:line="280" w:lineRule="exact"/>
              <w:jc w:val="center"/>
              <w:rPr>
                <w:rFonts w:ascii="Times New Roman" w:eastAsia="仿宋" w:hAnsi="Times New Roman"/>
                <w:color w:val="000000"/>
                <w:sz w:val="28"/>
                <w:szCs w:val="28"/>
              </w:rPr>
            </w:pPr>
          </w:p>
        </w:tc>
        <w:tc>
          <w:tcPr>
            <w:tcW w:w="926" w:type="dxa"/>
            <w:vMerge/>
            <w:tcBorders>
              <w:top w:val="single" w:sz="4" w:space="0" w:color="000000"/>
              <w:left w:val="single" w:sz="4" w:space="0" w:color="000000"/>
              <w:bottom w:val="single" w:sz="4" w:space="0" w:color="000000"/>
              <w:right w:val="single" w:sz="4" w:space="0" w:color="000000"/>
            </w:tcBorders>
            <w:vAlign w:val="center"/>
          </w:tcPr>
          <w:p w14:paraId="0E9F5E9F" w14:textId="77777777" w:rsidR="00861C3B" w:rsidRDefault="00861C3B">
            <w:pPr>
              <w:spacing w:line="280" w:lineRule="exact"/>
              <w:jc w:val="center"/>
              <w:rPr>
                <w:rFonts w:ascii="Times New Roman" w:eastAsia="仿宋" w:hAnsi="Times New Roman"/>
                <w:color w:val="000000"/>
                <w:sz w:val="28"/>
                <w:szCs w:val="28"/>
              </w:rPr>
            </w:pPr>
          </w:p>
        </w:tc>
        <w:tc>
          <w:tcPr>
            <w:tcW w:w="1886" w:type="dxa"/>
            <w:tcBorders>
              <w:top w:val="single" w:sz="4" w:space="0" w:color="000000"/>
              <w:left w:val="single" w:sz="4" w:space="0" w:color="000000"/>
              <w:bottom w:val="single" w:sz="4" w:space="0" w:color="000000"/>
              <w:right w:val="single" w:sz="4" w:space="0" w:color="000000"/>
            </w:tcBorders>
            <w:vAlign w:val="center"/>
          </w:tcPr>
          <w:p w14:paraId="3F14862C" w14:textId="77777777" w:rsidR="00861C3B" w:rsidRDefault="00000000">
            <w:pPr>
              <w:widowControl/>
              <w:spacing w:line="280" w:lineRule="exact"/>
              <w:jc w:val="center"/>
              <w:textAlignment w:val="center"/>
              <w:rPr>
                <w:rFonts w:ascii="Times New Roman" w:eastAsia="仿宋" w:hAnsi="Times New Roman"/>
                <w:color w:val="000000"/>
                <w:sz w:val="28"/>
                <w:szCs w:val="28"/>
              </w:rPr>
            </w:pPr>
            <w:r>
              <w:rPr>
                <w:rFonts w:ascii="Times New Roman" w:eastAsia="仿宋" w:hAnsi="Times New Roman" w:hint="eastAsia"/>
                <w:color w:val="000000"/>
                <w:kern w:val="0"/>
                <w:sz w:val="28"/>
                <w:szCs w:val="28"/>
                <w:lang w:bidi="ar"/>
              </w:rPr>
              <w:t>排名第二</w:t>
            </w:r>
          </w:p>
        </w:tc>
        <w:tc>
          <w:tcPr>
            <w:tcW w:w="834" w:type="dxa"/>
            <w:tcBorders>
              <w:top w:val="single" w:sz="4" w:space="0" w:color="000000"/>
              <w:left w:val="single" w:sz="4" w:space="0" w:color="000000"/>
              <w:bottom w:val="single" w:sz="4" w:space="0" w:color="000000"/>
              <w:right w:val="single" w:sz="4" w:space="0" w:color="000000"/>
            </w:tcBorders>
            <w:vAlign w:val="center"/>
          </w:tcPr>
          <w:p w14:paraId="42A15759"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1.5</w:t>
            </w:r>
          </w:p>
        </w:tc>
        <w:tc>
          <w:tcPr>
            <w:tcW w:w="840" w:type="dxa"/>
            <w:tcBorders>
              <w:top w:val="single" w:sz="4" w:space="0" w:color="000000"/>
              <w:left w:val="single" w:sz="4" w:space="0" w:color="000000"/>
              <w:bottom w:val="single" w:sz="4" w:space="0" w:color="000000"/>
              <w:right w:val="single" w:sz="4" w:space="0" w:color="000000"/>
            </w:tcBorders>
            <w:vAlign w:val="center"/>
          </w:tcPr>
          <w:p w14:paraId="56DDDC6D"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0.5</w:t>
            </w:r>
          </w:p>
        </w:tc>
        <w:tc>
          <w:tcPr>
            <w:tcW w:w="785" w:type="dxa"/>
            <w:tcBorders>
              <w:top w:val="single" w:sz="4" w:space="0" w:color="000000"/>
              <w:left w:val="single" w:sz="4" w:space="0" w:color="000000"/>
              <w:bottom w:val="single" w:sz="4" w:space="0" w:color="000000"/>
              <w:right w:val="single" w:sz="4" w:space="0" w:color="000000"/>
            </w:tcBorders>
            <w:vAlign w:val="center"/>
          </w:tcPr>
          <w:p w14:paraId="22C2894D"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0</w:t>
            </w:r>
          </w:p>
        </w:tc>
        <w:tc>
          <w:tcPr>
            <w:tcW w:w="831" w:type="dxa"/>
            <w:tcBorders>
              <w:top w:val="single" w:sz="4" w:space="0" w:color="000000"/>
              <w:left w:val="single" w:sz="4" w:space="0" w:color="000000"/>
              <w:bottom w:val="single" w:sz="4" w:space="0" w:color="000000"/>
              <w:right w:val="single" w:sz="4" w:space="0" w:color="000000"/>
            </w:tcBorders>
            <w:vAlign w:val="center"/>
          </w:tcPr>
          <w:p w14:paraId="24C7077E" w14:textId="77777777" w:rsidR="00861C3B" w:rsidRDefault="00000000">
            <w:pPr>
              <w:widowControl/>
              <w:spacing w:line="360" w:lineRule="atLeast"/>
              <w:jc w:val="center"/>
              <w:textAlignment w:val="center"/>
              <w:rPr>
                <w:rFonts w:ascii="Times New Roman" w:eastAsia="仿宋" w:hAnsi="Times New Roman"/>
                <w:color w:val="000000"/>
                <w:sz w:val="28"/>
                <w:szCs w:val="28"/>
              </w:rPr>
            </w:pPr>
            <w:r>
              <w:rPr>
                <w:rFonts w:ascii="Times New Roman" w:eastAsia="仿宋" w:hAnsi="Times New Roman"/>
                <w:color w:val="000000"/>
                <w:kern w:val="0"/>
                <w:sz w:val="28"/>
                <w:szCs w:val="28"/>
                <w:lang w:bidi="ar"/>
              </w:rPr>
              <w:t>0</w:t>
            </w:r>
          </w:p>
        </w:tc>
      </w:tr>
    </w:tbl>
    <w:p w14:paraId="29CDE64A" w14:textId="77777777" w:rsidR="00861C3B" w:rsidRDefault="00861C3B">
      <w:pPr>
        <w:adjustRightInd w:val="0"/>
        <w:snapToGrid w:val="0"/>
        <w:spacing w:line="520" w:lineRule="atLeast"/>
        <w:ind w:firstLineChars="200" w:firstLine="643"/>
        <w:rPr>
          <w:rFonts w:ascii="仿宋" w:eastAsia="仿宋" w:hAnsi="仿宋" w:cs="仿宋" w:hint="eastAsia"/>
          <w:b/>
          <w:kern w:val="0"/>
          <w:sz w:val="32"/>
          <w:szCs w:val="32"/>
        </w:rPr>
      </w:pPr>
    </w:p>
    <w:p w14:paraId="4CB079AF" w14:textId="77777777" w:rsidR="00861C3B" w:rsidRDefault="00000000">
      <w:pPr>
        <w:spacing w:line="520" w:lineRule="atLeast"/>
        <w:ind w:firstLineChars="200" w:firstLine="640"/>
        <w:rPr>
          <w:rFonts w:ascii="Times New Roman" w:eastAsia="仿宋" w:hAnsi="Times New Roman"/>
          <w:kern w:val="0"/>
          <w:sz w:val="32"/>
          <w:szCs w:val="32"/>
        </w:rPr>
      </w:pPr>
      <w:r>
        <w:rPr>
          <w:rFonts w:ascii="Times New Roman" w:eastAsia="仿宋" w:hAnsi="Times New Roman" w:hint="eastAsia"/>
          <w:kern w:val="0"/>
          <w:sz w:val="32"/>
          <w:szCs w:val="32"/>
        </w:rPr>
        <w:t xml:space="preserve">a. </w:t>
      </w:r>
      <w:r>
        <w:rPr>
          <w:rFonts w:ascii="Times New Roman" w:eastAsia="仿宋" w:hAnsi="Times New Roman"/>
          <w:kern w:val="0"/>
          <w:sz w:val="32"/>
          <w:szCs w:val="32"/>
        </w:rPr>
        <w:t>竞赛奖励加分等级按照如下奖项对应：</w:t>
      </w:r>
    </w:p>
    <w:p w14:paraId="1C3A4978" w14:textId="77777777" w:rsidR="00861C3B" w:rsidRDefault="00000000">
      <w:pPr>
        <w:spacing w:line="520" w:lineRule="atLeast"/>
        <w:ind w:leftChars="304" w:left="638"/>
        <w:rPr>
          <w:rFonts w:ascii="Times New Roman" w:eastAsia="仿宋" w:hAnsi="Times New Roman"/>
          <w:b/>
          <w:bCs/>
          <w:kern w:val="0"/>
          <w:sz w:val="32"/>
          <w:szCs w:val="32"/>
        </w:rPr>
      </w:pPr>
      <w:r>
        <w:rPr>
          <w:rFonts w:ascii="Times New Roman" w:eastAsia="仿宋" w:hAnsi="Times New Roman"/>
          <w:b/>
          <w:bCs/>
          <w:kern w:val="0"/>
          <w:sz w:val="32"/>
          <w:szCs w:val="32"/>
        </w:rPr>
        <w:t>第一等级：国赛金奖</w:t>
      </w:r>
      <w:r>
        <w:rPr>
          <w:rFonts w:ascii="Times New Roman" w:eastAsia="仿宋" w:hAnsi="Times New Roman"/>
          <w:b/>
          <w:bCs/>
          <w:kern w:val="0"/>
          <w:sz w:val="32"/>
          <w:szCs w:val="32"/>
        </w:rPr>
        <w:t>/</w:t>
      </w:r>
      <w:r>
        <w:rPr>
          <w:rFonts w:ascii="Times New Roman" w:eastAsia="仿宋" w:hAnsi="Times New Roman"/>
          <w:b/>
          <w:bCs/>
          <w:kern w:val="0"/>
          <w:sz w:val="32"/>
          <w:szCs w:val="32"/>
        </w:rPr>
        <w:t>国赛特等奖</w:t>
      </w:r>
      <w:r>
        <w:rPr>
          <w:rFonts w:ascii="Times New Roman" w:eastAsia="仿宋" w:hAnsi="Times New Roman"/>
          <w:b/>
          <w:bCs/>
          <w:kern w:val="0"/>
          <w:sz w:val="32"/>
          <w:szCs w:val="32"/>
        </w:rPr>
        <w:br/>
      </w:r>
      <w:r>
        <w:rPr>
          <w:rFonts w:ascii="Times New Roman" w:eastAsia="仿宋" w:hAnsi="Times New Roman"/>
          <w:b/>
          <w:bCs/>
          <w:kern w:val="0"/>
          <w:sz w:val="32"/>
          <w:szCs w:val="32"/>
        </w:rPr>
        <w:t>第二等级：国赛银奖</w:t>
      </w:r>
      <w:r>
        <w:rPr>
          <w:rFonts w:ascii="Times New Roman" w:eastAsia="仿宋" w:hAnsi="Times New Roman"/>
          <w:b/>
          <w:bCs/>
          <w:kern w:val="0"/>
          <w:sz w:val="32"/>
          <w:szCs w:val="32"/>
        </w:rPr>
        <w:t>/</w:t>
      </w:r>
      <w:r>
        <w:rPr>
          <w:rFonts w:ascii="Times New Roman" w:eastAsia="仿宋" w:hAnsi="Times New Roman"/>
          <w:b/>
          <w:bCs/>
          <w:kern w:val="0"/>
          <w:sz w:val="32"/>
          <w:szCs w:val="32"/>
        </w:rPr>
        <w:t>国赛一等奖</w:t>
      </w:r>
    </w:p>
    <w:p w14:paraId="577AF820" w14:textId="77777777" w:rsidR="00861C3B" w:rsidRDefault="00000000">
      <w:pPr>
        <w:spacing w:line="520" w:lineRule="atLeast"/>
        <w:ind w:leftChars="304" w:left="638"/>
        <w:rPr>
          <w:rFonts w:ascii="Times New Roman" w:eastAsia="仿宋" w:hAnsi="Times New Roman"/>
          <w:b/>
          <w:bCs/>
          <w:kern w:val="0"/>
          <w:sz w:val="32"/>
          <w:szCs w:val="32"/>
        </w:rPr>
      </w:pPr>
      <w:r>
        <w:rPr>
          <w:rFonts w:ascii="Times New Roman" w:eastAsia="仿宋" w:hAnsi="Times New Roman"/>
          <w:b/>
          <w:bCs/>
          <w:kern w:val="0"/>
          <w:sz w:val="32"/>
          <w:szCs w:val="32"/>
        </w:rPr>
        <w:t>第三等级：国赛铜奖</w:t>
      </w:r>
      <w:r>
        <w:rPr>
          <w:rFonts w:ascii="Times New Roman" w:eastAsia="仿宋" w:hAnsi="Times New Roman"/>
          <w:b/>
          <w:bCs/>
          <w:kern w:val="0"/>
          <w:sz w:val="32"/>
          <w:szCs w:val="32"/>
        </w:rPr>
        <w:t>/</w:t>
      </w:r>
      <w:r>
        <w:rPr>
          <w:rFonts w:ascii="Times New Roman" w:eastAsia="仿宋" w:hAnsi="Times New Roman"/>
          <w:b/>
          <w:bCs/>
          <w:kern w:val="0"/>
          <w:sz w:val="32"/>
          <w:szCs w:val="32"/>
        </w:rPr>
        <w:t>国赛二等奖</w:t>
      </w:r>
    </w:p>
    <w:p w14:paraId="3F87431B" w14:textId="77777777" w:rsidR="00861C3B" w:rsidRDefault="00000000">
      <w:pPr>
        <w:spacing w:line="520" w:lineRule="atLeast"/>
        <w:ind w:leftChars="304" w:left="638"/>
        <w:rPr>
          <w:rFonts w:ascii="Times New Roman" w:eastAsia="仿宋" w:hAnsi="Times New Roman"/>
          <w:b/>
          <w:bCs/>
          <w:kern w:val="0"/>
          <w:sz w:val="32"/>
          <w:szCs w:val="32"/>
        </w:rPr>
      </w:pPr>
      <w:r>
        <w:rPr>
          <w:rFonts w:ascii="Times New Roman" w:eastAsia="仿宋" w:hAnsi="Times New Roman"/>
          <w:b/>
          <w:bCs/>
          <w:kern w:val="0"/>
          <w:sz w:val="32"/>
          <w:szCs w:val="32"/>
        </w:rPr>
        <w:t>第四等级：国赛三等奖</w:t>
      </w:r>
      <w:r>
        <w:rPr>
          <w:rFonts w:ascii="Times New Roman" w:eastAsia="仿宋" w:hAnsi="Times New Roman" w:hint="eastAsia"/>
          <w:b/>
          <w:bCs/>
          <w:kern w:val="0"/>
          <w:sz w:val="32"/>
          <w:szCs w:val="32"/>
        </w:rPr>
        <w:t>（</w:t>
      </w:r>
      <w:r>
        <w:rPr>
          <w:rFonts w:ascii="Times New Roman" w:eastAsia="仿宋" w:hAnsi="Times New Roman"/>
          <w:b/>
          <w:bCs/>
          <w:kern w:val="0"/>
          <w:sz w:val="28"/>
          <w:szCs w:val="28"/>
          <w:lang w:bidi="ar"/>
        </w:rPr>
        <w:t>Ⅰ</w:t>
      </w:r>
      <w:r>
        <w:rPr>
          <w:rFonts w:ascii="Times New Roman" w:eastAsia="仿宋" w:hAnsi="Times New Roman"/>
          <w:b/>
          <w:bCs/>
          <w:kern w:val="0"/>
          <w:sz w:val="32"/>
          <w:szCs w:val="32"/>
        </w:rPr>
        <w:t>类赛事</w:t>
      </w:r>
      <w:r>
        <w:rPr>
          <w:rFonts w:ascii="Times New Roman" w:eastAsia="仿宋" w:hAnsi="Times New Roman" w:hint="eastAsia"/>
          <w:b/>
          <w:bCs/>
          <w:kern w:val="0"/>
          <w:sz w:val="32"/>
          <w:szCs w:val="32"/>
        </w:rPr>
        <w:t>的</w:t>
      </w:r>
      <w:r>
        <w:rPr>
          <w:rFonts w:ascii="Times New Roman" w:eastAsia="仿宋" w:hAnsi="Times New Roman"/>
          <w:b/>
          <w:bCs/>
          <w:kern w:val="0"/>
          <w:sz w:val="32"/>
          <w:szCs w:val="32"/>
        </w:rPr>
        <w:t>省赛金奖</w:t>
      </w:r>
      <w:r>
        <w:rPr>
          <w:rFonts w:ascii="Times New Roman" w:eastAsia="仿宋" w:hAnsi="Times New Roman"/>
          <w:b/>
          <w:bCs/>
          <w:kern w:val="0"/>
          <w:sz w:val="32"/>
          <w:szCs w:val="32"/>
        </w:rPr>
        <w:t>/</w:t>
      </w:r>
      <w:r>
        <w:rPr>
          <w:rFonts w:ascii="Times New Roman" w:eastAsia="仿宋" w:hAnsi="Times New Roman"/>
          <w:b/>
          <w:bCs/>
          <w:kern w:val="0"/>
          <w:sz w:val="32"/>
          <w:szCs w:val="32"/>
        </w:rPr>
        <w:t>省赛特等奖</w:t>
      </w:r>
      <w:r>
        <w:rPr>
          <w:rFonts w:ascii="Times New Roman" w:eastAsia="仿宋" w:hAnsi="Times New Roman" w:hint="eastAsia"/>
          <w:b/>
          <w:bCs/>
          <w:kern w:val="0"/>
          <w:sz w:val="32"/>
          <w:szCs w:val="32"/>
        </w:rPr>
        <w:t>可等同于该等级</w:t>
      </w:r>
      <w:r>
        <w:rPr>
          <w:rFonts w:ascii="Times New Roman" w:eastAsia="仿宋" w:hAnsi="Times New Roman" w:hint="eastAsia"/>
          <w:kern w:val="0"/>
          <w:sz w:val="28"/>
          <w:szCs w:val="28"/>
          <w:lang w:bidi="ar"/>
        </w:rPr>
        <w:t>）</w:t>
      </w:r>
    </w:p>
    <w:p w14:paraId="480E4BCF" w14:textId="77777777" w:rsidR="00861C3B" w:rsidRDefault="00000000">
      <w:pPr>
        <w:spacing w:line="520" w:lineRule="atLeast"/>
        <w:ind w:firstLineChars="200" w:firstLine="640"/>
        <w:rPr>
          <w:rFonts w:ascii="Times New Roman" w:eastAsia="仿宋" w:hAnsi="Times New Roman"/>
          <w:kern w:val="0"/>
          <w:sz w:val="32"/>
          <w:szCs w:val="32"/>
        </w:rPr>
      </w:pPr>
      <w:r>
        <w:rPr>
          <w:rFonts w:ascii="Times New Roman" w:eastAsia="仿宋" w:hAnsi="Times New Roman"/>
          <w:kern w:val="0"/>
          <w:sz w:val="32"/>
          <w:szCs w:val="32"/>
        </w:rPr>
        <w:t>如上述竞赛未设置特等奖，则特等奖对应一等奖，以此类推</w:t>
      </w:r>
      <w:r>
        <w:rPr>
          <w:rFonts w:ascii="Times New Roman" w:eastAsia="仿宋" w:hAnsi="Times New Roman" w:hint="eastAsia"/>
          <w:kern w:val="0"/>
          <w:sz w:val="32"/>
          <w:szCs w:val="32"/>
        </w:rPr>
        <w:t>；</w:t>
      </w:r>
    </w:p>
    <w:p w14:paraId="431E3A9F" w14:textId="77777777" w:rsidR="00861C3B" w:rsidRDefault="00000000">
      <w:pPr>
        <w:spacing w:line="520" w:lineRule="atLeast"/>
        <w:ind w:firstLineChars="200" w:firstLine="640"/>
        <w:rPr>
          <w:rFonts w:ascii="Times New Roman" w:eastAsia="仿宋" w:hAnsi="Times New Roman"/>
          <w:kern w:val="0"/>
          <w:sz w:val="32"/>
          <w:szCs w:val="32"/>
        </w:rPr>
      </w:pPr>
      <w:r>
        <w:rPr>
          <w:rFonts w:ascii="Times New Roman" w:eastAsia="仿宋" w:hAnsi="Times New Roman" w:hint="eastAsia"/>
          <w:kern w:val="0"/>
          <w:sz w:val="32"/>
          <w:szCs w:val="32"/>
        </w:rPr>
        <w:t xml:space="preserve">b. </w:t>
      </w:r>
      <w:r>
        <w:rPr>
          <w:rFonts w:ascii="Times New Roman" w:eastAsia="仿宋" w:hAnsi="Times New Roman"/>
          <w:kern w:val="0"/>
          <w:sz w:val="32"/>
          <w:szCs w:val="32"/>
        </w:rPr>
        <w:t>参加国际比赛获奖：国家政府组织、联合国、国际权威组织（权威国际组织由校团委、对外交流合作部认定）的参照国家奖；</w:t>
      </w:r>
    </w:p>
    <w:p w14:paraId="2B6424F2" w14:textId="77777777" w:rsidR="00861C3B" w:rsidRDefault="00000000">
      <w:pPr>
        <w:spacing w:line="520" w:lineRule="atLeast"/>
        <w:ind w:firstLineChars="200" w:firstLine="640"/>
        <w:rPr>
          <w:rFonts w:ascii="Times New Roman" w:eastAsia="仿宋" w:hAnsi="Times New Roman"/>
          <w:bCs/>
          <w:kern w:val="0"/>
          <w:sz w:val="32"/>
          <w:szCs w:val="32"/>
        </w:rPr>
      </w:pPr>
      <w:r>
        <w:rPr>
          <w:rFonts w:ascii="Times New Roman" w:eastAsia="仿宋" w:hAnsi="Times New Roman" w:hint="eastAsia"/>
          <w:bCs/>
          <w:kern w:val="0"/>
          <w:sz w:val="32"/>
          <w:szCs w:val="32"/>
        </w:rPr>
        <w:t xml:space="preserve">c. </w:t>
      </w:r>
      <w:r>
        <w:rPr>
          <w:rFonts w:ascii="Times New Roman" w:eastAsia="仿宋" w:hAnsi="Times New Roman" w:hint="eastAsia"/>
          <w:bCs/>
          <w:kern w:val="0"/>
          <w:sz w:val="32"/>
          <w:szCs w:val="32"/>
        </w:rPr>
        <w:t>根据生命科学与生物制药学院专业特点，结合《全国普通高校大学生竞赛分析报告》竞赛目录，制定《生命科学与生物制药学院推免生遴选认定Ⅱ类赛事名单》（见附件）</w:t>
      </w:r>
    </w:p>
    <w:p w14:paraId="4A2BEF56" w14:textId="77777777" w:rsidR="00861C3B" w:rsidRDefault="00000000">
      <w:pPr>
        <w:spacing w:line="520" w:lineRule="atLeast"/>
        <w:ind w:firstLineChars="200" w:firstLine="640"/>
        <w:rPr>
          <w:rFonts w:ascii="仿宋" w:eastAsia="仿宋" w:hAnsi="仿宋" w:hint="eastAsia"/>
          <w:sz w:val="32"/>
          <w:szCs w:val="32"/>
        </w:rPr>
      </w:pPr>
      <w:r>
        <w:rPr>
          <w:rFonts w:ascii="Times New Roman" w:eastAsia="仿宋" w:hAnsi="Times New Roman" w:hint="eastAsia"/>
          <w:bCs/>
          <w:kern w:val="0"/>
          <w:sz w:val="32"/>
          <w:szCs w:val="32"/>
        </w:rPr>
        <w:t>e</w:t>
      </w:r>
      <w:r>
        <w:rPr>
          <w:rFonts w:ascii="Times New Roman" w:eastAsia="仿宋" w:hAnsi="Times New Roman"/>
          <w:bCs/>
          <w:kern w:val="0"/>
          <w:sz w:val="32"/>
          <w:szCs w:val="32"/>
        </w:rPr>
        <w:t>.</w:t>
      </w:r>
      <w:r>
        <w:rPr>
          <w:rFonts w:ascii="Times New Roman" w:eastAsia="仿宋" w:hAnsi="Times New Roman" w:hint="eastAsia"/>
          <w:bCs/>
          <w:kern w:val="0"/>
          <w:sz w:val="32"/>
          <w:szCs w:val="32"/>
        </w:rPr>
        <w:t xml:space="preserve"> </w:t>
      </w:r>
      <w:r>
        <w:rPr>
          <w:rFonts w:ascii="仿宋" w:eastAsia="仿宋" w:hAnsi="仿宋" w:hint="eastAsia"/>
          <w:sz w:val="32"/>
          <w:szCs w:val="32"/>
        </w:rPr>
        <w:t>各类竞赛成绩或奖励须为学校</w:t>
      </w:r>
      <w:r>
        <w:rPr>
          <w:rFonts w:ascii="仿宋" w:eastAsia="仿宋" w:hAnsi="仿宋" w:hint="eastAsia"/>
          <w:b/>
          <w:bCs/>
          <w:sz w:val="32"/>
          <w:szCs w:val="32"/>
        </w:rPr>
        <w:t>（学院）</w:t>
      </w:r>
      <w:r>
        <w:rPr>
          <w:rFonts w:ascii="仿宋" w:eastAsia="仿宋" w:hAnsi="仿宋" w:hint="eastAsia"/>
          <w:sz w:val="32"/>
          <w:szCs w:val="32"/>
        </w:rPr>
        <w:t>组织推荐，作为</w:t>
      </w:r>
      <w:r>
        <w:rPr>
          <w:rFonts w:ascii="仿宋" w:eastAsia="仿宋" w:hAnsi="仿宋" w:hint="eastAsia"/>
          <w:b/>
          <w:bCs/>
          <w:sz w:val="32"/>
          <w:szCs w:val="32"/>
        </w:rPr>
        <w:t>主力成员（I类</w:t>
      </w:r>
      <w:r>
        <w:rPr>
          <w:rFonts w:ascii="Times New Roman" w:eastAsia="仿宋" w:hAnsi="Times New Roman"/>
          <w:b/>
          <w:bCs/>
          <w:kern w:val="0"/>
          <w:sz w:val="32"/>
          <w:szCs w:val="32"/>
        </w:rPr>
        <w:t>赛事</w:t>
      </w:r>
      <w:r>
        <w:rPr>
          <w:rFonts w:ascii="仿宋" w:eastAsia="仿宋" w:hAnsi="仿宋" w:hint="eastAsia"/>
          <w:b/>
          <w:bCs/>
          <w:sz w:val="32"/>
          <w:szCs w:val="32"/>
        </w:rPr>
        <w:t>前6名，Ⅱ类</w:t>
      </w:r>
      <w:r>
        <w:rPr>
          <w:rFonts w:ascii="Times New Roman" w:eastAsia="仿宋" w:hAnsi="Times New Roman"/>
          <w:b/>
          <w:bCs/>
          <w:kern w:val="0"/>
          <w:sz w:val="32"/>
          <w:szCs w:val="32"/>
        </w:rPr>
        <w:t>赛事</w:t>
      </w:r>
      <w:r>
        <w:rPr>
          <w:rFonts w:ascii="仿宋" w:eastAsia="仿宋" w:hAnsi="仿宋" w:hint="eastAsia"/>
          <w:b/>
          <w:bCs/>
          <w:sz w:val="32"/>
          <w:szCs w:val="32"/>
        </w:rPr>
        <w:t>前2名）</w:t>
      </w:r>
      <w:r>
        <w:rPr>
          <w:rFonts w:ascii="仿宋" w:eastAsia="仿宋" w:hAnsi="仿宋" w:hint="eastAsia"/>
          <w:sz w:val="32"/>
          <w:szCs w:val="32"/>
        </w:rPr>
        <w:t>参与</w:t>
      </w:r>
      <w:r>
        <w:rPr>
          <w:rFonts w:ascii="仿宋" w:eastAsia="仿宋" w:hAnsi="仿宋" w:hint="eastAsia"/>
          <w:b/>
          <w:bCs/>
          <w:sz w:val="32"/>
          <w:szCs w:val="32"/>
        </w:rPr>
        <w:t>与学业相关</w:t>
      </w:r>
      <w:r>
        <w:rPr>
          <w:rFonts w:ascii="仿宋" w:eastAsia="仿宋" w:hAnsi="仿宋" w:hint="eastAsia"/>
          <w:sz w:val="32"/>
          <w:szCs w:val="32"/>
        </w:rPr>
        <w:t>的竞赛取得，以我校为第一完成单位，需在提交申请时提供正式的证书或文件；</w:t>
      </w:r>
    </w:p>
    <w:p w14:paraId="5B182563" w14:textId="77777777" w:rsidR="00861C3B" w:rsidRDefault="00000000">
      <w:pPr>
        <w:spacing w:line="520" w:lineRule="atLeast"/>
        <w:ind w:firstLineChars="200" w:firstLine="640"/>
        <w:rPr>
          <w:rFonts w:ascii="Times New Roman" w:eastAsia="仿宋" w:hAnsi="Times New Roman"/>
          <w:b/>
          <w:bCs/>
          <w:kern w:val="0"/>
          <w:sz w:val="32"/>
          <w:szCs w:val="32"/>
        </w:rPr>
      </w:pPr>
      <w:r>
        <w:rPr>
          <w:rFonts w:ascii="Times New Roman" w:eastAsia="仿宋" w:hAnsi="Times New Roman" w:hint="eastAsia"/>
          <w:sz w:val="32"/>
          <w:szCs w:val="32"/>
        </w:rPr>
        <w:lastRenderedPageBreak/>
        <w:t>f</w:t>
      </w:r>
      <w:r>
        <w:rPr>
          <w:rFonts w:ascii="Times New Roman" w:eastAsia="仿宋" w:hAnsi="Times New Roman"/>
          <w:b/>
          <w:bCs/>
          <w:sz w:val="32"/>
          <w:szCs w:val="32"/>
        </w:rPr>
        <w:t>.</w:t>
      </w:r>
      <w:r>
        <w:rPr>
          <w:rFonts w:ascii="Times New Roman" w:eastAsia="仿宋" w:hAnsi="Times New Roman" w:hint="eastAsia"/>
          <w:b/>
          <w:bCs/>
          <w:sz w:val="32"/>
          <w:szCs w:val="32"/>
        </w:rPr>
        <w:t xml:space="preserve"> </w:t>
      </w:r>
      <w:r>
        <w:rPr>
          <w:rFonts w:ascii="Times New Roman" w:eastAsia="仿宋" w:hAnsi="Times New Roman"/>
          <w:kern w:val="0"/>
          <w:sz w:val="32"/>
          <w:szCs w:val="32"/>
        </w:rPr>
        <w:t>省赛获奖</w:t>
      </w:r>
      <w:r>
        <w:rPr>
          <w:rFonts w:ascii="Times New Roman" w:eastAsia="仿宋" w:hAnsi="Times New Roman" w:hint="eastAsia"/>
          <w:kern w:val="0"/>
          <w:sz w:val="32"/>
          <w:szCs w:val="32"/>
        </w:rPr>
        <w:t>（</w:t>
      </w:r>
      <w:r>
        <w:rPr>
          <w:rFonts w:ascii="Times New Roman" w:eastAsia="仿宋" w:hAnsi="Times New Roman"/>
          <w:kern w:val="0"/>
          <w:sz w:val="28"/>
          <w:szCs w:val="28"/>
          <w:lang w:bidi="ar"/>
        </w:rPr>
        <w:t>Ⅰ</w:t>
      </w:r>
      <w:r>
        <w:rPr>
          <w:rFonts w:ascii="Times New Roman" w:eastAsia="仿宋" w:hAnsi="Times New Roman"/>
          <w:kern w:val="0"/>
          <w:sz w:val="32"/>
          <w:szCs w:val="32"/>
        </w:rPr>
        <w:t>类赛事</w:t>
      </w:r>
      <w:r>
        <w:rPr>
          <w:rFonts w:ascii="Times New Roman" w:eastAsia="仿宋" w:hAnsi="Times New Roman" w:hint="eastAsia"/>
          <w:kern w:val="0"/>
          <w:sz w:val="32"/>
          <w:szCs w:val="32"/>
        </w:rPr>
        <w:t>的</w:t>
      </w:r>
      <w:r>
        <w:rPr>
          <w:rFonts w:ascii="Times New Roman" w:eastAsia="仿宋" w:hAnsi="Times New Roman"/>
          <w:kern w:val="0"/>
          <w:sz w:val="32"/>
          <w:szCs w:val="32"/>
        </w:rPr>
        <w:t>省赛金奖</w:t>
      </w:r>
      <w:r>
        <w:rPr>
          <w:rFonts w:ascii="Times New Roman" w:eastAsia="仿宋" w:hAnsi="Times New Roman"/>
          <w:kern w:val="0"/>
          <w:sz w:val="32"/>
          <w:szCs w:val="32"/>
        </w:rPr>
        <w:t>/</w:t>
      </w:r>
      <w:r>
        <w:rPr>
          <w:rFonts w:ascii="Times New Roman" w:eastAsia="仿宋" w:hAnsi="Times New Roman"/>
          <w:kern w:val="0"/>
          <w:sz w:val="32"/>
          <w:szCs w:val="32"/>
        </w:rPr>
        <w:t>省赛特等奖</w:t>
      </w:r>
      <w:r>
        <w:rPr>
          <w:rFonts w:ascii="Times New Roman" w:eastAsia="仿宋" w:hAnsi="Times New Roman" w:hint="eastAsia"/>
          <w:kern w:val="0"/>
          <w:sz w:val="32"/>
          <w:szCs w:val="32"/>
        </w:rPr>
        <w:t>除外）、非主力成员参加全国赛等</w:t>
      </w:r>
      <w:r>
        <w:rPr>
          <w:rFonts w:ascii="Times New Roman" w:eastAsia="仿宋" w:hAnsi="Times New Roman"/>
          <w:kern w:val="0"/>
          <w:sz w:val="32"/>
          <w:szCs w:val="32"/>
        </w:rPr>
        <w:t>不纳入奖励加分</w:t>
      </w:r>
      <w:r>
        <w:rPr>
          <w:rFonts w:ascii="Times New Roman" w:eastAsia="仿宋" w:hAnsi="Times New Roman" w:hint="eastAsia"/>
          <w:kern w:val="0"/>
          <w:sz w:val="32"/>
          <w:szCs w:val="32"/>
        </w:rPr>
        <w:t>体系，可作为参考，同等条件下优先考虑；</w:t>
      </w:r>
    </w:p>
    <w:p w14:paraId="42BBFC06" w14:textId="77777777" w:rsidR="00861C3B" w:rsidRDefault="00000000">
      <w:pPr>
        <w:spacing w:line="520" w:lineRule="atLeast"/>
        <w:ind w:firstLineChars="200" w:firstLine="643"/>
        <w:rPr>
          <w:rFonts w:ascii="仿宋" w:eastAsia="仿宋" w:hAnsi="仿宋" w:hint="eastAsia"/>
          <w:sz w:val="32"/>
          <w:szCs w:val="32"/>
        </w:rPr>
      </w:pPr>
      <w:r>
        <w:rPr>
          <w:rFonts w:ascii="仿宋" w:eastAsia="仿宋" w:hAnsi="仿宋" w:hint="eastAsia"/>
          <w:b/>
          <w:bCs/>
          <w:sz w:val="32"/>
          <w:szCs w:val="32"/>
        </w:rPr>
        <w:t>g.在校期间，参加同一赛事获不同等级奖励加分不累加，取最高分值计算</w:t>
      </w:r>
      <w:r>
        <w:rPr>
          <w:rFonts w:ascii="仿宋" w:eastAsia="仿宋" w:hAnsi="仿宋" w:hint="eastAsia"/>
          <w:sz w:val="32"/>
          <w:szCs w:val="32"/>
        </w:rPr>
        <w:t>；参加不同赛事奖励加分可累加，其中Ⅰ类赛事累计加分不超过10分，Ⅱ类赛事累计加分不超过3分；竞赛类奖励加分最高10分，</w:t>
      </w:r>
      <w:r>
        <w:rPr>
          <w:rFonts w:ascii="Times New Roman" w:eastAsia="仿宋" w:hAnsi="Times New Roman" w:hint="eastAsia"/>
          <w:kern w:val="0"/>
          <w:sz w:val="32"/>
          <w:szCs w:val="32"/>
        </w:rPr>
        <w:t>其他作为参考，不纳入奖励加分体系，同等条件下可优先考虑。</w:t>
      </w:r>
    </w:p>
    <w:p w14:paraId="493BA684" w14:textId="77777777" w:rsidR="00861C3B" w:rsidRDefault="00000000">
      <w:pPr>
        <w:spacing w:line="520" w:lineRule="atLeast"/>
        <w:ind w:firstLine="601"/>
        <w:rPr>
          <w:rFonts w:ascii="Times New Roman" w:eastAsia="仿宋" w:hAnsi="Times New Roman"/>
          <w:kern w:val="0"/>
          <w:sz w:val="32"/>
          <w:szCs w:val="32"/>
        </w:rPr>
      </w:pPr>
      <w:r>
        <w:rPr>
          <w:rFonts w:ascii="Times New Roman" w:eastAsia="仿宋" w:hAnsi="Times New Roman" w:hint="eastAsia"/>
          <w:kern w:val="0"/>
          <w:sz w:val="32"/>
          <w:szCs w:val="32"/>
        </w:rPr>
        <w:t>h</w:t>
      </w:r>
      <w:r>
        <w:rPr>
          <w:rFonts w:ascii="Times New Roman" w:eastAsia="仿宋" w:hAnsi="Times New Roman"/>
          <w:kern w:val="0"/>
          <w:sz w:val="32"/>
          <w:szCs w:val="32"/>
        </w:rPr>
        <w:t>.</w:t>
      </w:r>
      <w:r>
        <w:rPr>
          <w:rFonts w:ascii="Times New Roman" w:eastAsia="仿宋" w:hAnsi="Times New Roman" w:hint="eastAsia"/>
          <w:kern w:val="0"/>
          <w:sz w:val="32"/>
          <w:szCs w:val="32"/>
        </w:rPr>
        <w:t xml:space="preserve"> </w:t>
      </w:r>
      <w:r>
        <w:rPr>
          <w:rFonts w:ascii="Times New Roman" w:eastAsia="仿宋" w:hAnsi="Times New Roman"/>
          <w:kern w:val="0"/>
          <w:sz w:val="32"/>
          <w:szCs w:val="32"/>
        </w:rPr>
        <w:t>如上述竞赛名称或类别发生变更，以主办单位公布的文件为准。</w:t>
      </w:r>
    </w:p>
    <w:p w14:paraId="6FC96496" w14:textId="77777777" w:rsidR="00861C3B" w:rsidRDefault="00000000">
      <w:pPr>
        <w:adjustRightInd w:val="0"/>
        <w:snapToGrid w:val="0"/>
        <w:spacing w:line="520" w:lineRule="atLeast"/>
        <w:ind w:firstLineChars="200" w:firstLine="643"/>
        <w:rPr>
          <w:rFonts w:ascii="仿宋" w:eastAsia="仿宋" w:hAnsi="仿宋" w:cs="仿宋" w:hint="eastAsia"/>
          <w:b/>
          <w:kern w:val="0"/>
          <w:sz w:val="32"/>
          <w:szCs w:val="32"/>
        </w:rPr>
      </w:pPr>
      <w:r>
        <w:rPr>
          <w:rFonts w:ascii="仿宋" w:eastAsia="仿宋" w:hAnsi="仿宋" w:cs="仿宋" w:hint="eastAsia"/>
          <w:b/>
          <w:kern w:val="0"/>
          <w:sz w:val="32"/>
          <w:szCs w:val="32"/>
        </w:rPr>
        <w:t>（3）其他奖励加分类</w:t>
      </w:r>
    </w:p>
    <w:p w14:paraId="03678BF9" w14:textId="77777777" w:rsidR="00861C3B" w:rsidRDefault="00000000">
      <w:pPr>
        <w:spacing w:line="520" w:lineRule="atLeast"/>
        <w:ind w:firstLineChars="200" w:firstLine="640"/>
        <w:rPr>
          <w:rFonts w:ascii="Times New Roman" w:eastAsia="仿宋" w:hAnsi="Times New Roman"/>
          <w:bCs/>
          <w:sz w:val="32"/>
          <w:szCs w:val="32"/>
        </w:rPr>
      </w:pPr>
      <w:r>
        <w:rPr>
          <w:rFonts w:ascii="Times New Roman" w:eastAsia="仿宋" w:hAnsi="Times New Roman"/>
          <w:bCs/>
          <w:sz w:val="32"/>
          <w:szCs w:val="32"/>
        </w:rPr>
        <w:t>参军入伍服兵役退役学生根据其在部队综合表现及返校后在校期间综合表现，可获得不超过</w:t>
      </w:r>
      <w:r>
        <w:rPr>
          <w:rFonts w:ascii="Times New Roman" w:eastAsia="仿宋" w:hAnsi="Times New Roman"/>
          <w:bCs/>
          <w:sz w:val="32"/>
          <w:szCs w:val="32"/>
        </w:rPr>
        <w:t>5</w:t>
      </w:r>
      <w:r>
        <w:rPr>
          <w:rFonts w:ascii="Times New Roman" w:eastAsia="仿宋" w:hAnsi="Times New Roman"/>
          <w:bCs/>
          <w:sz w:val="32"/>
          <w:szCs w:val="32"/>
        </w:rPr>
        <w:t>分奖励加分。退役学生在服役期间获得三等战功、二等功及以上奖励或者二级以上表彰，符合全国硕士研究生招生考试报考条件的，可获得我校免试攻读研究生学位推荐资格。</w:t>
      </w:r>
    </w:p>
    <w:p w14:paraId="4FB24F10" w14:textId="2CDF8EE4" w:rsidR="007F1C39" w:rsidRDefault="007F1C39">
      <w:pPr>
        <w:spacing w:line="520" w:lineRule="atLeast"/>
        <w:ind w:firstLineChars="200" w:firstLine="640"/>
        <w:rPr>
          <w:rFonts w:ascii="Times New Roman" w:eastAsia="仿宋" w:hAnsi="Times New Roman"/>
          <w:bCs/>
          <w:sz w:val="32"/>
          <w:szCs w:val="32"/>
        </w:rPr>
      </w:pPr>
      <w:r w:rsidRPr="007F1C39">
        <w:rPr>
          <w:rFonts w:ascii="Times New Roman" w:eastAsia="仿宋" w:hAnsi="Times New Roman" w:hint="eastAsia"/>
          <w:bCs/>
          <w:sz w:val="32"/>
          <w:szCs w:val="32"/>
        </w:rPr>
        <w:t>参加志愿服务、到国际组织实习奖励加分不超过</w:t>
      </w:r>
      <w:r w:rsidRPr="007F1C39">
        <w:rPr>
          <w:rFonts w:ascii="Times New Roman" w:eastAsia="仿宋" w:hAnsi="Times New Roman" w:hint="eastAsia"/>
          <w:bCs/>
          <w:sz w:val="32"/>
          <w:szCs w:val="32"/>
        </w:rPr>
        <w:t>3</w:t>
      </w:r>
      <w:r w:rsidRPr="007F1C39">
        <w:rPr>
          <w:rFonts w:ascii="Times New Roman" w:eastAsia="仿宋" w:hAnsi="Times New Roman" w:hint="eastAsia"/>
          <w:bCs/>
          <w:sz w:val="32"/>
          <w:szCs w:val="32"/>
        </w:rPr>
        <w:t>分。到</w:t>
      </w:r>
      <w:r>
        <w:rPr>
          <w:rFonts w:ascii="Times New Roman" w:eastAsia="仿宋" w:hAnsi="Times New Roman" w:hint="eastAsia"/>
          <w:bCs/>
          <w:sz w:val="32"/>
          <w:szCs w:val="32"/>
        </w:rPr>
        <w:t>国际</w:t>
      </w:r>
      <w:r w:rsidRPr="007F1C39">
        <w:rPr>
          <w:rFonts w:ascii="Times New Roman" w:eastAsia="仿宋" w:hAnsi="Times New Roman" w:hint="eastAsia"/>
          <w:bCs/>
          <w:sz w:val="32"/>
          <w:szCs w:val="32"/>
        </w:rPr>
        <w:t>组织实习或任职，实习或任职地点需为国外，时间不少于</w:t>
      </w:r>
      <w:r w:rsidRPr="007F1C39">
        <w:rPr>
          <w:rFonts w:ascii="Times New Roman" w:eastAsia="仿宋" w:hAnsi="Times New Roman" w:hint="eastAsia"/>
          <w:bCs/>
          <w:sz w:val="32"/>
          <w:szCs w:val="32"/>
        </w:rPr>
        <w:t>1</w:t>
      </w:r>
      <w:r w:rsidRPr="007F1C39">
        <w:rPr>
          <w:rFonts w:ascii="Times New Roman" w:eastAsia="仿宋" w:hAnsi="Times New Roman" w:hint="eastAsia"/>
          <w:bCs/>
          <w:sz w:val="32"/>
          <w:szCs w:val="32"/>
        </w:rPr>
        <w:t>个月（含</w:t>
      </w:r>
      <w:r w:rsidRPr="007F1C39">
        <w:rPr>
          <w:rFonts w:ascii="Times New Roman" w:eastAsia="仿宋" w:hAnsi="Times New Roman" w:hint="eastAsia"/>
          <w:bCs/>
          <w:sz w:val="32"/>
          <w:szCs w:val="32"/>
        </w:rPr>
        <w:t>30</w:t>
      </w:r>
      <w:r w:rsidRPr="007F1C39">
        <w:rPr>
          <w:rFonts w:ascii="Times New Roman" w:eastAsia="仿宋" w:hAnsi="Times New Roman" w:hint="eastAsia"/>
          <w:bCs/>
          <w:sz w:val="32"/>
          <w:szCs w:val="32"/>
        </w:rPr>
        <w:t>天），需在对外交流合作部备案，并能出具国际组织的实习或任职证明，实习每个月计</w:t>
      </w:r>
      <w:r w:rsidRPr="007F1C39">
        <w:rPr>
          <w:rFonts w:ascii="Times New Roman" w:eastAsia="仿宋" w:hAnsi="Times New Roman" w:hint="eastAsia"/>
          <w:bCs/>
          <w:sz w:val="32"/>
          <w:szCs w:val="32"/>
        </w:rPr>
        <w:t>1</w:t>
      </w:r>
      <w:r w:rsidRPr="007F1C39">
        <w:rPr>
          <w:rFonts w:ascii="Times New Roman" w:eastAsia="仿宋" w:hAnsi="Times New Roman" w:hint="eastAsia"/>
          <w:bCs/>
          <w:sz w:val="32"/>
          <w:szCs w:val="32"/>
        </w:rPr>
        <w:t>分。志愿服务加分根据学生在校期间在“</w:t>
      </w:r>
      <w:r w:rsidRPr="007F1C39">
        <w:rPr>
          <w:rFonts w:ascii="Times New Roman" w:eastAsia="仿宋" w:hAnsi="Times New Roman" w:hint="eastAsia"/>
          <w:bCs/>
          <w:sz w:val="32"/>
          <w:szCs w:val="32"/>
        </w:rPr>
        <w:t>i</w:t>
      </w:r>
      <w:r w:rsidRPr="007F1C39">
        <w:rPr>
          <w:rFonts w:ascii="Times New Roman" w:eastAsia="仿宋" w:hAnsi="Times New Roman" w:hint="eastAsia"/>
          <w:bCs/>
          <w:sz w:val="32"/>
          <w:szCs w:val="32"/>
        </w:rPr>
        <w:t>志愿”系统内记录志愿服务时长计算，记录</w:t>
      </w:r>
      <w:r w:rsidRPr="007F1C39">
        <w:rPr>
          <w:rFonts w:ascii="Times New Roman" w:eastAsia="仿宋" w:hAnsi="Times New Roman" w:hint="eastAsia"/>
          <w:bCs/>
          <w:sz w:val="32"/>
          <w:szCs w:val="32"/>
        </w:rPr>
        <w:t>100</w:t>
      </w:r>
      <w:r w:rsidRPr="007F1C39">
        <w:rPr>
          <w:rFonts w:ascii="Times New Roman" w:eastAsia="仿宋" w:hAnsi="Times New Roman" w:hint="eastAsia"/>
          <w:bCs/>
          <w:sz w:val="32"/>
          <w:szCs w:val="32"/>
        </w:rPr>
        <w:t>（含）志愿时长以上加</w:t>
      </w:r>
      <w:r w:rsidRPr="007F1C39">
        <w:rPr>
          <w:rFonts w:ascii="Times New Roman" w:eastAsia="仿宋" w:hAnsi="Times New Roman" w:hint="eastAsia"/>
          <w:bCs/>
          <w:sz w:val="32"/>
          <w:szCs w:val="32"/>
        </w:rPr>
        <w:t>0.5</w:t>
      </w:r>
      <w:r w:rsidRPr="007F1C39">
        <w:rPr>
          <w:rFonts w:ascii="Times New Roman" w:eastAsia="仿宋" w:hAnsi="Times New Roman" w:hint="eastAsia"/>
          <w:bCs/>
          <w:sz w:val="32"/>
          <w:szCs w:val="32"/>
        </w:rPr>
        <w:t>分；</w:t>
      </w:r>
      <w:r w:rsidRPr="007F1C39">
        <w:rPr>
          <w:rFonts w:ascii="Times New Roman" w:eastAsia="仿宋" w:hAnsi="Times New Roman" w:hint="eastAsia"/>
          <w:bCs/>
          <w:sz w:val="32"/>
          <w:szCs w:val="32"/>
        </w:rPr>
        <w:t>200</w:t>
      </w:r>
      <w:r w:rsidRPr="007F1C39">
        <w:rPr>
          <w:rFonts w:ascii="Times New Roman" w:eastAsia="仿宋" w:hAnsi="Times New Roman" w:hint="eastAsia"/>
          <w:bCs/>
          <w:sz w:val="32"/>
          <w:szCs w:val="32"/>
        </w:rPr>
        <w:t>（含）志愿时长以上加</w:t>
      </w:r>
      <w:r w:rsidRPr="007F1C39">
        <w:rPr>
          <w:rFonts w:ascii="Times New Roman" w:eastAsia="仿宋" w:hAnsi="Times New Roman" w:hint="eastAsia"/>
          <w:bCs/>
          <w:sz w:val="32"/>
          <w:szCs w:val="32"/>
        </w:rPr>
        <w:t>1</w:t>
      </w:r>
      <w:r w:rsidRPr="007F1C39">
        <w:rPr>
          <w:rFonts w:ascii="Times New Roman" w:eastAsia="仿宋" w:hAnsi="Times New Roman" w:hint="eastAsia"/>
          <w:bCs/>
          <w:sz w:val="32"/>
          <w:szCs w:val="32"/>
        </w:rPr>
        <w:t>分</w:t>
      </w:r>
      <w:r>
        <w:rPr>
          <w:rFonts w:ascii="Times New Roman" w:eastAsia="仿宋" w:hAnsi="Times New Roman" w:hint="eastAsia"/>
          <w:bCs/>
          <w:sz w:val="32"/>
          <w:szCs w:val="32"/>
        </w:rPr>
        <w:t>；</w:t>
      </w:r>
      <w:r w:rsidRPr="007F1C39">
        <w:rPr>
          <w:rFonts w:ascii="Times New Roman" w:eastAsia="仿宋" w:hAnsi="Times New Roman" w:hint="eastAsia"/>
          <w:bCs/>
          <w:sz w:val="32"/>
          <w:szCs w:val="32"/>
        </w:rPr>
        <w:t>叠加</w:t>
      </w:r>
      <w:r w:rsidRPr="007F1C39">
        <w:rPr>
          <w:rFonts w:ascii="Times New Roman" w:eastAsia="仿宋" w:hAnsi="Times New Roman" w:hint="eastAsia"/>
          <w:bCs/>
          <w:sz w:val="32"/>
          <w:szCs w:val="32"/>
        </w:rPr>
        <w:lastRenderedPageBreak/>
        <w:t>到</w:t>
      </w:r>
      <w:r w:rsidRPr="007F1C39">
        <w:rPr>
          <w:rFonts w:ascii="Times New Roman" w:eastAsia="仿宋" w:hAnsi="Times New Roman" w:hint="eastAsia"/>
          <w:bCs/>
          <w:sz w:val="32"/>
          <w:szCs w:val="32"/>
        </w:rPr>
        <w:t>600</w:t>
      </w:r>
      <w:r w:rsidRPr="007F1C39">
        <w:rPr>
          <w:rFonts w:ascii="Times New Roman" w:eastAsia="仿宋" w:hAnsi="Times New Roman" w:hint="eastAsia"/>
          <w:bCs/>
          <w:sz w:val="32"/>
          <w:szCs w:val="32"/>
        </w:rPr>
        <w:t>（含）志愿时长以上加</w:t>
      </w:r>
      <w:r w:rsidRPr="007F1C39">
        <w:rPr>
          <w:rFonts w:ascii="Times New Roman" w:eastAsia="仿宋" w:hAnsi="Times New Roman" w:hint="eastAsia"/>
          <w:bCs/>
          <w:sz w:val="32"/>
          <w:szCs w:val="32"/>
        </w:rPr>
        <w:t>3</w:t>
      </w:r>
      <w:r w:rsidRPr="007F1C39">
        <w:rPr>
          <w:rFonts w:ascii="Times New Roman" w:eastAsia="仿宋" w:hAnsi="Times New Roman" w:hint="eastAsia"/>
          <w:bCs/>
          <w:sz w:val="32"/>
          <w:szCs w:val="32"/>
        </w:rPr>
        <w:t>分。</w:t>
      </w:r>
    </w:p>
    <w:p w14:paraId="5F3814F7" w14:textId="61B09E35" w:rsidR="00861C3B" w:rsidRDefault="00000000">
      <w:pPr>
        <w:spacing w:line="520" w:lineRule="atLeast"/>
        <w:ind w:firstLineChars="200" w:firstLine="640"/>
        <w:rPr>
          <w:rFonts w:ascii="仿宋" w:eastAsia="仿宋" w:hAnsi="仿宋" w:hint="eastAsia"/>
          <w:bCs/>
          <w:color w:val="C00000"/>
          <w:sz w:val="32"/>
          <w:szCs w:val="32"/>
        </w:rPr>
      </w:pPr>
      <w:r>
        <w:rPr>
          <w:rFonts w:ascii="仿宋" w:eastAsia="仿宋" w:hAnsi="仿宋" w:cs="仿宋" w:hint="eastAsia"/>
          <w:bCs/>
          <w:sz w:val="32"/>
          <w:szCs w:val="32"/>
        </w:rPr>
        <w:t>3.</w:t>
      </w:r>
      <w:r>
        <w:rPr>
          <w:rFonts w:ascii="Times New Roman" w:eastAsia="仿宋" w:hAnsi="Times New Roman" w:hint="eastAsia"/>
          <w:bCs/>
          <w:color w:val="000000"/>
          <w:sz w:val="32"/>
          <w:szCs w:val="32"/>
        </w:rPr>
        <w:t>生命科学与生物制药学院</w:t>
      </w:r>
      <w:r>
        <w:rPr>
          <w:rFonts w:ascii="仿宋" w:eastAsia="仿宋" w:hAnsi="仿宋" w:hint="eastAsia"/>
          <w:bCs/>
          <w:color w:val="000000"/>
          <w:sz w:val="32"/>
          <w:szCs w:val="32"/>
        </w:rPr>
        <w:t>对申请推免的学生进行资格审查、材料审核鉴定和综合评定。学院推免生遴选工作组根据资格审查和综合成绩（保留小数点后两位）评定情况，由高到低进行排序，按各专业推免指标人数确定拟推荐名单和候补推荐名单（每专业1人）并予公示。</w:t>
      </w:r>
    </w:p>
    <w:p w14:paraId="4AE618EB" w14:textId="77777777" w:rsidR="00861C3B" w:rsidRDefault="00000000">
      <w:pPr>
        <w:widowControl/>
        <w:spacing w:line="520" w:lineRule="atLeast"/>
        <w:ind w:firstLineChars="200" w:firstLine="640"/>
        <w:rPr>
          <w:rFonts w:ascii="仿宋" w:eastAsia="仿宋" w:hAnsi="仿宋" w:hint="eastAsia"/>
          <w:bCs/>
          <w:color w:val="C00000"/>
          <w:sz w:val="32"/>
          <w:szCs w:val="32"/>
        </w:rPr>
      </w:pPr>
      <w:r>
        <w:rPr>
          <w:rFonts w:ascii="仿宋" w:eastAsia="仿宋" w:hAnsi="仿宋" w:cs="仿宋" w:hint="eastAsia"/>
          <w:bCs/>
          <w:sz w:val="32"/>
          <w:szCs w:val="32"/>
        </w:rPr>
        <w:t>4.</w:t>
      </w:r>
      <w:r>
        <w:rPr>
          <w:rFonts w:ascii="仿宋" w:eastAsia="仿宋" w:hAnsi="仿宋" w:cs="仿宋" w:hint="eastAsia"/>
          <w:color w:val="000000"/>
          <w:spacing w:val="-10"/>
          <w:sz w:val="32"/>
          <w:szCs w:val="32"/>
        </w:rPr>
        <w:t>如因综合成绩评定分数相同影响推荐名单确定的，由学院专家审核小组根据相关学生综合素质总体情况提出排序建议并经学院推免生遴选工作组审核确定。</w:t>
      </w:r>
    </w:p>
    <w:p w14:paraId="287292E5" w14:textId="77777777" w:rsidR="00861C3B" w:rsidRDefault="00000000">
      <w:pPr>
        <w:numPr>
          <w:ilvl w:val="0"/>
          <w:numId w:val="2"/>
        </w:numPr>
        <w:adjustRightInd w:val="0"/>
        <w:snapToGrid w:val="0"/>
        <w:spacing w:line="520" w:lineRule="atLeast"/>
        <w:ind w:firstLineChars="200" w:firstLine="640"/>
        <w:rPr>
          <w:rFonts w:ascii="黑体" w:eastAsia="黑体" w:hAnsi="黑体" w:cs="宋体" w:hint="eastAsia"/>
          <w:bCs/>
          <w:kern w:val="0"/>
          <w:sz w:val="32"/>
          <w:szCs w:val="32"/>
        </w:rPr>
      </w:pPr>
      <w:r>
        <w:rPr>
          <w:rFonts w:ascii="黑体" w:eastAsia="黑体" w:hAnsi="黑体" w:cs="宋体" w:hint="eastAsia"/>
          <w:bCs/>
          <w:kern w:val="0"/>
          <w:sz w:val="32"/>
          <w:szCs w:val="32"/>
        </w:rPr>
        <w:t>遴选程序</w:t>
      </w:r>
    </w:p>
    <w:p w14:paraId="08FC1E8D" w14:textId="77777777" w:rsidR="00861C3B" w:rsidRDefault="00000000">
      <w:pPr>
        <w:widowControl/>
        <w:spacing w:line="520" w:lineRule="atLeast"/>
        <w:ind w:firstLineChars="200" w:firstLine="643"/>
        <w:rPr>
          <w:rFonts w:ascii="仿宋" w:eastAsia="仿宋" w:hAnsi="仿宋" w:cs="仿宋" w:hint="eastAsia"/>
          <w:b/>
          <w:kern w:val="0"/>
          <w:sz w:val="32"/>
          <w:szCs w:val="32"/>
        </w:rPr>
      </w:pPr>
      <w:r>
        <w:rPr>
          <w:rFonts w:ascii="仿宋" w:eastAsia="仿宋" w:hAnsi="仿宋" w:cs="仿宋" w:hint="eastAsia"/>
          <w:b/>
          <w:kern w:val="0"/>
          <w:sz w:val="32"/>
          <w:szCs w:val="32"/>
        </w:rPr>
        <w:t>（一）组织报名</w:t>
      </w:r>
    </w:p>
    <w:p w14:paraId="19A9562C" w14:textId="77777777" w:rsidR="00861C3B" w:rsidRDefault="00000000">
      <w:pPr>
        <w:spacing w:line="520" w:lineRule="atLeast"/>
        <w:ind w:firstLineChars="200" w:firstLine="640"/>
        <w:rPr>
          <w:rFonts w:ascii="仿宋" w:eastAsia="仿宋" w:hAnsi="仿宋" w:cs="仿宋" w:hint="eastAsia"/>
          <w:b/>
          <w:kern w:val="0"/>
          <w:sz w:val="32"/>
          <w:szCs w:val="32"/>
        </w:rPr>
      </w:pPr>
      <w:r>
        <w:rPr>
          <w:rFonts w:ascii="Times New Roman" w:eastAsia="仿宋" w:hAnsi="Times New Roman"/>
          <w:bCs/>
          <w:sz w:val="32"/>
          <w:szCs w:val="32"/>
        </w:rPr>
        <w:t>8</w:t>
      </w:r>
      <w:r>
        <w:rPr>
          <w:rFonts w:ascii="Times New Roman" w:eastAsia="仿宋" w:hAnsi="Times New Roman"/>
          <w:bCs/>
          <w:sz w:val="32"/>
          <w:szCs w:val="32"/>
        </w:rPr>
        <w:t>月</w:t>
      </w:r>
      <w:r>
        <w:rPr>
          <w:rFonts w:ascii="Times New Roman" w:eastAsia="仿宋" w:hAnsi="Times New Roman"/>
          <w:bCs/>
          <w:sz w:val="32"/>
          <w:szCs w:val="32"/>
        </w:rPr>
        <w:t>2</w:t>
      </w:r>
      <w:r>
        <w:rPr>
          <w:rFonts w:ascii="Times New Roman" w:eastAsia="仿宋" w:hAnsi="Times New Roman" w:hint="eastAsia"/>
          <w:bCs/>
          <w:sz w:val="32"/>
          <w:szCs w:val="32"/>
        </w:rPr>
        <w:t>5</w:t>
      </w:r>
      <w:r>
        <w:rPr>
          <w:rFonts w:ascii="Times New Roman" w:eastAsia="仿宋" w:hAnsi="Times New Roman"/>
          <w:bCs/>
          <w:sz w:val="32"/>
          <w:szCs w:val="32"/>
        </w:rPr>
        <w:t>日</w:t>
      </w:r>
      <w:r>
        <w:rPr>
          <w:rFonts w:ascii="Times New Roman" w:eastAsia="仿宋" w:hAnsi="Times New Roman" w:hint="eastAsia"/>
          <w:bCs/>
          <w:sz w:val="32"/>
          <w:szCs w:val="32"/>
        </w:rPr>
        <w:t>至</w:t>
      </w:r>
      <w:r>
        <w:rPr>
          <w:rFonts w:ascii="Times New Roman" w:eastAsia="仿宋" w:hAnsi="Times New Roman"/>
          <w:bCs/>
          <w:sz w:val="32"/>
          <w:szCs w:val="32"/>
        </w:rPr>
        <w:t>8</w:t>
      </w:r>
      <w:r>
        <w:rPr>
          <w:rFonts w:ascii="Times New Roman" w:eastAsia="仿宋" w:hAnsi="Times New Roman"/>
          <w:bCs/>
          <w:sz w:val="32"/>
          <w:szCs w:val="32"/>
        </w:rPr>
        <w:t>月</w:t>
      </w:r>
      <w:r>
        <w:rPr>
          <w:rFonts w:ascii="Times New Roman" w:eastAsia="仿宋" w:hAnsi="Times New Roman"/>
          <w:bCs/>
          <w:sz w:val="32"/>
          <w:szCs w:val="32"/>
        </w:rPr>
        <w:t>2</w:t>
      </w:r>
      <w:r>
        <w:rPr>
          <w:rFonts w:ascii="Times New Roman" w:eastAsia="仿宋" w:hAnsi="Times New Roman" w:hint="eastAsia"/>
          <w:bCs/>
          <w:sz w:val="32"/>
          <w:szCs w:val="32"/>
        </w:rPr>
        <w:t>7</w:t>
      </w:r>
      <w:r>
        <w:rPr>
          <w:rFonts w:ascii="Times New Roman" w:eastAsia="仿宋" w:hAnsi="Times New Roman" w:hint="eastAsia"/>
          <w:bCs/>
          <w:sz w:val="32"/>
          <w:szCs w:val="32"/>
        </w:rPr>
        <w:t>日：学生报名，填写申请表，并提供奖励加分相关证明材料。</w:t>
      </w:r>
    </w:p>
    <w:p w14:paraId="0A319A25" w14:textId="77777777" w:rsidR="00861C3B" w:rsidRDefault="00000000">
      <w:pPr>
        <w:widowControl/>
        <w:spacing w:line="520" w:lineRule="atLeast"/>
        <w:ind w:firstLineChars="200" w:firstLine="643"/>
        <w:rPr>
          <w:rFonts w:ascii="仿宋" w:eastAsia="仿宋" w:hAnsi="仿宋" w:cs="仿宋" w:hint="eastAsia"/>
          <w:b/>
          <w:kern w:val="0"/>
          <w:sz w:val="32"/>
          <w:szCs w:val="32"/>
        </w:rPr>
      </w:pPr>
      <w:r>
        <w:rPr>
          <w:rFonts w:ascii="仿宋" w:eastAsia="仿宋" w:hAnsi="仿宋" w:cs="仿宋" w:hint="eastAsia"/>
          <w:b/>
          <w:kern w:val="0"/>
          <w:sz w:val="32"/>
          <w:szCs w:val="32"/>
        </w:rPr>
        <w:t>（二）资格审核与答辩</w:t>
      </w:r>
    </w:p>
    <w:p w14:paraId="13C28981" w14:textId="77777777" w:rsidR="00861C3B" w:rsidRDefault="00000000">
      <w:pPr>
        <w:widowControl/>
        <w:spacing w:line="520" w:lineRule="atLeast"/>
        <w:ind w:firstLineChars="200" w:firstLine="640"/>
        <w:rPr>
          <w:rFonts w:ascii="仿宋" w:eastAsia="仿宋" w:hAnsi="仿宋" w:cs="仿宋" w:hint="eastAsia"/>
          <w:b/>
          <w:kern w:val="0"/>
          <w:sz w:val="32"/>
          <w:szCs w:val="32"/>
        </w:rPr>
      </w:pPr>
      <w:r>
        <w:rPr>
          <w:rFonts w:ascii="Times New Roman" w:eastAsia="仿宋" w:hAnsi="Times New Roman"/>
          <w:color w:val="000000"/>
          <w:sz w:val="32"/>
          <w:szCs w:val="32"/>
        </w:rPr>
        <w:t>8</w:t>
      </w:r>
      <w:r>
        <w:rPr>
          <w:rFonts w:ascii="Times New Roman" w:eastAsia="仿宋" w:hAnsi="Times New Roman"/>
          <w:color w:val="000000"/>
          <w:sz w:val="32"/>
          <w:szCs w:val="32"/>
        </w:rPr>
        <w:t>月</w:t>
      </w:r>
      <w:r>
        <w:rPr>
          <w:rFonts w:ascii="Times New Roman" w:eastAsia="仿宋" w:hAnsi="Times New Roman"/>
          <w:color w:val="000000"/>
          <w:sz w:val="32"/>
          <w:szCs w:val="32"/>
        </w:rPr>
        <w:t>28</w:t>
      </w:r>
      <w:r>
        <w:rPr>
          <w:rFonts w:ascii="Times New Roman" w:eastAsia="仿宋" w:hAnsi="Times New Roman"/>
          <w:color w:val="000000"/>
          <w:sz w:val="32"/>
          <w:szCs w:val="32"/>
        </w:rPr>
        <w:t>日至</w:t>
      </w:r>
      <w:r>
        <w:rPr>
          <w:rFonts w:ascii="Times New Roman" w:eastAsia="仿宋" w:hAnsi="Times New Roman"/>
          <w:color w:val="000000"/>
          <w:sz w:val="32"/>
          <w:szCs w:val="32"/>
        </w:rPr>
        <w:t>8</w:t>
      </w:r>
      <w:r>
        <w:rPr>
          <w:rFonts w:ascii="Times New Roman" w:eastAsia="仿宋" w:hAnsi="Times New Roman"/>
          <w:color w:val="000000"/>
          <w:sz w:val="32"/>
          <w:szCs w:val="32"/>
        </w:rPr>
        <w:t>月</w:t>
      </w:r>
      <w:r>
        <w:rPr>
          <w:rFonts w:ascii="Times New Roman" w:eastAsia="仿宋" w:hAnsi="Times New Roman"/>
          <w:color w:val="000000"/>
          <w:sz w:val="32"/>
          <w:szCs w:val="32"/>
        </w:rPr>
        <w:t>30</w:t>
      </w:r>
      <w:r>
        <w:rPr>
          <w:rFonts w:ascii="Times New Roman" w:eastAsia="仿宋" w:hAnsi="Times New Roman"/>
          <w:color w:val="000000"/>
          <w:sz w:val="32"/>
          <w:szCs w:val="32"/>
        </w:rPr>
        <w:t>日</w:t>
      </w:r>
      <w:r>
        <w:rPr>
          <w:rFonts w:ascii="仿宋" w:eastAsia="仿宋" w:hAnsi="仿宋" w:cs="仿宋" w:hint="eastAsia"/>
          <w:color w:val="000000"/>
          <w:sz w:val="32"/>
          <w:szCs w:val="32"/>
        </w:rPr>
        <w:t>，由专家审核小组完成资格审查及相关证明材料核验。</w:t>
      </w:r>
      <w:r>
        <w:rPr>
          <w:rFonts w:ascii="仿宋" w:eastAsia="仿宋" w:hAnsi="仿宋" w:cs="仿宋" w:hint="eastAsia"/>
          <w:b/>
          <w:kern w:val="0"/>
          <w:sz w:val="32"/>
          <w:szCs w:val="32"/>
        </w:rPr>
        <w:t xml:space="preserve"> </w:t>
      </w:r>
      <w:r>
        <w:rPr>
          <w:rFonts w:ascii="Times New Roman" w:eastAsia="仿宋" w:hAnsi="Times New Roman" w:hint="eastAsia"/>
          <w:color w:val="000000"/>
          <w:sz w:val="32"/>
          <w:szCs w:val="32"/>
        </w:rPr>
        <w:t>由专家审核小组会同本领域权威专家，组织提交奖励加分材料的学生进行答辩。未通过审核鉴定或答辩的</w:t>
      </w:r>
      <w:r>
        <w:rPr>
          <w:rFonts w:ascii="Times New Roman" w:eastAsia="仿宋" w:hAnsi="Times New Roman" w:hint="eastAsia"/>
          <w:color w:val="000000"/>
          <w:sz w:val="32"/>
          <w:szCs w:val="32"/>
        </w:rPr>
        <w:t>,</w:t>
      </w:r>
      <w:r>
        <w:rPr>
          <w:rFonts w:ascii="Times New Roman" w:eastAsia="仿宋" w:hAnsi="Times New Roman" w:hint="eastAsia"/>
          <w:color w:val="000000"/>
          <w:sz w:val="32"/>
          <w:szCs w:val="32"/>
        </w:rPr>
        <w:t>不得纳入综合成绩计算体系。</w:t>
      </w:r>
    </w:p>
    <w:p w14:paraId="38E72497" w14:textId="77777777" w:rsidR="00861C3B" w:rsidRDefault="00000000">
      <w:pPr>
        <w:widowControl/>
        <w:spacing w:line="520" w:lineRule="atLeast"/>
        <w:ind w:firstLineChars="200" w:firstLine="643"/>
        <w:rPr>
          <w:rFonts w:ascii="仿宋" w:eastAsia="仿宋" w:hAnsi="仿宋" w:cs="仿宋" w:hint="eastAsia"/>
          <w:b/>
          <w:kern w:val="0"/>
          <w:sz w:val="32"/>
          <w:szCs w:val="32"/>
        </w:rPr>
      </w:pPr>
      <w:r>
        <w:rPr>
          <w:rFonts w:ascii="仿宋" w:eastAsia="仿宋" w:hAnsi="仿宋" w:cs="仿宋" w:hint="eastAsia"/>
          <w:b/>
          <w:kern w:val="0"/>
          <w:sz w:val="32"/>
          <w:szCs w:val="32"/>
        </w:rPr>
        <w:t>（三）综合评价</w:t>
      </w:r>
    </w:p>
    <w:p w14:paraId="417620D7" w14:textId="77777777" w:rsidR="00861C3B" w:rsidRDefault="00000000">
      <w:pPr>
        <w:widowControl/>
        <w:spacing w:line="520" w:lineRule="atLeas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9</w:t>
      </w:r>
      <w:r>
        <w:rPr>
          <w:rFonts w:ascii="Times New Roman" w:eastAsia="仿宋" w:hAnsi="Times New Roman"/>
          <w:color w:val="000000"/>
          <w:sz w:val="32"/>
          <w:szCs w:val="32"/>
        </w:rPr>
        <w:t>月</w:t>
      </w:r>
      <w:r>
        <w:rPr>
          <w:rFonts w:ascii="Times New Roman" w:eastAsia="仿宋" w:hAnsi="Times New Roman"/>
          <w:color w:val="000000"/>
          <w:sz w:val="32"/>
          <w:szCs w:val="32"/>
        </w:rPr>
        <w:t>2</w:t>
      </w:r>
      <w:r>
        <w:rPr>
          <w:rFonts w:ascii="Times New Roman" w:eastAsia="仿宋" w:hAnsi="Times New Roman"/>
          <w:color w:val="000000"/>
          <w:sz w:val="32"/>
          <w:szCs w:val="32"/>
        </w:rPr>
        <w:t>日前，由推免生遴选工作组完成综合评价，按各专业推免指标人数确定拟推荐名单和候补推荐名单（每专业</w:t>
      </w:r>
      <w:r>
        <w:rPr>
          <w:rFonts w:ascii="Times New Roman" w:eastAsia="仿宋" w:hAnsi="Times New Roman"/>
          <w:color w:val="000000"/>
          <w:sz w:val="32"/>
          <w:szCs w:val="32"/>
        </w:rPr>
        <w:t>1</w:t>
      </w:r>
      <w:r>
        <w:rPr>
          <w:rFonts w:ascii="Times New Roman" w:eastAsia="仿宋" w:hAnsi="Times New Roman"/>
          <w:color w:val="000000"/>
          <w:sz w:val="32"/>
          <w:szCs w:val="32"/>
        </w:rPr>
        <w:t>人）。学院召开党委会、党政联席会议审定拟推荐名单和候补推荐名单</w:t>
      </w:r>
    </w:p>
    <w:p w14:paraId="64988A77" w14:textId="77777777" w:rsidR="00861C3B" w:rsidRDefault="00000000">
      <w:pPr>
        <w:widowControl/>
        <w:spacing w:line="520" w:lineRule="atLeast"/>
        <w:ind w:firstLineChars="200" w:firstLine="643"/>
        <w:rPr>
          <w:rFonts w:ascii="仿宋" w:eastAsia="仿宋" w:hAnsi="仿宋" w:cs="仿宋" w:hint="eastAsia"/>
          <w:b/>
          <w:kern w:val="0"/>
          <w:sz w:val="32"/>
          <w:szCs w:val="32"/>
        </w:rPr>
      </w:pPr>
      <w:r>
        <w:rPr>
          <w:rFonts w:ascii="仿宋" w:eastAsia="仿宋" w:hAnsi="仿宋" w:cs="仿宋" w:hint="eastAsia"/>
          <w:b/>
          <w:kern w:val="0"/>
          <w:sz w:val="32"/>
          <w:szCs w:val="32"/>
        </w:rPr>
        <w:lastRenderedPageBreak/>
        <w:t>（四）院级公示</w:t>
      </w:r>
    </w:p>
    <w:p w14:paraId="5730C311" w14:textId="77777777" w:rsidR="00861C3B" w:rsidRDefault="00000000">
      <w:pPr>
        <w:widowControl/>
        <w:spacing w:line="520" w:lineRule="atLeast"/>
        <w:ind w:firstLineChars="200" w:firstLine="640"/>
        <w:rPr>
          <w:rFonts w:ascii="仿宋" w:eastAsia="仿宋" w:hAnsi="仿宋" w:cs="仿宋" w:hint="eastAsia"/>
          <w:color w:val="000000"/>
          <w:sz w:val="32"/>
          <w:szCs w:val="32"/>
        </w:rPr>
      </w:pPr>
      <w:r>
        <w:rPr>
          <w:rFonts w:ascii="Times New Roman" w:eastAsia="仿宋" w:hAnsi="Times New Roman"/>
          <w:color w:val="000000"/>
          <w:sz w:val="32"/>
          <w:szCs w:val="32"/>
        </w:rPr>
        <w:t>9</w:t>
      </w:r>
      <w:r>
        <w:rPr>
          <w:rFonts w:ascii="Times New Roman" w:eastAsia="仿宋" w:hAnsi="Times New Roman"/>
          <w:color w:val="000000"/>
          <w:sz w:val="32"/>
          <w:szCs w:val="32"/>
        </w:rPr>
        <w:t>月</w:t>
      </w:r>
      <w:r>
        <w:rPr>
          <w:rFonts w:ascii="Times New Roman" w:eastAsia="仿宋" w:hAnsi="Times New Roman"/>
          <w:color w:val="000000"/>
          <w:sz w:val="32"/>
          <w:szCs w:val="32"/>
        </w:rPr>
        <w:t>3</w:t>
      </w:r>
      <w:r>
        <w:rPr>
          <w:rFonts w:ascii="Times New Roman" w:eastAsia="仿宋" w:hAnsi="Times New Roman"/>
          <w:color w:val="000000"/>
          <w:sz w:val="32"/>
          <w:szCs w:val="32"/>
        </w:rPr>
        <w:t>日至</w:t>
      </w:r>
      <w:r>
        <w:rPr>
          <w:rFonts w:ascii="Times New Roman" w:eastAsia="仿宋" w:hAnsi="Times New Roman"/>
          <w:color w:val="000000"/>
          <w:sz w:val="32"/>
          <w:szCs w:val="32"/>
        </w:rPr>
        <w:t>9</w:t>
      </w:r>
      <w:r>
        <w:rPr>
          <w:rFonts w:ascii="Times New Roman" w:eastAsia="仿宋" w:hAnsi="Times New Roman"/>
          <w:color w:val="000000"/>
          <w:sz w:val="32"/>
          <w:szCs w:val="32"/>
        </w:rPr>
        <w:t>月</w:t>
      </w:r>
      <w:r>
        <w:rPr>
          <w:rFonts w:ascii="Times New Roman" w:eastAsia="仿宋" w:hAnsi="Times New Roman"/>
          <w:color w:val="000000"/>
          <w:sz w:val="32"/>
          <w:szCs w:val="32"/>
        </w:rPr>
        <w:t>5</w:t>
      </w:r>
      <w:r>
        <w:rPr>
          <w:rFonts w:ascii="Times New Roman" w:eastAsia="仿宋" w:hAnsi="Times New Roman"/>
          <w:color w:val="000000"/>
          <w:sz w:val="32"/>
          <w:szCs w:val="32"/>
        </w:rPr>
        <w:t>日</w:t>
      </w:r>
      <w:r>
        <w:rPr>
          <w:rFonts w:ascii="仿宋" w:eastAsia="仿宋" w:hAnsi="仿宋" w:cs="仿宋" w:hint="eastAsia"/>
          <w:color w:val="000000"/>
          <w:sz w:val="32"/>
          <w:szCs w:val="32"/>
        </w:rPr>
        <w:t>，生命科学与生物制药学院对综合评价结果和拟推荐结论公示</w:t>
      </w:r>
      <w:r>
        <w:rPr>
          <w:rFonts w:ascii="Times New Roman" w:eastAsia="仿宋" w:hAnsi="Times New Roman"/>
          <w:color w:val="000000"/>
          <w:sz w:val="32"/>
          <w:szCs w:val="32"/>
        </w:rPr>
        <w:t>3</w:t>
      </w:r>
      <w:r>
        <w:rPr>
          <w:rFonts w:ascii="仿宋" w:eastAsia="仿宋" w:hAnsi="仿宋" w:cs="仿宋" w:hint="eastAsia"/>
          <w:color w:val="000000"/>
          <w:sz w:val="32"/>
          <w:szCs w:val="32"/>
        </w:rPr>
        <w:t>个工作日。</w:t>
      </w:r>
    </w:p>
    <w:p w14:paraId="26FADAD1" w14:textId="77777777" w:rsidR="00861C3B" w:rsidRDefault="00000000">
      <w:pPr>
        <w:widowControl/>
        <w:spacing w:line="520" w:lineRule="atLeast"/>
        <w:ind w:firstLineChars="200" w:firstLine="643"/>
        <w:rPr>
          <w:rFonts w:ascii="仿宋" w:eastAsia="仿宋" w:hAnsi="仿宋" w:cs="仿宋" w:hint="eastAsia"/>
          <w:b/>
          <w:kern w:val="0"/>
          <w:sz w:val="32"/>
          <w:szCs w:val="32"/>
        </w:rPr>
      </w:pPr>
      <w:r>
        <w:rPr>
          <w:rFonts w:ascii="仿宋" w:eastAsia="仿宋" w:hAnsi="仿宋" w:cs="仿宋" w:hint="eastAsia"/>
          <w:b/>
          <w:kern w:val="0"/>
          <w:sz w:val="32"/>
          <w:szCs w:val="32"/>
        </w:rPr>
        <w:t>（五）材料提交</w:t>
      </w:r>
    </w:p>
    <w:p w14:paraId="1A9EADA4" w14:textId="77777777" w:rsidR="00861C3B" w:rsidRDefault="00000000">
      <w:pPr>
        <w:widowControl/>
        <w:spacing w:line="520" w:lineRule="atLeast"/>
        <w:ind w:firstLineChars="200" w:firstLine="640"/>
        <w:rPr>
          <w:rFonts w:ascii="仿宋" w:eastAsia="仿宋" w:hAnsi="仿宋" w:cs="仿宋" w:hint="eastAsia"/>
          <w:bCs/>
          <w:color w:val="000000"/>
          <w:kern w:val="0"/>
          <w:sz w:val="32"/>
          <w:szCs w:val="32"/>
        </w:rPr>
      </w:pPr>
      <w:r>
        <w:rPr>
          <w:rFonts w:ascii="Times New Roman" w:eastAsia="仿宋" w:hAnsi="Times New Roman"/>
          <w:color w:val="000000"/>
          <w:sz w:val="32"/>
          <w:szCs w:val="32"/>
        </w:rPr>
        <w:t>9</w:t>
      </w:r>
      <w:r>
        <w:rPr>
          <w:rFonts w:ascii="Times New Roman" w:eastAsia="仿宋" w:hAnsi="Times New Roman"/>
          <w:bCs/>
          <w:color w:val="000000"/>
          <w:kern w:val="0"/>
          <w:sz w:val="32"/>
          <w:szCs w:val="32"/>
        </w:rPr>
        <w:t>月</w:t>
      </w:r>
      <w:r>
        <w:rPr>
          <w:rFonts w:ascii="Times New Roman" w:eastAsia="仿宋" w:hAnsi="Times New Roman" w:hint="eastAsia"/>
          <w:color w:val="000000"/>
          <w:sz w:val="32"/>
          <w:szCs w:val="32"/>
        </w:rPr>
        <w:t>6</w:t>
      </w:r>
      <w:r>
        <w:rPr>
          <w:rFonts w:ascii="Times New Roman" w:eastAsia="仿宋" w:hAnsi="Times New Roman"/>
          <w:bCs/>
          <w:color w:val="000000"/>
          <w:kern w:val="0"/>
          <w:sz w:val="32"/>
          <w:szCs w:val="32"/>
        </w:rPr>
        <w:t>日</w:t>
      </w:r>
      <w:r>
        <w:rPr>
          <w:rFonts w:ascii="仿宋" w:eastAsia="仿宋" w:hAnsi="仿宋" w:cs="仿宋" w:hint="eastAsia"/>
          <w:bCs/>
          <w:color w:val="000000"/>
          <w:kern w:val="0"/>
          <w:sz w:val="32"/>
          <w:szCs w:val="32"/>
        </w:rPr>
        <w:t>，</w:t>
      </w:r>
      <w:r>
        <w:rPr>
          <w:rFonts w:ascii="仿宋" w:eastAsia="仿宋" w:hAnsi="仿宋" w:cs="仿宋" w:hint="eastAsia"/>
          <w:color w:val="000000"/>
          <w:sz w:val="32"/>
          <w:szCs w:val="32"/>
        </w:rPr>
        <w:t>学院按要求将相关材料汇总并报送教务部复核。</w:t>
      </w:r>
    </w:p>
    <w:p w14:paraId="4110A5E9" w14:textId="77777777" w:rsidR="00861C3B" w:rsidRDefault="00000000">
      <w:pPr>
        <w:widowControl/>
        <w:spacing w:line="520" w:lineRule="atLeast"/>
        <w:ind w:firstLineChars="200" w:firstLine="640"/>
        <w:rPr>
          <w:rFonts w:ascii="仿宋" w:eastAsia="仿宋" w:hAnsi="仿宋" w:cs="仿宋" w:hint="eastAsia"/>
          <w:sz w:val="32"/>
          <w:szCs w:val="32"/>
        </w:rPr>
      </w:pPr>
      <w:r>
        <w:rPr>
          <w:rFonts w:ascii="仿宋" w:eastAsia="仿宋" w:hAnsi="仿宋" w:cs="仿宋" w:hint="eastAsia"/>
          <w:sz w:val="32"/>
          <w:szCs w:val="32"/>
        </w:rPr>
        <w:t>因学校整体工作安排有变动导致以上各时间节点需作调整的，以实际通知为准。</w:t>
      </w:r>
    </w:p>
    <w:p w14:paraId="5835E0F8" w14:textId="77777777" w:rsidR="00861C3B" w:rsidRDefault="00000000">
      <w:pPr>
        <w:widowControl/>
        <w:spacing w:line="520" w:lineRule="atLeast"/>
        <w:ind w:firstLineChars="200" w:firstLine="640"/>
        <w:rPr>
          <w:rFonts w:ascii="黑体" w:eastAsia="黑体" w:hAnsi="黑体" w:cs="宋体" w:hint="eastAsia"/>
          <w:bCs/>
          <w:kern w:val="0"/>
          <w:sz w:val="32"/>
          <w:szCs w:val="32"/>
        </w:rPr>
      </w:pPr>
      <w:r>
        <w:rPr>
          <w:rFonts w:ascii="黑体" w:eastAsia="黑体" w:hAnsi="黑体" w:cs="宋体" w:hint="eastAsia"/>
          <w:bCs/>
          <w:kern w:val="0"/>
          <w:sz w:val="32"/>
          <w:szCs w:val="32"/>
        </w:rPr>
        <w:t>六、特别说明</w:t>
      </w:r>
    </w:p>
    <w:p w14:paraId="0271AA0B" w14:textId="77777777" w:rsidR="00861C3B" w:rsidRDefault="00000000">
      <w:pPr>
        <w:spacing w:line="520" w:lineRule="atLeast"/>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（一）推免回避</w:t>
      </w:r>
    </w:p>
    <w:p w14:paraId="644272D8" w14:textId="77777777" w:rsidR="00861C3B" w:rsidRDefault="00000000">
      <w:pPr>
        <w:spacing w:line="520" w:lineRule="atLeast"/>
        <w:ind w:firstLineChars="200" w:firstLine="640"/>
        <w:rPr>
          <w:rFonts w:ascii="仿宋" w:eastAsia="仿宋" w:hAnsi="仿宋" w:cs="仿宋" w:hint="eastAsia"/>
          <w:spacing w:val="-10"/>
          <w:sz w:val="32"/>
          <w:szCs w:val="32"/>
        </w:rPr>
      </w:pPr>
      <w:r>
        <w:rPr>
          <w:rFonts w:ascii="仿宋" w:eastAsia="仿宋" w:hAnsi="仿宋" w:cs="仿宋" w:hint="eastAsia"/>
          <w:sz w:val="32"/>
          <w:szCs w:val="32"/>
        </w:rPr>
        <w:t>推免工作实行回避制度，推免相关工作人员有直系亲属或利益相关人员（如收费辅导教学等）报名参加学校推免生遴选的应主动申请回避，有非直系亲属等报名参加推免生遴选的要主动报备。相关学生申请推免生资格时也应主动向学院报备声明。</w:t>
      </w:r>
    </w:p>
    <w:p w14:paraId="649382EB" w14:textId="77777777" w:rsidR="00861C3B" w:rsidRDefault="00000000">
      <w:pPr>
        <w:spacing w:line="520" w:lineRule="atLeast"/>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（二）争议处理</w:t>
      </w:r>
    </w:p>
    <w:p w14:paraId="53FB3AB0" w14:textId="77777777" w:rsidR="00861C3B" w:rsidRDefault="00000000">
      <w:pPr>
        <w:spacing w:line="520" w:lineRule="atLeast"/>
        <w:ind w:firstLineChars="200" w:firstLine="640"/>
        <w:rPr>
          <w:rFonts w:ascii="仿宋" w:eastAsia="仿宋" w:hAnsi="仿宋" w:cs="仿宋" w:hint="eastAsia"/>
          <w:sz w:val="32"/>
          <w:szCs w:val="32"/>
        </w:rPr>
      </w:pPr>
      <w:r>
        <w:rPr>
          <w:rFonts w:ascii="仿宋" w:eastAsia="仿宋" w:hAnsi="仿宋" w:cs="仿宋" w:hint="eastAsia"/>
          <w:sz w:val="32"/>
          <w:szCs w:val="32"/>
        </w:rPr>
        <w:t>学生对推免工作有意见、建议或申诉、举报，应先向学院推免生遴选工作组反映。联系人：何崚，联系电话</w:t>
      </w:r>
      <w:r>
        <w:rPr>
          <w:rFonts w:ascii="Times New Roman" w:eastAsia="仿宋" w:hAnsi="Times New Roman"/>
          <w:sz w:val="32"/>
          <w:szCs w:val="32"/>
        </w:rPr>
        <w:t>：</w:t>
      </w:r>
      <w:r>
        <w:rPr>
          <w:rFonts w:ascii="Times New Roman" w:eastAsia="仿宋" w:hAnsi="Times New Roman"/>
          <w:sz w:val="32"/>
          <w:szCs w:val="32"/>
        </w:rPr>
        <w:t>020-39352201</w:t>
      </w:r>
      <w:r>
        <w:rPr>
          <w:rFonts w:ascii="仿宋" w:eastAsia="仿宋" w:hAnsi="仿宋" w:cs="仿宋" w:hint="eastAsia"/>
          <w:sz w:val="32"/>
          <w:szCs w:val="32"/>
        </w:rPr>
        <w:t>。</w:t>
      </w:r>
    </w:p>
    <w:p w14:paraId="7A4BA9DB" w14:textId="77777777" w:rsidR="00861C3B" w:rsidRDefault="00000000">
      <w:pPr>
        <w:spacing w:line="520" w:lineRule="atLeast"/>
        <w:ind w:firstLineChars="200" w:firstLine="640"/>
        <w:rPr>
          <w:rFonts w:ascii="仿宋" w:eastAsia="仿宋" w:hAnsi="仿宋" w:cs="仿宋" w:hint="eastAsia"/>
          <w:sz w:val="32"/>
          <w:szCs w:val="32"/>
        </w:rPr>
      </w:pPr>
      <w:r>
        <w:rPr>
          <w:rFonts w:ascii="仿宋" w:eastAsia="仿宋" w:hAnsi="仿宋" w:cs="仿宋" w:hint="eastAsia"/>
          <w:sz w:val="32"/>
          <w:szCs w:val="32"/>
        </w:rPr>
        <w:t>学生对学院的处理意见有异议，可向学校推免领导小组办公室反映，学校推免领导小组办公室同时为该项工作申诉受理机构。</w:t>
      </w:r>
    </w:p>
    <w:p w14:paraId="54358831" w14:textId="77777777" w:rsidR="00861C3B" w:rsidRDefault="00000000">
      <w:pPr>
        <w:widowControl/>
        <w:ind w:firstLineChars="200" w:firstLine="640"/>
        <w:rPr>
          <w:rFonts w:ascii="仿宋_GB2312" w:eastAsia="仿宋_GB2312"/>
          <w:color w:val="000000"/>
          <w:shd w:val="clear" w:color="auto" w:fill="FFFFFF"/>
        </w:rPr>
      </w:pPr>
      <w:r>
        <w:rPr>
          <w:rFonts w:ascii="黑体" w:eastAsia="黑体" w:hAnsi="黑体" w:cs="宋体" w:hint="eastAsia"/>
          <w:bCs/>
          <w:color w:val="000000"/>
          <w:kern w:val="0"/>
          <w:sz w:val="32"/>
          <w:szCs w:val="32"/>
        </w:rPr>
        <w:t>七、本实施细则由生命科学与生物制药学院负责解释；未详尽之处，按《办法》执行。</w:t>
      </w:r>
    </w:p>
    <w:p w14:paraId="753755CC" w14:textId="77777777" w:rsidR="00861C3B" w:rsidRDefault="00000000">
      <w:pPr>
        <w:wordWrap w:val="0"/>
        <w:spacing w:line="520" w:lineRule="atLeast"/>
        <w:ind w:left="6298" w:hangingChars="1968" w:hanging="6298"/>
        <w:jc w:val="right"/>
        <w:rPr>
          <w:rFonts w:ascii="仿宋_GB2312" w:eastAsia="仿宋_GB2312" w:hAnsi="宋体" w:cs="宋体" w:hint="eastAsia"/>
          <w:sz w:val="32"/>
          <w:szCs w:val="32"/>
          <w:shd w:val="clear" w:color="auto" w:fill="FFFFFF"/>
        </w:rPr>
      </w:pPr>
      <w:r>
        <w:rPr>
          <w:rFonts w:ascii="仿宋_GB2312" w:eastAsia="仿宋_GB2312" w:hAnsi="宋体" w:cs="宋体" w:hint="eastAsia"/>
          <w:color w:val="000000"/>
          <w:sz w:val="32"/>
          <w:szCs w:val="32"/>
          <w:shd w:val="clear" w:color="auto" w:fill="FFFFFF"/>
        </w:rPr>
        <w:t xml:space="preserve"> </w:t>
      </w:r>
    </w:p>
    <w:p w14:paraId="0985FA49" w14:textId="77777777" w:rsidR="00861C3B" w:rsidRDefault="00000000">
      <w:pPr>
        <w:rPr>
          <w:rFonts w:ascii="方正公文小标宋" w:eastAsia="方正公文小标宋" w:hAnsi="方正公文小标宋" w:cs="方正公文小标宋" w:hint="eastAsia"/>
          <w:bCs/>
          <w:kern w:val="0"/>
          <w:sz w:val="32"/>
          <w:szCs w:val="32"/>
        </w:rPr>
      </w:pPr>
      <w:r>
        <w:rPr>
          <w:rFonts w:ascii="方正公文小标宋" w:eastAsia="方正公文小标宋" w:hAnsi="方正公文小标宋" w:cs="方正公文小标宋" w:hint="eastAsia"/>
          <w:bCs/>
          <w:kern w:val="0"/>
          <w:sz w:val="32"/>
          <w:szCs w:val="32"/>
        </w:rPr>
        <w:br w:type="page"/>
      </w:r>
    </w:p>
    <w:p w14:paraId="1BC9D8F0" w14:textId="77777777" w:rsidR="00861C3B" w:rsidRDefault="00000000">
      <w:pPr>
        <w:jc w:val="center"/>
        <w:rPr>
          <w:rFonts w:ascii="方正公文小标宋" w:eastAsia="方正公文小标宋" w:hAnsi="方正公文小标宋" w:cs="方正公文小标宋" w:hint="eastAsia"/>
          <w:bCs/>
          <w:kern w:val="0"/>
          <w:sz w:val="32"/>
          <w:szCs w:val="32"/>
        </w:rPr>
      </w:pPr>
      <w:r>
        <w:rPr>
          <w:rFonts w:ascii="方正公文小标宋" w:eastAsia="方正公文小标宋" w:hAnsi="方正公文小标宋" w:cs="方正公文小标宋" w:hint="eastAsia"/>
          <w:bCs/>
          <w:kern w:val="0"/>
          <w:sz w:val="32"/>
          <w:szCs w:val="32"/>
        </w:rPr>
        <w:lastRenderedPageBreak/>
        <w:t>附件：生命科学与生物制药学院推免生遴选认定Ⅱ类赛事名单</w:t>
      </w:r>
    </w:p>
    <w:tbl>
      <w:tblPr>
        <w:tblStyle w:val="a4"/>
        <w:tblW w:w="5076" w:type="pct"/>
        <w:tblLook w:val="04A0" w:firstRow="1" w:lastRow="0" w:firstColumn="1" w:lastColumn="0" w:noHBand="0" w:noVBand="1"/>
      </w:tblPr>
      <w:tblGrid>
        <w:gridCol w:w="1069"/>
        <w:gridCol w:w="4897"/>
        <w:gridCol w:w="3232"/>
      </w:tblGrid>
      <w:tr w:rsidR="00861C3B" w14:paraId="6B5E8370" w14:textId="77777777">
        <w:trPr>
          <w:trHeight w:val="561"/>
        </w:trPr>
        <w:tc>
          <w:tcPr>
            <w:tcW w:w="581" w:type="pct"/>
            <w:vAlign w:val="center"/>
          </w:tcPr>
          <w:p w14:paraId="50B3443E" w14:textId="77777777" w:rsidR="00861C3B" w:rsidRDefault="00000000">
            <w:pPr>
              <w:spacing w:line="440" w:lineRule="exact"/>
              <w:jc w:val="center"/>
              <w:rPr>
                <w:rFonts w:ascii="黑体" w:eastAsia="黑体" w:hAnsi="黑体" w:hint="eastAsia"/>
                <w:sz w:val="28"/>
                <w:szCs w:val="28"/>
              </w:rPr>
            </w:pPr>
            <w:r>
              <w:rPr>
                <w:rFonts w:ascii="黑体" w:eastAsia="黑体" w:hAnsi="黑体" w:hint="eastAsia"/>
                <w:sz w:val="28"/>
                <w:szCs w:val="28"/>
              </w:rPr>
              <w:t>序号</w:t>
            </w:r>
          </w:p>
        </w:tc>
        <w:tc>
          <w:tcPr>
            <w:tcW w:w="2661" w:type="pct"/>
            <w:vAlign w:val="center"/>
          </w:tcPr>
          <w:p w14:paraId="6F934C4E" w14:textId="77777777" w:rsidR="00861C3B" w:rsidRDefault="00000000">
            <w:pPr>
              <w:spacing w:line="440" w:lineRule="exact"/>
              <w:jc w:val="center"/>
              <w:rPr>
                <w:rFonts w:ascii="黑体" w:eastAsia="黑体" w:hAnsi="黑体" w:hint="eastAsia"/>
                <w:sz w:val="28"/>
                <w:szCs w:val="28"/>
              </w:rPr>
            </w:pPr>
            <w:r>
              <w:rPr>
                <w:rFonts w:ascii="黑体" w:eastAsia="黑体" w:hAnsi="黑体" w:hint="eastAsia"/>
                <w:sz w:val="28"/>
                <w:szCs w:val="28"/>
              </w:rPr>
              <w:t>竞赛与项目名称</w:t>
            </w:r>
          </w:p>
        </w:tc>
        <w:tc>
          <w:tcPr>
            <w:tcW w:w="1757" w:type="pct"/>
            <w:vAlign w:val="center"/>
          </w:tcPr>
          <w:p w14:paraId="6DC8E9DD" w14:textId="77777777" w:rsidR="00861C3B" w:rsidRDefault="00000000">
            <w:pPr>
              <w:spacing w:line="440" w:lineRule="exact"/>
              <w:jc w:val="center"/>
              <w:rPr>
                <w:rFonts w:ascii="黑体" w:eastAsia="黑体" w:hAnsi="黑体" w:hint="eastAsia"/>
                <w:sz w:val="28"/>
                <w:szCs w:val="28"/>
              </w:rPr>
            </w:pPr>
            <w:r>
              <w:rPr>
                <w:rFonts w:ascii="黑体" w:eastAsia="黑体" w:hAnsi="黑体" w:hint="eastAsia"/>
                <w:sz w:val="28"/>
                <w:szCs w:val="28"/>
              </w:rPr>
              <w:t>备注</w:t>
            </w:r>
          </w:p>
        </w:tc>
      </w:tr>
      <w:tr w:rsidR="00861C3B" w14:paraId="36C0315C" w14:textId="77777777">
        <w:trPr>
          <w:trHeight w:val="561"/>
        </w:trPr>
        <w:tc>
          <w:tcPr>
            <w:tcW w:w="581" w:type="pct"/>
            <w:vAlign w:val="center"/>
          </w:tcPr>
          <w:p w14:paraId="4F1C7D18"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1</w:t>
            </w:r>
          </w:p>
        </w:tc>
        <w:tc>
          <w:tcPr>
            <w:tcW w:w="2661" w:type="pct"/>
            <w:vAlign w:val="center"/>
          </w:tcPr>
          <w:p w14:paraId="0FA82529"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大学生创新创业训练计划（国家级）</w:t>
            </w:r>
          </w:p>
        </w:tc>
        <w:tc>
          <w:tcPr>
            <w:tcW w:w="1757" w:type="pct"/>
            <w:vAlign w:val="center"/>
          </w:tcPr>
          <w:p w14:paraId="52CE5195"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根据学院情况纳入</w:t>
            </w:r>
          </w:p>
        </w:tc>
      </w:tr>
      <w:tr w:rsidR="00861C3B" w14:paraId="5EB14CF1" w14:textId="77777777">
        <w:trPr>
          <w:trHeight w:val="561"/>
        </w:trPr>
        <w:tc>
          <w:tcPr>
            <w:tcW w:w="581" w:type="pct"/>
            <w:vAlign w:val="center"/>
          </w:tcPr>
          <w:p w14:paraId="6B8701DA"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2</w:t>
            </w:r>
          </w:p>
        </w:tc>
        <w:tc>
          <w:tcPr>
            <w:tcW w:w="2661" w:type="pct"/>
            <w:vAlign w:val="center"/>
          </w:tcPr>
          <w:p w14:paraId="3FDF2A62"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“创青春”中国青年创新创业大赛</w:t>
            </w:r>
          </w:p>
        </w:tc>
        <w:tc>
          <w:tcPr>
            <w:tcW w:w="1757" w:type="pct"/>
            <w:vAlign w:val="center"/>
          </w:tcPr>
          <w:p w14:paraId="53BD1186" w14:textId="77777777" w:rsidR="00861C3B" w:rsidRDefault="00861C3B">
            <w:pPr>
              <w:spacing w:line="440" w:lineRule="exact"/>
              <w:rPr>
                <w:rFonts w:ascii="仿宋" w:eastAsia="仿宋" w:hAnsi="仿宋" w:hint="eastAsia"/>
                <w:sz w:val="24"/>
                <w:szCs w:val="24"/>
              </w:rPr>
            </w:pPr>
          </w:p>
        </w:tc>
      </w:tr>
      <w:tr w:rsidR="00861C3B" w14:paraId="1D7CFDC8" w14:textId="77777777">
        <w:trPr>
          <w:trHeight w:val="1071"/>
        </w:trPr>
        <w:tc>
          <w:tcPr>
            <w:tcW w:w="581" w:type="pct"/>
            <w:vAlign w:val="center"/>
          </w:tcPr>
          <w:p w14:paraId="39A0E7E6"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3</w:t>
            </w:r>
          </w:p>
        </w:tc>
        <w:tc>
          <w:tcPr>
            <w:tcW w:w="2661" w:type="pct"/>
            <w:vAlign w:val="center"/>
          </w:tcPr>
          <w:p w14:paraId="01DC165E"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全国大学生生命科学竞赛（CULSC)</w:t>
            </w:r>
          </w:p>
        </w:tc>
        <w:tc>
          <w:tcPr>
            <w:tcW w:w="1757" w:type="pct"/>
            <w:vAlign w:val="center"/>
          </w:tcPr>
          <w:p w14:paraId="5A187ACC"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原全国大学生生命科学竞赛（CULSC）-生命科学竞赛、生命创新创业大赛</w:t>
            </w:r>
          </w:p>
        </w:tc>
      </w:tr>
      <w:tr w:rsidR="00861C3B" w14:paraId="358BAEE8" w14:textId="77777777">
        <w:trPr>
          <w:trHeight w:val="865"/>
        </w:trPr>
        <w:tc>
          <w:tcPr>
            <w:tcW w:w="581" w:type="pct"/>
            <w:vAlign w:val="center"/>
          </w:tcPr>
          <w:p w14:paraId="69C98C03"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4</w:t>
            </w:r>
          </w:p>
        </w:tc>
        <w:tc>
          <w:tcPr>
            <w:tcW w:w="2661" w:type="pct"/>
            <w:vAlign w:val="center"/>
          </w:tcPr>
          <w:p w14:paraId="3356D1C1"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全国大学生基础医学创新研究暨实验</w:t>
            </w:r>
          </w:p>
          <w:p w14:paraId="2EFD7C34"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设计论坛（大赛）</w:t>
            </w:r>
          </w:p>
        </w:tc>
        <w:tc>
          <w:tcPr>
            <w:tcW w:w="1757" w:type="pct"/>
            <w:vAlign w:val="center"/>
          </w:tcPr>
          <w:p w14:paraId="5C423F03" w14:textId="77777777" w:rsidR="00861C3B" w:rsidRDefault="00861C3B">
            <w:pPr>
              <w:spacing w:line="440" w:lineRule="exact"/>
              <w:rPr>
                <w:rFonts w:ascii="仿宋" w:eastAsia="仿宋" w:hAnsi="仿宋" w:hint="eastAsia"/>
                <w:sz w:val="24"/>
                <w:szCs w:val="24"/>
              </w:rPr>
            </w:pPr>
          </w:p>
        </w:tc>
      </w:tr>
      <w:tr w:rsidR="00861C3B" w14:paraId="7E7BB994" w14:textId="77777777">
        <w:trPr>
          <w:trHeight w:val="561"/>
        </w:trPr>
        <w:tc>
          <w:tcPr>
            <w:tcW w:w="581" w:type="pct"/>
            <w:vAlign w:val="center"/>
          </w:tcPr>
          <w:p w14:paraId="1F411485"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5</w:t>
            </w:r>
          </w:p>
        </w:tc>
        <w:tc>
          <w:tcPr>
            <w:tcW w:w="2661" w:type="pct"/>
            <w:vAlign w:val="center"/>
          </w:tcPr>
          <w:p w14:paraId="082C49C7"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全国大学生“药苑论坛”</w:t>
            </w:r>
          </w:p>
        </w:tc>
        <w:tc>
          <w:tcPr>
            <w:tcW w:w="1757" w:type="pct"/>
            <w:vAlign w:val="center"/>
          </w:tcPr>
          <w:p w14:paraId="216AFFF0"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根据学院情况纳入</w:t>
            </w:r>
          </w:p>
        </w:tc>
      </w:tr>
      <w:tr w:rsidR="00861C3B" w14:paraId="366A1ADE" w14:textId="77777777">
        <w:trPr>
          <w:trHeight w:val="561"/>
        </w:trPr>
        <w:tc>
          <w:tcPr>
            <w:tcW w:w="581" w:type="pct"/>
            <w:vAlign w:val="center"/>
          </w:tcPr>
          <w:p w14:paraId="3D85EEE2"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6</w:t>
            </w:r>
          </w:p>
        </w:tc>
        <w:tc>
          <w:tcPr>
            <w:tcW w:w="2661" w:type="pct"/>
            <w:vAlign w:val="center"/>
          </w:tcPr>
          <w:p w14:paraId="2215F7C2"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ACM-ICPC国际大学生程序设计竞赛</w:t>
            </w:r>
          </w:p>
        </w:tc>
        <w:tc>
          <w:tcPr>
            <w:tcW w:w="1757" w:type="pct"/>
            <w:vAlign w:val="center"/>
          </w:tcPr>
          <w:p w14:paraId="660F5B99" w14:textId="77777777" w:rsidR="00861C3B" w:rsidRDefault="00861C3B">
            <w:pPr>
              <w:spacing w:line="440" w:lineRule="exact"/>
              <w:rPr>
                <w:rFonts w:ascii="仿宋" w:eastAsia="仿宋" w:hAnsi="仿宋" w:hint="eastAsia"/>
                <w:color w:val="FF0000"/>
                <w:sz w:val="24"/>
                <w:szCs w:val="24"/>
              </w:rPr>
            </w:pPr>
          </w:p>
        </w:tc>
      </w:tr>
      <w:tr w:rsidR="00861C3B" w14:paraId="17A5EED2" w14:textId="77777777">
        <w:trPr>
          <w:trHeight w:val="561"/>
        </w:trPr>
        <w:tc>
          <w:tcPr>
            <w:tcW w:w="581" w:type="pct"/>
            <w:vAlign w:val="center"/>
          </w:tcPr>
          <w:p w14:paraId="561EBCBF"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7</w:t>
            </w:r>
          </w:p>
        </w:tc>
        <w:tc>
          <w:tcPr>
            <w:tcW w:w="2661" w:type="pct"/>
            <w:vAlign w:val="center"/>
          </w:tcPr>
          <w:p w14:paraId="7D21A23C"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全国大学生数学建模竞赛</w:t>
            </w:r>
          </w:p>
        </w:tc>
        <w:tc>
          <w:tcPr>
            <w:tcW w:w="1757" w:type="pct"/>
            <w:vAlign w:val="center"/>
          </w:tcPr>
          <w:p w14:paraId="4D950C89" w14:textId="77777777" w:rsidR="00861C3B" w:rsidRDefault="00861C3B">
            <w:pPr>
              <w:spacing w:line="440" w:lineRule="exact"/>
              <w:rPr>
                <w:rFonts w:ascii="仿宋" w:eastAsia="仿宋" w:hAnsi="仿宋" w:hint="eastAsia"/>
                <w:color w:val="FF0000"/>
                <w:sz w:val="24"/>
                <w:szCs w:val="24"/>
              </w:rPr>
            </w:pPr>
          </w:p>
        </w:tc>
      </w:tr>
      <w:tr w:rsidR="00861C3B" w14:paraId="47E9B37A" w14:textId="77777777">
        <w:trPr>
          <w:trHeight w:val="561"/>
        </w:trPr>
        <w:tc>
          <w:tcPr>
            <w:tcW w:w="581" w:type="pct"/>
            <w:vAlign w:val="center"/>
          </w:tcPr>
          <w:p w14:paraId="3526C57E"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8</w:t>
            </w:r>
          </w:p>
        </w:tc>
        <w:tc>
          <w:tcPr>
            <w:tcW w:w="2661" w:type="pct"/>
            <w:vAlign w:val="center"/>
          </w:tcPr>
          <w:p w14:paraId="46F04DD4"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全国大学生电子设计竞赛</w:t>
            </w:r>
          </w:p>
        </w:tc>
        <w:tc>
          <w:tcPr>
            <w:tcW w:w="1757" w:type="pct"/>
            <w:vAlign w:val="center"/>
          </w:tcPr>
          <w:p w14:paraId="6EE6DA3C" w14:textId="77777777" w:rsidR="00861C3B" w:rsidRDefault="00861C3B">
            <w:pPr>
              <w:spacing w:line="440" w:lineRule="exact"/>
              <w:rPr>
                <w:rFonts w:ascii="仿宋" w:eastAsia="仿宋" w:hAnsi="仿宋" w:hint="eastAsia"/>
                <w:color w:val="FF0000"/>
                <w:sz w:val="24"/>
                <w:szCs w:val="24"/>
              </w:rPr>
            </w:pPr>
          </w:p>
        </w:tc>
      </w:tr>
      <w:tr w:rsidR="00861C3B" w14:paraId="137D2734" w14:textId="77777777">
        <w:trPr>
          <w:trHeight w:val="561"/>
        </w:trPr>
        <w:tc>
          <w:tcPr>
            <w:tcW w:w="581" w:type="pct"/>
            <w:vAlign w:val="center"/>
          </w:tcPr>
          <w:p w14:paraId="0AAAEFD0"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9</w:t>
            </w:r>
          </w:p>
        </w:tc>
        <w:tc>
          <w:tcPr>
            <w:tcW w:w="2661" w:type="pct"/>
            <w:vAlign w:val="center"/>
          </w:tcPr>
          <w:p w14:paraId="11F79479"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中国大学生医学技术技能大赛</w:t>
            </w:r>
          </w:p>
        </w:tc>
        <w:tc>
          <w:tcPr>
            <w:tcW w:w="1757" w:type="pct"/>
            <w:vAlign w:val="center"/>
          </w:tcPr>
          <w:p w14:paraId="10E3935E" w14:textId="77777777" w:rsidR="00861C3B" w:rsidRDefault="00861C3B">
            <w:pPr>
              <w:spacing w:line="440" w:lineRule="exact"/>
              <w:rPr>
                <w:rFonts w:ascii="仿宋" w:eastAsia="仿宋" w:hAnsi="仿宋" w:hint="eastAsia"/>
                <w:color w:val="FF0000"/>
                <w:sz w:val="24"/>
                <w:szCs w:val="24"/>
              </w:rPr>
            </w:pPr>
          </w:p>
        </w:tc>
      </w:tr>
      <w:tr w:rsidR="00861C3B" w14:paraId="2A1B9AD0" w14:textId="77777777">
        <w:trPr>
          <w:trHeight w:val="561"/>
        </w:trPr>
        <w:tc>
          <w:tcPr>
            <w:tcW w:w="581" w:type="pct"/>
            <w:vAlign w:val="center"/>
          </w:tcPr>
          <w:p w14:paraId="0E600FA8"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10</w:t>
            </w:r>
          </w:p>
        </w:tc>
        <w:tc>
          <w:tcPr>
            <w:tcW w:w="2661" w:type="pct"/>
            <w:vAlign w:val="center"/>
          </w:tcPr>
          <w:p w14:paraId="326CC6F7"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中国大学生工程实践与创新能力大赛</w:t>
            </w:r>
          </w:p>
        </w:tc>
        <w:tc>
          <w:tcPr>
            <w:tcW w:w="1757" w:type="pct"/>
            <w:vAlign w:val="center"/>
          </w:tcPr>
          <w:p w14:paraId="3602BD74" w14:textId="77777777" w:rsidR="00861C3B" w:rsidRDefault="00861C3B">
            <w:pPr>
              <w:spacing w:line="440" w:lineRule="exact"/>
              <w:rPr>
                <w:rFonts w:ascii="仿宋" w:eastAsia="仿宋" w:hAnsi="仿宋" w:hint="eastAsia"/>
                <w:color w:val="FF0000"/>
                <w:sz w:val="24"/>
                <w:szCs w:val="24"/>
              </w:rPr>
            </w:pPr>
          </w:p>
        </w:tc>
      </w:tr>
      <w:tr w:rsidR="00861C3B" w14:paraId="54B9155A" w14:textId="77777777">
        <w:trPr>
          <w:trHeight w:val="1292"/>
        </w:trPr>
        <w:tc>
          <w:tcPr>
            <w:tcW w:w="581" w:type="pct"/>
            <w:vAlign w:val="center"/>
          </w:tcPr>
          <w:p w14:paraId="6F3C9DAB"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11</w:t>
            </w:r>
          </w:p>
        </w:tc>
        <w:tc>
          <w:tcPr>
            <w:tcW w:w="2661" w:type="pct"/>
            <w:vAlign w:val="center"/>
          </w:tcPr>
          <w:p w14:paraId="5CB561A7"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“外研社·国才杯”“理解当代中国”全国大学生外语能力大赛- ①英语演讲、②英语辩论、③英语写作、④英语阅读</w:t>
            </w:r>
          </w:p>
        </w:tc>
        <w:tc>
          <w:tcPr>
            <w:tcW w:w="1757" w:type="pct"/>
            <w:vAlign w:val="center"/>
          </w:tcPr>
          <w:p w14:paraId="62CEFEA5" w14:textId="77777777" w:rsidR="00861C3B" w:rsidRDefault="00000000">
            <w:pPr>
              <w:spacing w:line="440" w:lineRule="exact"/>
              <w:rPr>
                <w:rFonts w:ascii="仿宋" w:eastAsia="仿宋" w:hAnsi="仿宋" w:hint="eastAsia"/>
                <w:color w:val="FF0000"/>
                <w:sz w:val="24"/>
                <w:szCs w:val="24"/>
              </w:rPr>
            </w:pPr>
            <w:r>
              <w:rPr>
                <w:rFonts w:ascii="仿宋" w:eastAsia="仿宋" w:hAnsi="仿宋" w:hint="eastAsia"/>
                <w:sz w:val="24"/>
                <w:szCs w:val="24"/>
              </w:rPr>
              <w:t>原外研社全国大学生英语系列赛-①英语演讲②英语辩论、③英语写作、④英语阅读</w:t>
            </w:r>
          </w:p>
        </w:tc>
      </w:tr>
      <w:tr w:rsidR="00861C3B" w14:paraId="37A79FEB" w14:textId="77777777">
        <w:trPr>
          <w:trHeight w:val="561"/>
        </w:trPr>
        <w:tc>
          <w:tcPr>
            <w:tcW w:w="581" w:type="pct"/>
            <w:vAlign w:val="center"/>
          </w:tcPr>
          <w:p w14:paraId="6603561A"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12</w:t>
            </w:r>
          </w:p>
        </w:tc>
        <w:tc>
          <w:tcPr>
            <w:tcW w:w="2661" w:type="pct"/>
            <w:vAlign w:val="center"/>
          </w:tcPr>
          <w:p w14:paraId="6C9ABF1D"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全国大学生创新创业训练计划年会展示</w:t>
            </w:r>
          </w:p>
        </w:tc>
        <w:tc>
          <w:tcPr>
            <w:tcW w:w="1757" w:type="pct"/>
            <w:vAlign w:val="center"/>
          </w:tcPr>
          <w:p w14:paraId="44BE02F1" w14:textId="77777777" w:rsidR="00861C3B" w:rsidRDefault="00861C3B">
            <w:pPr>
              <w:spacing w:line="440" w:lineRule="exact"/>
              <w:rPr>
                <w:rFonts w:ascii="仿宋" w:eastAsia="仿宋" w:hAnsi="仿宋" w:hint="eastAsia"/>
                <w:color w:val="FF0000"/>
                <w:sz w:val="24"/>
                <w:szCs w:val="24"/>
              </w:rPr>
            </w:pPr>
          </w:p>
        </w:tc>
      </w:tr>
      <w:tr w:rsidR="00861C3B" w14:paraId="17ECA2E7" w14:textId="77777777">
        <w:trPr>
          <w:trHeight w:val="561"/>
        </w:trPr>
        <w:tc>
          <w:tcPr>
            <w:tcW w:w="581" w:type="pct"/>
            <w:vAlign w:val="center"/>
          </w:tcPr>
          <w:p w14:paraId="18C6CBB2"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13</w:t>
            </w:r>
          </w:p>
        </w:tc>
        <w:tc>
          <w:tcPr>
            <w:tcW w:w="2661" w:type="pct"/>
            <w:vAlign w:val="center"/>
          </w:tcPr>
          <w:p w14:paraId="0C822D46"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全国大学生化工设计竞赛</w:t>
            </w:r>
          </w:p>
        </w:tc>
        <w:tc>
          <w:tcPr>
            <w:tcW w:w="1757" w:type="pct"/>
            <w:vAlign w:val="center"/>
          </w:tcPr>
          <w:p w14:paraId="543C06AF" w14:textId="77777777" w:rsidR="00861C3B" w:rsidRDefault="00861C3B">
            <w:pPr>
              <w:spacing w:line="440" w:lineRule="exact"/>
              <w:rPr>
                <w:rFonts w:ascii="仿宋" w:eastAsia="仿宋" w:hAnsi="仿宋" w:hint="eastAsia"/>
                <w:color w:val="FF0000"/>
                <w:sz w:val="24"/>
                <w:szCs w:val="24"/>
              </w:rPr>
            </w:pPr>
          </w:p>
        </w:tc>
      </w:tr>
      <w:tr w:rsidR="00861C3B" w14:paraId="3B4A8CA0" w14:textId="77777777">
        <w:trPr>
          <w:trHeight w:val="865"/>
        </w:trPr>
        <w:tc>
          <w:tcPr>
            <w:tcW w:w="581" w:type="pct"/>
            <w:vAlign w:val="center"/>
          </w:tcPr>
          <w:p w14:paraId="5AB36B3E"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14</w:t>
            </w:r>
          </w:p>
        </w:tc>
        <w:tc>
          <w:tcPr>
            <w:tcW w:w="2661" w:type="pct"/>
            <w:vAlign w:val="center"/>
          </w:tcPr>
          <w:p w14:paraId="2D4B1B0D" w14:textId="77777777" w:rsidR="00861C3B" w:rsidRDefault="00000000">
            <w:pPr>
              <w:spacing w:line="440" w:lineRule="exact"/>
              <w:rPr>
                <w:rFonts w:ascii="仿宋" w:eastAsia="仿宋" w:hAnsi="仿宋" w:hint="eastAsia"/>
                <w:sz w:val="24"/>
                <w:szCs w:val="24"/>
              </w:rPr>
            </w:pPr>
            <w:r>
              <w:rPr>
                <w:rFonts w:ascii="仿宋" w:eastAsia="仿宋" w:hAnsi="仿宋" w:cs="仿宋"/>
                <w:sz w:val="22"/>
                <w:szCs w:val="22"/>
              </w:rPr>
              <w:t>全国大学生机器人大赛(CURC</w:t>
            </w:r>
            <w:r>
              <w:rPr>
                <w:rFonts w:ascii="仿宋" w:eastAsia="仿宋" w:hAnsi="仿宋" w:cs="仿宋" w:hint="eastAsia"/>
                <w:sz w:val="22"/>
                <w:szCs w:val="22"/>
              </w:rPr>
              <w:t>）</w:t>
            </w:r>
          </w:p>
        </w:tc>
        <w:tc>
          <w:tcPr>
            <w:tcW w:w="1757" w:type="pct"/>
            <w:vAlign w:val="center"/>
          </w:tcPr>
          <w:p w14:paraId="32267DF1" w14:textId="77777777" w:rsidR="00861C3B" w:rsidRDefault="00000000">
            <w:pPr>
              <w:spacing w:line="440" w:lineRule="exact"/>
              <w:rPr>
                <w:rFonts w:ascii="仿宋" w:eastAsia="仿宋" w:hAnsi="仿宋" w:cs="仿宋" w:hint="eastAsia"/>
                <w:color w:val="FF0000"/>
                <w:sz w:val="22"/>
                <w:szCs w:val="22"/>
              </w:rPr>
            </w:pPr>
            <w:r>
              <w:rPr>
                <w:rFonts w:ascii="仿宋" w:eastAsia="仿宋" w:hAnsi="仿宋" w:cs="仿宋" w:hint="eastAsia"/>
                <w:sz w:val="22"/>
                <w:szCs w:val="22"/>
              </w:rPr>
              <w:t>原全国大学生机器人大赛—①RoboMaster②RoboCon</w:t>
            </w:r>
          </w:p>
        </w:tc>
      </w:tr>
      <w:tr w:rsidR="00861C3B" w14:paraId="779B8C6B" w14:textId="77777777">
        <w:trPr>
          <w:trHeight w:val="561"/>
        </w:trPr>
        <w:tc>
          <w:tcPr>
            <w:tcW w:w="581" w:type="pct"/>
            <w:vAlign w:val="center"/>
          </w:tcPr>
          <w:p w14:paraId="140009A0"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15</w:t>
            </w:r>
          </w:p>
        </w:tc>
        <w:tc>
          <w:tcPr>
            <w:tcW w:w="2661" w:type="pct"/>
            <w:vAlign w:val="center"/>
          </w:tcPr>
          <w:p w14:paraId="61AD39AA"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全国大学生市场调查与分析大赛</w:t>
            </w:r>
          </w:p>
        </w:tc>
        <w:tc>
          <w:tcPr>
            <w:tcW w:w="1757" w:type="pct"/>
            <w:vAlign w:val="center"/>
          </w:tcPr>
          <w:p w14:paraId="0F69A6D2" w14:textId="77777777" w:rsidR="00861C3B" w:rsidRDefault="00861C3B">
            <w:pPr>
              <w:spacing w:line="440" w:lineRule="exact"/>
              <w:rPr>
                <w:rFonts w:ascii="仿宋" w:eastAsia="仿宋" w:hAnsi="仿宋" w:hint="eastAsia"/>
                <w:color w:val="FF0000"/>
                <w:sz w:val="24"/>
                <w:szCs w:val="24"/>
              </w:rPr>
            </w:pPr>
          </w:p>
        </w:tc>
      </w:tr>
      <w:tr w:rsidR="00861C3B" w14:paraId="5A3BDD68" w14:textId="77777777">
        <w:trPr>
          <w:trHeight w:val="561"/>
        </w:trPr>
        <w:tc>
          <w:tcPr>
            <w:tcW w:w="581" w:type="pct"/>
            <w:vAlign w:val="center"/>
          </w:tcPr>
          <w:p w14:paraId="39BD8A8E"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16</w:t>
            </w:r>
          </w:p>
        </w:tc>
        <w:tc>
          <w:tcPr>
            <w:tcW w:w="2661" w:type="pct"/>
            <w:vAlign w:val="center"/>
          </w:tcPr>
          <w:p w14:paraId="282CD5E6"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全国三维数字化创新设计大赛</w:t>
            </w:r>
          </w:p>
        </w:tc>
        <w:tc>
          <w:tcPr>
            <w:tcW w:w="1757" w:type="pct"/>
            <w:vAlign w:val="center"/>
          </w:tcPr>
          <w:p w14:paraId="069A8086" w14:textId="77777777" w:rsidR="00861C3B" w:rsidRDefault="00861C3B">
            <w:pPr>
              <w:spacing w:line="440" w:lineRule="exact"/>
              <w:rPr>
                <w:rFonts w:ascii="仿宋" w:eastAsia="仿宋" w:hAnsi="仿宋" w:hint="eastAsia"/>
                <w:color w:val="FF0000"/>
                <w:sz w:val="24"/>
                <w:szCs w:val="24"/>
              </w:rPr>
            </w:pPr>
          </w:p>
        </w:tc>
      </w:tr>
      <w:tr w:rsidR="00861C3B" w14:paraId="6A518CB4" w14:textId="77777777">
        <w:trPr>
          <w:trHeight w:val="561"/>
        </w:trPr>
        <w:tc>
          <w:tcPr>
            <w:tcW w:w="581" w:type="pct"/>
            <w:vAlign w:val="center"/>
          </w:tcPr>
          <w:p w14:paraId="22611FF8"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17</w:t>
            </w:r>
          </w:p>
        </w:tc>
        <w:tc>
          <w:tcPr>
            <w:tcW w:w="2661" w:type="pct"/>
            <w:vAlign w:val="center"/>
          </w:tcPr>
          <w:p w14:paraId="2010F13F"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“西门子杯”中国智能制造挑战赛</w:t>
            </w:r>
          </w:p>
        </w:tc>
        <w:tc>
          <w:tcPr>
            <w:tcW w:w="1757" w:type="pct"/>
            <w:vAlign w:val="center"/>
          </w:tcPr>
          <w:p w14:paraId="79F3D683" w14:textId="77777777" w:rsidR="00861C3B" w:rsidRDefault="00861C3B">
            <w:pPr>
              <w:spacing w:line="440" w:lineRule="exact"/>
              <w:rPr>
                <w:rFonts w:ascii="仿宋" w:eastAsia="仿宋" w:hAnsi="仿宋" w:hint="eastAsia"/>
                <w:color w:val="FF0000"/>
                <w:sz w:val="24"/>
                <w:szCs w:val="24"/>
              </w:rPr>
            </w:pPr>
          </w:p>
        </w:tc>
      </w:tr>
      <w:tr w:rsidR="00861C3B" w14:paraId="5380FD30" w14:textId="77777777">
        <w:trPr>
          <w:trHeight w:val="561"/>
        </w:trPr>
        <w:tc>
          <w:tcPr>
            <w:tcW w:w="581" w:type="pct"/>
            <w:vAlign w:val="center"/>
          </w:tcPr>
          <w:p w14:paraId="259C9232"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18</w:t>
            </w:r>
          </w:p>
        </w:tc>
        <w:tc>
          <w:tcPr>
            <w:tcW w:w="2661" w:type="pct"/>
            <w:vAlign w:val="center"/>
          </w:tcPr>
          <w:p w14:paraId="75923133"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中国大学生计算机设计大赛</w:t>
            </w:r>
          </w:p>
        </w:tc>
        <w:tc>
          <w:tcPr>
            <w:tcW w:w="1757" w:type="pct"/>
            <w:vAlign w:val="center"/>
          </w:tcPr>
          <w:p w14:paraId="2F172442" w14:textId="77777777" w:rsidR="00861C3B" w:rsidRDefault="00861C3B">
            <w:pPr>
              <w:spacing w:line="440" w:lineRule="exact"/>
              <w:rPr>
                <w:rFonts w:ascii="仿宋" w:eastAsia="仿宋" w:hAnsi="仿宋" w:hint="eastAsia"/>
                <w:color w:val="FF0000"/>
                <w:sz w:val="24"/>
                <w:szCs w:val="24"/>
              </w:rPr>
            </w:pPr>
          </w:p>
        </w:tc>
      </w:tr>
      <w:tr w:rsidR="00861C3B" w14:paraId="4D2F84DC" w14:textId="77777777">
        <w:trPr>
          <w:trHeight w:val="1292"/>
        </w:trPr>
        <w:tc>
          <w:tcPr>
            <w:tcW w:w="581" w:type="pct"/>
            <w:vAlign w:val="center"/>
          </w:tcPr>
          <w:p w14:paraId="0BB040F6"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lastRenderedPageBreak/>
              <w:t>19</w:t>
            </w:r>
          </w:p>
        </w:tc>
        <w:tc>
          <w:tcPr>
            <w:tcW w:w="2661" w:type="pct"/>
            <w:vAlign w:val="center"/>
          </w:tcPr>
          <w:p w14:paraId="642D72B1" w14:textId="77777777" w:rsidR="00861C3B" w:rsidRDefault="00000000">
            <w:pPr>
              <w:spacing w:line="440" w:lineRule="exact"/>
              <w:rPr>
                <w:rFonts w:ascii="仿宋" w:eastAsia="仿宋" w:hAnsi="仿宋" w:hint="eastAsia"/>
                <w:sz w:val="24"/>
                <w:szCs w:val="24"/>
              </w:rPr>
            </w:pPr>
            <w:r>
              <w:rPr>
                <w:rFonts w:ascii="仿宋" w:eastAsia="仿宋" w:hAnsi="仿宋" w:cs="仿宋"/>
                <w:sz w:val="22"/>
                <w:szCs w:val="22"/>
              </w:rPr>
              <w:t>中国高校计算机大赛-</w:t>
            </w:r>
            <w:r>
              <w:rPr>
                <w:rFonts w:ascii="MicrosoftYaHei" w:eastAsia="MicrosoftYaHei" w:hAnsi="MicrosoftYaHei" w:cs="MicrosoftYaHei"/>
                <w:sz w:val="22"/>
                <w:szCs w:val="22"/>
              </w:rPr>
              <w:t>①</w:t>
            </w:r>
            <w:r>
              <w:rPr>
                <w:rFonts w:ascii="仿宋" w:eastAsia="仿宋" w:hAnsi="仿宋" w:cs="仿宋" w:hint="eastAsia"/>
                <w:sz w:val="22"/>
                <w:szCs w:val="22"/>
              </w:rPr>
              <w:t>大数据挑战赛、</w:t>
            </w:r>
            <w:r>
              <w:rPr>
                <w:rFonts w:ascii="MicrosoftYaHei" w:eastAsia="MicrosoftYaHei" w:hAnsi="MicrosoftYaHei" w:cs="MicrosoftYaHei"/>
                <w:sz w:val="22"/>
                <w:szCs w:val="22"/>
              </w:rPr>
              <w:t>②</w:t>
            </w:r>
            <w:r>
              <w:rPr>
                <w:rFonts w:ascii="仿宋" w:eastAsia="仿宋" w:hAnsi="仿宋" w:cs="仿宋" w:hint="eastAsia"/>
                <w:sz w:val="22"/>
                <w:szCs w:val="22"/>
              </w:rPr>
              <w:t>团体程序设计天梯赛、</w:t>
            </w:r>
            <w:r>
              <w:rPr>
                <w:rFonts w:ascii="MicrosoftYaHei" w:eastAsia="MicrosoftYaHei" w:hAnsi="MicrosoftYaHei" w:cs="MicrosoftYaHei"/>
                <w:sz w:val="22"/>
                <w:szCs w:val="22"/>
              </w:rPr>
              <w:t xml:space="preserve">③ </w:t>
            </w:r>
            <w:r>
              <w:rPr>
                <w:rFonts w:ascii="仿宋" w:eastAsia="仿宋" w:hAnsi="仿宋" w:cs="仿宋" w:hint="eastAsia"/>
                <w:sz w:val="22"/>
                <w:szCs w:val="22"/>
              </w:rPr>
              <w:t>移动应用创新赛、</w:t>
            </w:r>
            <w:r>
              <w:rPr>
                <w:rFonts w:ascii="MicrosoftYaHei" w:eastAsia="MicrosoftYaHei" w:hAnsi="MicrosoftYaHei" w:cs="MicrosoftYaHei"/>
                <w:sz w:val="22"/>
                <w:szCs w:val="22"/>
              </w:rPr>
              <w:t>④</w:t>
            </w:r>
            <w:r>
              <w:rPr>
                <w:rFonts w:ascii="仿宋" w:eastAsia="仿宋" w:hAnsi="仿宋" w:cs="仿宋" w:hint="eastAsia"/>
                <w:sz w:val="22"/>
                <w:szCs w:val="22"/>
              </w:rPr>
              <w:t>网络技术挑战赛、</w:t>
            </w:r>
            <w:r>
              <w:rPr>
                <w:rFonts w:ascii="MicrosoftYaHei" w:eastAsia="MicrosoftYaHei" w:hAnsi="MicrosoftYaHei" w:cs="MicrosoftYaHei"/>
                <w:sz w:val="22"/>
                <w:szCs w:val="22"/>
              </w:rPr>
              <w:t>⑤</w:t>
            </w:r>
            <w:r>
              <w:rPr>
                <w:rFonts w:ascii="仿宋" w:eastAsia="仿宋" w:hAnsi="仿宋" w:cs="仿宋" w:hint="eastAsia"/>
                <w:sz w:val="22"/>
                <w:szCs w:val="22"/>
              </w:rPr>
              <w:t>人工智能创意赛</w:t>
            </w:r>
          </w:p>
        </w:tc>
        <w:tc>
          <w:tcPr>
            <w:tcW w:w="1757" w:type="pct"/>
            <w:vAlign w:val="center"/>
          </w:tcPr>
          <w:p w14:paraId="0F3695AC" w14:textId="77777777" w:rsidR="00861C3B" w:rsidRDefault="00861C3B">
            <w:pPr>
              <w:spacing w:line="440" w:lineRule="exact"/>
              <w:rPr>
                <w:rFonts w:ascii="仿宋" w:eastAsia="仿宋" w:hAnsi="仿宋" w:cs="仿宋" w:hint="eastAsia"/>
                <w:color w:val="FF0000"/>
                <w:sz w:val="22"/>
                <w:szCs w:val="22"/>
              </w:rPr>
            </w:pPr>
          </w:p>
        </w:tc>
      </w:tr>
      <w:tr w:rsidR="00861C3B" w14:paraId="3090586A" w14:textId="77777777">
        <w:trPr>
          <w:trHeight w:val="865"/>
        </w:trPr>
        <w:tc>
          <w:tcPr>
            <w:tcW w:w="581" w:type="pct"/>
            <w:vAlign w:val="center"/>
          </w:tcPr>
          <w:p w14:paraId="501A947F"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20</w:t>
            </w:r>
          </w:p>
        </w:tc>
        <w:tc>
          <w:tcPr>
            <w:tcW w:w="2661" w:type="pct"/>
            <w:vAlign w:val="center"/>
          </w:tcPr>
          <w:p w14:paraId="69C38F4F" w14:textId="77777777" w:rsidR="00861C3B" w:rsidRDefault="00000000">
            <w:pPr>
              <w:spacing w:line="440" w:lineRule="exact"/>
              <w:rPr>
                <w:rFonts w:ascii="仿宋" w:eastAsia="仿宋" w:hAnsi="仿宋" w:cs="仿宋" w:hint="eastAsia"/>
                <w:sz w:val="22"/>
                <w:szCs w:val="22"/>
              </w:rPr>
            </w:pPr>
            <w:r>
              <w:rPr>
                <w:rFonts w:ascii="仿宋" w:eastAsia="仿宋" w:hAnsi="仿宋" w:cs="仿宋"/>
                <w:sz w:val="22"/>
                <w:szCs w:val="22"/>
              </w:rPr>
              <w:t>中国机器人大赛暨RoboCup机器人世界杯</w:t>
            </w:r>
          </w:p>
          <w:p w14:paraId="3B547A07" w14:textId="77777777" w:rsidR="00861C3B" w:rsidRDefault="00000000">
            <w:pPr>
              <w:spacing w:line="440" w:lineRule="exact"/>
              <w:rPr>
                <w:rFonts w:ascii="仿宋" w:eastAsia="仿宋" w:hAnsi="仿宋" w:hint="eastAsia"/>
                <w:sz w:val="24"/>
                <w:szCs w:val="24"/>
              </w:rPr>
            </w:pPr>
            <w:r>
              <w:rPr>
                <w:rFonts w:ascii="仿宋" w:eastAsia="仿宋" w:hAnsi="仿宋" w:cs="仿宋"/>
                <w:sz w:val="22"/>
                <w:szCs w:val="22"/>
              </w:rPr>
              <w:t>中国赛</w:t>
            </w:r>
          </w:p>
        </w:tc>
        <w:tc>
          <w:tcPr>
            <w:tcW w:w="1757" w:type="pct"/>
            <w:vAlign w:val="center"/>
          </w:tcPr>
          <w:p w14:paraId="7F764E15" w14:textId="77777777" w:rsidR="00861C3B" w:rsidRDefault="00861C3B">
            <w:pPr>
              <w:spacing w:line="440" w:lineRule="exact"/>
              <w:rPr>
                <w:rFonts w:ascii="仿宋" w:eastAsia="仿宋" w:hAnsi="仿宋" w:cs="仿宋" w:hint="eastAsia"/>
                <w:color w:val="FF0000"/>
                <w:sz w:val="22"/>
                <w:szCs w:val="22"/>
              </w:rPr>
            </w:pPr>
          </w:p>
        </w:tc>
      </w:tr>
      <w:tr w:rsidR="00861C3B" w14:paraId="4B91A6E3" w14:textId="77777777">
        <w:trPr>
          <w:trHeight w:val="561"/>
        </w:trPr>
        <w:tc>
          <w:tcPr>
            <w:tcW w:w="581" w:type="pct"/>
            <w:vAlign w:val="center"/>
          </w:tcPr>
          <w:p w14:paraId="78304A5A"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21</w:t>
            </w:r>
          </w:p>
        </w:tc>
        <w:tc>
          <w:tcPr>
            <w:tcW w:w="2661" w:type="pct"/>
            <w:vAlign w:val="center"/>
          </w:tcPr>
          <w:p w14:paraId="7D41A024"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“中国软件杯”大学生软件设计大赛</w:t>
            </w:r>
          </w:p>
        </w:tc>
        <w:tc>
          <w:tcPr>
            <w:tcW w:w="1757" w:type="pct"/>
            <w:vAlign w:val="center"/>
          </w:tcPr>
          <w:p w14:paraId="4145E74F" w14:textId="77777777" w:rsidR="00861C3B" w:rsidRDefault="00861C3B">
            <w:pPr>
              <w:spacing w:line="440" w:lineRule="exact"/>
              <w:rPr>
                <w:rFonts w:ascii="仿宋" w:eastAsia="仿宋" w:hAnsi="仿宋" w:hint="eastAsia"/>
                <w:sz w:val="24"/>
                <w:szCs w:val="24"/>
              </w:rPr>
            </w:pPr>
          </w:p>
        </w:tc>
      </w:tr>
      <w:tr w:rsidR="00861C3B" w14:paraId="2FE15E0D" w14:textId="77777777">
        <w:trPr>
          <w:trHeight w:val="561"/>
        </w:trPr>
        <w:tc>
          <w:tcPr>
            <w:tcW w:w="581" w:type="pct"/>
            <w:vAlign w:val="center"/>
          </w:tcPr>
          <w:p w14:paraId="529A600C"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22</w:t>
            </w:r>
          </w:p>
        </w:tc>
        <w:tc>
          <w:tcPr>
            <w:tcW w:w="2661" w:type="pct"/>
            <w:vAlign w:val="center"/>
          </w:tcPr>
          <w:p w14:paraId="6B42E38C"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全国大学生物理实验竞赛</w:t>
            </w:r>
          </w:p>
        </w:tc>
        <w:tc>
          <w:tcPr>
            <w:tcW w:w="1757" w:type="pct"/>
            <w:vAlign w:val="center"/>
          </w:tcPr>
          <w:p w14:paraId="3651DBB9" w14:textId="77777777" w:rsidR="00861C3B" w:rsidRDefault="00861C3B">
            <w:pPr>
              <w:spacing w:line="440" w:lineRule="exact"/>
              <w:rPr>
                <w:rFonts w:ascii="仿宋" w:eastAsia="仿宋" w:hAnsi="仿宋" w:hint="eastAsia"/>
                <w:sz w:val="24"/>
                <w:szCs w:val="24"/>
              </w:rPr>
            </w:pPr>
          </w:p>
        </w:tc>
      </w:tr>
      <w:tr w:rsidR="00861C3B" w14:paraId="4FF08DAB" w14:textId="77777777">
        <w:trPr>
          <w:trHeight w:val="1719"/>
        </w:trPr>
        <w:tc>
          <w:tcPr>
            <w:tcW w:w="581" w:type="pct"/>
            <w:vAlign w:val="center"/>
          </w:tcPr>
          <w:p w14:paraId="0043B941"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23</w:t>
            </w:r>
          </w:p>
        </w:tc>
        <w:tc>
          <w:tcPr>
            <w:tcW w:w="2661" w:type="pct"/>
            <w:vAlign w:val="center"/>
          </w:tcPr>
          <w:p w14:paraId="01842C04" w14:textId="77777777" w:rsidR="00861C3B" w:rsidRDefault="00000000">
            <w:pPr>
              <w:spacing w:line="440" w:lineRule="exact"/>
              <w:rPr>
                <w:rFonts w:ascii="仿宋" w:eastAsia="仿宋" w:hAnsi="仿宋" w:hint="eastAsia"/>
                <w:sz w:val="24"/>
                <w:szCs w:val="24"/>
              </w:rPr>
            </w:pPr>
            <w:r>
              <w:rPr>
                <w:rFonts w:ascii="仿宋" w:eastAsia="仿宋" w:hAnsi="仿宋" w:cs="仿宋"/>
                <w:sz w:val="22"/>
                <w:szCs w:val="22"/>
              </w:rPr>
              <w:t>全国高校商业精英挑战赛-</w:t>
            </w:r>
            <w:r>
              <w:rPr>
                <w:rFonts w:ascii="MicrosoftYaHei" w:eastAsia="MicrosoftYaHei" w:hAnsi="MicrosoftYaHei" w:cs="MicrosoftYaHei"/>
                <w:sz w:val="22"/>
                <w:szCs w:val="22"/>
              </w:rPr>
              <w:t>①</w:t>
            </w:r>
            <w:r>
              <w:rPr>
                <w:rFonts w:ascii="仿宋" w:eastAsia="仿宋" w:hAnsi="仿宋" w:cs="仿宋" w:hint="eastAsia"/>
                <w:sz w:val="22"/>
                <w:szCs w:val="22"/>
              </w:rPr>
              <w:t>品牌策划竞赛、</w:t>
            </w:r>
            <w:r>
              <w:rPr>
                <w:rFonts w:ascii="MicrosoftYaHei" w:eastAsia="MicrosoftYaHei" w:hAnsi="MicrosoftYaHei" w:cs="MicrosoftYaHei"/>
                <w:sz w:val="22"/>
                <w:szCs w:val="22"/>
              </w:rPr>
              <w:t>②</w:t>
            </w:r>
            <w:r>
              <w:rPr>
                <w:rFonts w:ascii="仿宋" w:eastAsia="仿宋" w:hAnsi="仿宋" w:cs="仿宋" w:hint="eastAsia"/>
                <w:sz w:val="22"/>
                <w:szCs w:val="22"/>
              </w:rPr>
              <w:t>会展专业创新创业实践竞赛、</w:t>
            </w:r>
            <w:r>
              <w:rPr>
                <w:rFonts w:ascii="MicrosoftYaHei" w:eastAsia="MicrosoftYaHei" w:hAnsi="MicrosoftYaHei" w:cs="MicrosoftYaHei"/>
                <w:sz w:val="22"/>
                <w:szCs w:val="22"/>
              </w:rPr>
              <w:t>③</w:t>
            </w:r>
            <w:r>
              <w:rPr>
                <w:rFonts w:ascii="仿宋" w:eastAsia="仿宋" w:hAnsi="仿宋" w:cs="仿宋" w:hint="eastAsia"/>
                <w:sz w:val="22"/>
                <w:szCs w:val="22"/>
              </w:rPr>
              <w:t>国际贸易竞赛、</w:t>
            </w:r>
            <w:r>
              <w:rPr>
                <w:rFonts w:ascii="MicrosoftYaHei" w:eastAsia="MicrosoftYaHei" w:hAnsi="MicrosoftYaHei" w:cs="MicrosoftYaHei"/>
                <w:sz w:val="22"/>
                <w:szCs w:val="22"/>
              </w:rPr>
              <w:t>④</w:t>
            </w:r>
            <w:r>
              <w:rPr>
                <w:rFonts w:ascii="仿宋" w:eastAsia="仿宋" w:hAnsi="仿宋" w:cs="仿宋" w:hint="eastAsia"/>
                <w:sz w:val="22"/>
                <w:szCs w:val="22"/>
              </w:rPr>
              <w:t>创新创业竞赛、</w:t>
            </w:r>
            <w:r>
              <w:rPr>
                <w:rFonts w:ascii="MicrosoftYaHei" w:eastAsia="MicrosoftYaHei" w:hAnsi="MicrosoftYaHei" w:cs="MicrosoftYaHei"/>
                <w:sz w:val="22"/>
                <w:szCs w:val="22"/>
              </w:rPr>
              <w:t>⑤</w:t>
            </w:r>
            <w:r>
              <w:rPr>
                <w:rFonts w:ascii="仿宋" w:eastAsia="仿宋" w:hAnsi="仿宋" w:cs="仿宋" w:hint="eastAsia"/>
                <w:sz w:val="22"/>
                <w:szCs w:val="22"/>
              </w:rPr>
              <w:t>会计与商业管理案例 竞赛</w:t>
            </w:r>
          </w:p>
        </w:tc>
        <w:tc>
          <w:tcPr>
            <w:tcW w:w="1757" w:type="pct"/>
            <w:vAlign w:val="center"/>
          </w:tcPr>
          <w:p w14:paraId="49FD2D60" w14:textId="77777777" w:rsidR="00861C3B" w:rsidRDefault="00861C3B">
            <w:pPr>
              <w:spacing w:line="440" w:lineRule="exact"/>
              <w:rPr>
                <w:rFonts w:ascii="仿宋" w:eastAsia="仿宋" w:hAnsi="仿宋" w:hint="eastAsia"/>
                <w:sz w:val="24"/>
                <w:szCs w:val="24"/>
              </w:rPr>
            </w:pPr>
          </w:p>
        </w:tc>
      </w:tr>
      <w:tr w:rsidR="00861C3B" w14:paraId="68F624D2" w14:textId="77777777">
        <w:trPr>
          <w:trHeight w:val="561"/>
        </w:trPr>
        <w:tc>
          <w:tcPr>
            <w:tcW w:w="581" w:type="pct"/>
            <w:vAlign w:val="center"/>
          </w:tcPr>
          <w:p w14:paraId="01A3B9B1"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24</w:t>
            </w:r>
          </w:p>
        </w:tc>
        <w:tc>
          <w:tcPr>
            <w:tcW w:w="2661" w:type="pct"/>
            <w:vAlign w:val="center"/>
          </w:tcPr>
          <w:p w14:paraId="2AF83615"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中国机器人及人工智能大赛</w:t>
            </w:r>
          </w:p>
        </w:tc>
        <w:tc>
          <w:tcPr>
            <w:tcW w:w="1757" w:type="pct"/>
            <w:vAlign w:val="center"/>
          </w:tcPr>
          <w:p w14:paraId="38D5E731" w14:textId="77777777" w:rsidR="00861C3B" w:rsidRDefault="00861C3B">
            <w:pPr>
              <w:spacing w:line="440" w:lineRule="exact"/>
              <w:rPr>
                <w:rFonts w:ascii="仿宋" w:eastAsia="仿宋" w:hAnsi="仿宋" w:hint="eastAsia"/>
                <w:sz w:val="24"/>
                <w:szCs w:val="24"/>
              </w:rPr>
            </w:pPr>
          </w:p>
        </w:tc>
      </w:tr>
      <w:tr w:rsidR="00861C3B" w14:paraId="5E5C67B1" w14:textId="77777777">
        <w:trPr>
          <w:trHeight w:val="561"/>
        </w:trPr>
        <w:tc>
          <w:tcPr>
            <w:tcW w:w="581" w:type="pct"/>
            <w:vAlign w:val="center"/>
          </w:tcPr>
          <w:p w14:paraId="40E4391C"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25</w:t>
            </w:r>
          </w:p>
        </w:tc>
        <w:tc>
          <w:tcPr>
            <w:tcW w:w="2661" w:type="pct"/>
            <w:vAlign w:val="center"/>
          </w:tcPr>
          <w:p w14:paraId="0098F06B" w14:textId="77777777" w:rsidR="00861C3B" w:rsidRDefault="00000000">
            <w:pPr>
              <w:spacing w:line="440" w:lineRule="exact"/>
              <w:rPr>
                <w:rFonts w:ascii="仿宋" w:eastAsia="仿宋" w:hAnsi="仿宋" w:hint="eastAsia"/>
                <w:sz w:val="24"/>
                <w:szCs w:val="24"/>
              </w:rPr>
            </w:pPr>
            <w:r>
              <w:rPr>
                <w:rFonts w:ascii="仿宋" w:eastAsia="仿宋" w:hAnsi="仿宋" w:cs="仿宋"/>
                <w:sz w:val="22"/>
                <w:szCs w:val="22"/>
              </w:rPr>
              <w:t>中国高校智能机器人创意大赛</w:t>
            </w:r>
          </w:p>
        </w:tc>
        <w:tc>
          <w:tcPr>
            <w:tcW w:w="1757" w:type="pct"/>
            <w:vAlign w:val="center"/>
          </w:tcPr>
          <w:p w14:paraId="3C2E9267" w14:textId="77777777" w:rsidR="00861C3B" w:rsidRDefault="00861C3B">
            <w:pPr>
              <w:spacing w:line="440" w:lineRule="exact"/>
              <w:rPr>
                <w:rFonts w:ascii="仿宋" w:eastAsia="仿宋" w:hAnsi="仿宋" w:hint="eastAsia"/>
                <w:sz w:val="24"/>
                <w:szCs w:val="24"/>
              </w:rPr>
            </w:pPr>
          </w:p>
        </w:tc>
      </w:tr>
      <w:tr w:rsidR="00861C3B" w14:paraId="37C6B513" w14:textId="77777777">
        <w:trPr>
          <w:trHeight w:val="561"/>
        </w:trPr>
        <w:tc>
          <w:tcPr>
            <w:tcW w:w="581" w:type="pct"/>
            <w:vAlign w:val="center"/>
          </w:tcPr>
          <w:p w14:paraId="074374B2"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26</w:t>
            </w:r>
          </w:p>
        </w:tc>
        <w:tc>
          <w:tcPr>
            <w:tcW w:w="2661" w:type="pct"/>
            <w:vAlign w:val="center"/>
          </w:tcPr>
          <w:p w14:paraId="735E95C3" w14:textId="77777777" w:rsidR="00861C3B" w:rsidRDefault="00000000">
            <w:pPr>
              <w:spacing w:line="440" w:lineRule="exact"/>
              <w:rPr>
                <w:rFonts w:ascii="仿宋" w:eastAsia="仿宋" w:hAnsi="仿宋" w:hint="eastAsia"/>
                <w:sz w:val="24"/>
                <w:szCs w:val="24"/>
              </w:rPr>
            </w:pPr>
            <w:r>
              <w:rPr>
                <w:rFonts w:ascii="仿宋" w:eastAsia="仿宋" w:hAnsi="仿宋" w:cs="仿宋"/>
                <w:sz w:val="22"/>
                <w:szCs w:val="22"/>
              </w:rPr>
              <w:t>“学创杯”全国大学生创业综合模拟大赛</w:t>
            </w:r>
          </w:p>
        </w:tc>
        <w:tc>
          <w:tcPr>
            <w:tcW w:w="1757" w:type="pct"/>
            <w:vAlign w:val="center"/>
          </w:tcPr>
          <w:p w14:paraId="6FAA04B7" w14:textId="77777777" w:rsidR="00861C3B" w:rsidRDefault="00861C3B">
            <w:pPr>
              <w:spacing w:line="440" w:lineRule="exact"/>
              <w:rPr>
                <w:rFonts w:ascii="仿宋" w:eastAsia="仿宋" w:hAnsi="仿宋" w:hint="eastAsia"/>
                <w:sz w:val="24"/>
                <w:szCs w:val="24"/>
              </w:rPr>
            </w:pPr>
          </w:p>
        </w:tc>
      </w:tr>
      <w:tr w:rsidR="00861C3B" w14:paraId="60CBBB37" w14:textId="77777777">
        <w:trPr>
          <w:trHeight w:val="561"/>
        </w:trPr>
        <w:tc>
          <w:tcPr>
            <w:tcW w:w="581" w:type="pct"/>
            <w:vAlign w:val="center"/>
          </w:tcPr>
          <w:p w14:paraId="716218F4"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27</w:t>
            </w:r>
          </w:p>
        </w:tc>
        <w:tc>
          <w:tcPr>
            <w:tcW w:w="2661" w:type="pct"/>
            <w:vAlign w:val="center"/>
          </w:tcPr>
          <w:p w14:paraId="59533954"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“21世纪杯”全国英语演讲比赛</w:t>
            </w:r>
          </w:p>
        </w:tc>
        <w:tc>
          <w:tcPr>
            <w:tcW w:w="1757" w:type="pct"/>
            <w:vAlign w:val="center"/>
          </w:tcPr>
          <w:p w14:paraId="7D7945C0" w14:textId="77777777" w:rsidR="00861C3B" w:rsidRDefault="00861C3B">
            <w:pPr>
              <w:spacing w:line="440" w:lineRule="exact"/>
              <w:rPr>
                <w:rFonts w:ascii="仿宋" w:eastAsia="仿宋" w:hAnsi="仿宋" w:hint="eastAsia"/>
                <w:sz w:val="24"/>
                <w:szCs w:val="24"/>
              </w:rPr>
            </w:pPr>
          </w:p>
        </w:tc>
      </w:tr>
      <w:tr w:rsidR="00861C3B" w14:paraId="2EF70095" w14:textId="77777777">
        <w:trPr>
          <w:trHeight w:val="561"/>
        </w:trPr>
        <w:tc>
          <w:tcPr>
            <w:tcW w:w="581" w:type="pct"/>
            <w:vAlign w:val="center"/>
          </w:tcPr>
          <w:p w14:paraId="0EA5CBA8"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28</w:t>
            </w:r>
          </w:p>
        </w:tc>
        <w:tc>
          <w:tcPr>
            <w:tcW w:w="2661" w:type="pct"/>
            <w:vAlign w:val="center"/>
          </w:tcPr>
          <w:p w14:paraId="558DC0A1"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iCAN大学生创新创业大赛</w:t>
            </w:r>
          </w:p>
        </w:tc>
        <w:tc>
          <w:tcPr>
            <w:tcW w:w="1757" w:type="pct"/>
            <w:vAlign w:val="center"/>
          </w:tcPr>
          <w:p w14:paraId="0212143C" w14:textId="77777777" w:rsidR="00861C3B" w:rsidRDefault="00861C3B">
            <w:pPr>
              <w:spacing w:line="440" w:lineRule="exact"/>
              <w:rPr>
                <w:rFonts w:ascii="仿宋" w:eastAsia="仿宋" w:hAnsi="仿宋" w:hint="eastAsia"/>
                <w:sz w:val="24"/>
                <w:szCs w:val="24"/>
              </w:rPr>
            </w:pPr>
          </w:p>
        </w:tc>
      </w:tr>
      <w:tr w:rsidR="00861C3B" w14:paraId="6EEDE47E" w14:textId="77777777">
        <w:trPr>
          <w:trHeight w:val="561"/>
        </w:trPr>
        <w:tc>
          <w:tcPr>
            <w:tcW w:w="581" w:type="pct"/>
            <w:vAlign w:val="center"/>
          </w:tcPr>
          <w:p w14:paraId="75294C37"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29</w:t>
            </w:r>
          </w:p>
        </w:tc>
        <w:tc>
          <w:tcPr>
            <w:tcW w:w="2661" w:type="pct"/>
            <w:vAlign w:val="center"/>
          </w:tcPr>
          <w:p w14:paraId="3C716DEF"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全国大学生工业设计大赛</w:t>
            </w:r>
          </w:p>
        </w:tc>
        <w:tc>
          <w:tcPr>
            <w:tcW w:w="1757" w:type="pct"/>
            <w:vAlign w:val="center"/>
          </w:tcPr>
          <w:p w14:paraId="126F2579" w14:textId="77777777" w:rsidR="00861C3B" w:rsidRDefault="00861C3B">
            <w:pPr>
              <w:spacing w:line="440" w:lineRule="exact"/>
              <w:rPr>
                <w:rFonts w:ascii="仿宋" w:eastAsia="仿宋" w:hAnsi="仿宋" w:hint="eastAsia"/>
                <w:sz w:val="24"/>
                <w:szCs w:val="24"/>
              </w:rPr>
            </w:pPr>
          </w:p>
        </w:tc>
      </w:tr>
      <w:tr w:rsidR="00861C3B" w14:paraId="75E1932C" w14:textId="77777777">
        <w:trPr>
          <w:trHeight w:val="561"/>
        </w:trPr>
        <w:tc>
          <w:tcPr>
            <w:tcW w:w="581" w:type="pct"/>
          </w:tcPr>
          <w:p w14:paraId="20363117"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30</w:t>
            </w:r>
          </w:p>
        </w:tc>
        <w:tc>
          <w:tcPr>
            <w:tcW w:w="2661" w:type="pct"/>
            <w:vAlign w:val="center"/>
          </w:tcPr>
          <w:p w14:paraId="4F63BE58"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全国大学生化工实验大赛</w:t>
            </w:r>
          </w:p>
        </w:tc>
        <w:tc>
          <w:tcPr>
            <w:tcW w:w="1757" w:type="pct"/>
            <w:vAlign w:val="center"/>
          </w:tcPr>
          <w:p w14:paraId="3C59B2BE" w14:textId="77777777" w:rsidR="00861C3B" w:rsidRDefault="00861C3B">
            <w:pPr>
              <w:spacing w:line="440" w:lineRule="exact"/>
              <w:rPr>
                <w:rFonts w:ascii="仿宋" w:eastAsia="仿宋" w:hAnsi="仿宋" w:hint="eastAsia"/>
                <w:sz w:val="24"/>
                <w:szCs w:val="24"/>
              </w:rPr>
            </w:pPr>
          </w:p>
        </w:tc>
      </w:tr>
      <w:tr w:rsidR="00861C3B" w14:paraId="545290F9" w14:textId="77777777">
        <w:trPr>
          <w:trHeight w:val="561"/>
        </w:trPr>
        <w:tc>
          <w:tcPr>
            <w:tcW w:w="581" w:type="pct"/>
          </w:tcPr>
          <w:p w14:paraId="3198AA39"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31</w:t>
            </w:r>
          </w:p>
        </w:tc>
        <w:tc>
          <w:tcPr>
            <w:tcW w:w="2661" w:type="pct"/>
            <w:vAlign w:val="center"/>
          </w:tcPr>
          <w:p w14:paraId="155312EA"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全国大学生化学实验创新设计大赛</w:t>
            </w:r>
          </w:p>
        </w:tc>
        <w:tc>
          <w:tcPr>
            <w:tcW w:w="1757" w:type="pct"/>
            <w:vAlign w:val="center"/>
          </w:tcPr>
          <w:p w14:paraId="6371C4D9" w14:textId="77777777" w:rsidR="00861C3B" w:rsidRDefault="00861C3B">
            <w:pPr>
              <w:spacing w:line="440" w:lineRule="exact"/>
              <w:rPr>
                <w:rFonts w:ascii="仿宋" w:eastAsia="仿宋" w:hAnsi="仿宋" w:hint="eastAsia"/>
                <w:sz w:val="24"/>
                <w:szCs w:val="24"/>
              </w:rPr>
            </w:pPr>
          </w:p>
        </w:tc>
      </w:tr>
      <w:tr w:rsidR="00861C3B" w14:paraId="36DD6648" w14:textId="77777777">
        <w:trPr>
          <w:trHeight w:val="561"/>
        </w:trPr>
        <w:tc>
          <w:tcPr>
            <w:tcW w:w="581" w:type="pct"/>
          </w:tcPr>
          <w:p w14:paraId="03948CF7"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32</w:t>
            </w:r>
          </w:p>
        </w:tc>
        <w:tc>
          <w:tcPr>
            <w:tcW w:w="2661" w:type="pct"/>
            <w:vAlign w:val="center"/>
          </w:tcPr>
          <w:p w14:paraId="54EC31C6"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全国大学生统计建模大赛</w:t>
            </w:r>
          </w:p>
        </w:tc>
        <w:tc>
          <w:tcPr>
            <w:tcW w:w="1757" w:type="pct"/>
            <w:vAlign w:val="center"/>
          </w:tcPr>
          <w:p w14:paraId="2D429E40" w14:textId="77777777" w:rsidR="00861C3B" w:rsidRDefault="00861C3B">
            <w:pPr>
              <w:spacing w:line="440" w:lineRule="exact"/>
              <w:rPr>
                <w:rFonts w:ascii="仿宋" w:eastAsia="仿宋" w:hAnsi="仿宋" w:hint="eastAsia"/>
                <w:sz w:val="24"/>
                <w:szCs w:val="24"/>
              </w:rPr>
            </w:pPr>
          </w:p>
        </w:tc>
      </w:tr>
      <w:tr w:rsidR="00861C3B" w14:paraId="21EC6C58" w14:textId="77777777">
        <w:trPr>
          <w:trHeight w:val="865"/>
        </w:trPr>
        <w:tc>
          <w:tcPr>
            <w:tcW w:w="581" w:type="pct"/>
          </w:tcPr>
          <w:p w14:paraId="7931B33F"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33</w:t>
            </w:r>
          </w:p>
        </w:tc>
        <w:tc>
          <w:tcPr>
            <w:tcW w:w="2661" w:type="pct"/>
            <w:vAlign w:val="center"/>
          </w:tcPr>
          <w:p w14:paraId="5268492A"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全国大学生数字媒体科技作品</w:t>
            </w:r>
          </w:p>
          <w:p w14:paraId="4AA35EE5"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及创意竞赛</w:t>
            </w:r>
          </w:p>
        </w:tc>
        <w:tc>
          <w:tcPr>
            <w:tcW w:w="1757" w:type="pct"/>
            <w:vAlign w:val="center"/>
          </w:tcPr>
          <w:p w14:paraId="3685267A" w14:textId="77777777" w:rsidR="00861C3B" w:rsidRDefault="00861C3B">
            <w:pPr>
              <w:spacing w:line="440" w:lineRule="exact"/>
              <w:rPr>
                <w:rFonts w:ascii="仿宋" w:eastAsia="仿宋" w:hAnsi="仿宋" w:hint="eastAsia"/>
                <w:sz w:val="24"/>
                <w:szCs w:val="24"/>
              </w:rPr>
            </w:pPr>
          </w:p>
        </w:tc>
      </w:tr>
      <w:tr w:rsidR="00861C3B" w14:paraId="323A7BC4" w14:textId="77777777">
        <w:trPr>
          <w:trHeight w:val="561"/>
        </w:trPr>
        <w:tc>
          <w:tcPr>
            <w:tcW w:w="581" w:type="pct"/>
          </w:tcPr>
          <w:p w14:paraId="6D1CA3C2"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34</w:t>
            </w:r>
          </w:p>
        </w:tc>
        <w:tc>
          <w:tcPr>
            <w:tcW w:w="2661" w:type="pct"/>
            <w:vAlign w:val="center"/>
          </w:tcPr>
          <w:p w14:paraId="58E8B306"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全国企业竞争模拟大赛</w:t>
            </w:r>
          </w:p>
        </w:tc>
        <w:tc>
          <w:tcPr>
            <w:tcW w:w="1757" w:type="pct"/>
            <w:vAlign w:val="center"/>
          </w:tcPr>
          <w:p w14:paraId="3DEE46CE" w14:textId="77777777" w:rsidR="00861C3B" w:rsidRDefault="00861C3B">
            <w:pPr>
              <w:spacing w:line="440" w:lineRule="exact"/>
              <w:rPr>
                <w:rFonts w:ascii="仿宋" w:eastAsia="仿宋" w:hAnsi="仿宋" w:hint="eastAsia"/>
                <w:sz w:val="24"/>
                <w:szCs w:val="24"/>
              </w:rPr>
            </w:pPr>
          </w:p>
        </w:tc>
      </w:tr>
      <w:tr w:rsidR="00861C3B" w14:paraId="6A7458B2" w14:textId="77777777">
        <w:trPr>
          <w:trHeight w:val="561"/>
        </w:trPr>
        <w:tc>
          <w:tcPr>
            <w:tcW w:w="581" w:type="pct"/>
          </w:tcPr>
          <w:p w14:paraId="42DFE60B"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35</w:t>
            </w:r>
          </w:p>
        </w:tc>
        <w:tc>
          <w:tcPr>
            <w:tcW w:w="2661" w:type="pct"/>
            <w:vAlign w:val="center"/>
          </w:tcPr>
          <w:p w14:paraId="335B90A1"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全国高等院校数智化企业经营沙盘大赛</w:t>
            </w:r>
          </w:p>
        </w:tc>
        <w:tc>
          <w:tcPr>
            <w:tcW w:w="1757" w:type="pct"/>
            <w:vAlign w:val="center"/>
          </w:tcPr>
          <w:p w14:paraId="2D7C1EF5" w14:textId="77777777" w:rsidR="00861C3B" w:rsidRDefault="00861C3B">
            <w:pPr>
              <w:spacing w:line="440" w:lineRule="exact"/>
              <w:rPr>
                <w:rFonts w:ascii="仿宋" w:eastAsia="仿宋" w:hAnsi="仿宋" w:hint="eastAsia"/>
                <w:sz w:val="24"/>
                <w:szCs w:val="24"/>
              </w:rPr>
            </w:pPr>
          </w:p>
        </w:tc>
      </w:tr>
      <w:tr w:rsidR="00861C3B" w14:paraId="22857F83" w14:textId="77777777">
        <w:trPr>
          <w:trHeight w:val="561"/>
        </w:trPr>
        <w:tc>
          <w:tcPr>
            <w:tcW w:w="581" w:type="pct"/>
          </w:tcPr>
          <w:p w14:paraId="2A11674E"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36</w:t>
            </w:r>
          </w:p>
        </w:tc>
        <w:tc>
          <w:tcPr>
            <w:tcW w:w="2661" w:type="pct"/>
            <w:vAlign w:val="center"/>
          </w:tcPr>
          <w:p w14:paraId="2D4D333B"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全球校园人工智能算法精英大赛</w:t>
            </w:r>
          </w:p>
        </w:tc>
        <w:tc>
          <w:tcPr>
            <w:tcW w:w="1757" w:type="pct"/>
            <w:vAlign w:val="center"/>
          </w:tcPr>
          <w:p w14:paraId="143740F1" w14:textId="77777777" w:rsidR="00861C3B" w:rsidRDefault="00861C3B">
            <w:pPr>
              <w:spacing w:line="440" w:lineRule="exact"/>
              <w:rPr>
                <w:rFonts w:ascii="仿宋" w:eastAsia="仿宋" w:hAnsi="仿宋" w:hint="eastAsia"/>
                <w:sz w:val="24"/>
                <w:szCs w:val="24"/>
              </w:rPr>
            </w:pPr>
          </w:p>
        </w:tc>
      </w:tr>
      <w:tr w:rsidR="00861C3B" w14:paraId="24641D8D" w14:textId="77777777">
        <w:trPr>
          <w:trHeight w:val="571"/>
        </w:trPr>
        <w:tc>
          <w:tcPr>
            <w:tcW w:w="581" w:type="pct"/>
          </w:tcPr>
          <w:p w14:paraId="08B24A32" w14:textId="77777777" w:rsidR="00861C3B" w:rsidRDefault="00000000">
            <w:pPr>
              <w:spacing w:line="440" w:lineRule="exact"/>
              <w:jc w:val="center"/>
              <w:rPr>
                <w:rFonts w:ascii="仿宋" w:eastAsia="仿宋" w:hAnsi="仿宋" w:hint="eastAsia"/>
                <w:sz w:val="24"/>
                <w:szCs w:val="24"/>
              </w:rPr>
            </w:pPr>
            <w:r>
              <w:rPr>
                <w:rFonts w:ascii="仿宋" w:eastAsia="仿宋" w:hAnsi="仿宋" w:hint="eastAsia"/>
                <w:sz w:val="24"/>
                <w:szCs w:val="24"/>
              </w:rPr>
              <w:t>37</w:t>
            </w:r>
          </w:p>
        </w:tc>
        <w:tc>
          <w:tcPr>
            <w:tcW w:w="2661" w:type="pct"/>
            <w:vAlign w:val="center"/>
          </w:tcPr>
          <w:p w14:paraId="6A848AD1" w14:textId="77777777" w:rsidR="00861C3B" w:rsidRDefault="00000000">
            <w:pPr>
              <w:spacing w:line="440" w:lineRule="exact"/>
              <w:rPr>
                <w:rFonts w:ascii="仿宋" w:eastAsia="仿宋" w:hAnsi="仿宋" w:hint="eastAsia"/>
                <w:sz w:val="24"/>
                <w:szCs w:val="24"/>
              </w:rPr>
            </w:pPr>
            <w:r>
              <w:rPr>
                <w:rFonts w:ascii="仿宋" w:eastAsia="仿宋" w:hAnsi="仿宋" w:hint="eastAsia"/>
                <w:sz w:val="24"/>
                <w:szCs w:val="24"/>
              </w:rPr>
              <w:t>全国大学生机器人大赛-RoboTac</w:t>
            </w:r>
          </w:p>
        </w:tc>
        <w:tc>
          <w:tcPr>
            <w:tcW w:w="1757" w:type="pct"/>
            <w:vAlign w:val="center"/>
          </w:tcPr>
          <w:p w14:paraId="08D0527F" w14:textId="77777777" w:rsidR="00861C3B" w:rsidRDefault="00861C3B">
            <w:pPr>
              <w:spacing w:line="440" w:lineRule="exact"/>
              <w:rPr>
                <w:rFonts w:ascii="仿宋" w:eastAsia="仿宋" w:hAnsi="仿宋" w:hint="eastAsia"/>
                <w:sz w:val="24"/>
                <w:szCs w:val="24"/>
              </w:rPr>
            </w:pPr>
          </w:p>
        </w:tc>
      </w:tr>
    </w:tbl>
    <w:p w14:paraId="1C2E13E0" w14:textId="77777777" w:rsidR="00861C3B" w:rsidRDefault="00861C3B"/>
    <w:sectPr w:rsidR="00861C3B">
      <w:pgSz w:w="11906" w:h="16838"/>
      <w:pgMar w:top="1440" w:right="1531" w:bottom="1440"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39E43" w14:textId="77777777" w:rsidR="00985D0C" w:rsidRDefault="00985D0C" w:rsidP="007F1C39">
      <w:r>
        <w:separator/>
      </w:r>
    </w:p>
  </w:endnote>
  <w:endnote w:type="continuationSeparator" w:id="0">
    <w:p w14:paraId="22370F89" w14:textId="77777777" w:rsidR="00985D0C" w:rsidRDefault="00985D0C" w:rsidP="007F1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0000600000000000000"/>
    <w:charset w:val="86"/>
    <w:family w:val="auto"/>
    <w:pitch w:val="variable"/>
    <w:sig w:usb0="800002BF" w:usb1="184F6CF8" w:usb2="00000012" w:usb3="00000000" w:csb0="00160001" w:csb1="00000000"/>
    <w:embedRegular r:id="rId1" w:subsetted="1" w:fontKey="{0611B31A-CF6E-4B9E-B14B-2B4C4B403068}"/>
  </w:font>
  <w:font w:name="仿宋_GB2312">
    <w:altName w:val="微软雅黑"/>
    <w:charset w:val="86"/>
    <w:family w:val="modern"/>
    <w:pitch w:val="default"/>
    <w:sig w:usb0="00000001" w:usb1="080E0000" w:usb2="00000000" w:usb3="00000000" w:csb0="00040000" w:csb1="00000000"/>
    <w:embedRegular r:id="rId2" w:subsetted="1" w:fontKey="{B16B0579-30A6-4AD0-A1A0-4EE3FA9E19CA}"/>
    <w:embedBold r:id="rId3" w:subsetted="1" w:fontKey="{6D8D5583-E321-4A77-9B25-46635345A21D}"/>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embedRegular r:id="rId4" w:subsetted="1" w:fontKey="{403450F9-0CBB-4372-AABB-79D47E64810E}"/>
    <w:embedBold r:id="rId5" w:subsetted="1" w:fontKey="{5399EFA1-4F9E-4A19-8029-D5879B2A50B6}"/>
  </w:font>
  <w:font w:name="黑体">
    <w:altName w:val="SimHei"/>
    <w:panose1 w:val="02010609060101010101"/>
    <w:charset w:val="86"/>
    <w:family w:val="modern"/>
    <w:pitch w:val="fixed"/>
    <w:sig w:usb0="800002BF" w:usb1="38CF7CFA" w:usb2="00000016" w:usb3="00000000" w:csb0="00040001" w:csb1="00000000"/>
    <w:embedRegular r:id="rId6" w:subsetted="1" w:fontKey="{49DE6B96-440A-4C0A-8E9B-37805F9D2BFD}"/>
  </w:font>
  <w:font w:name="方正公文小标宋">
    <w:altName w:val="微软雅黑"/>
    <w:charset w:val="86"/>
    <w:family w:val="auto"/>
    <w:pitch w:val="default"/>
    <w:sig w:usb0="A00002BF" w:usb1="38CF7CFA" w:usb2="00000016" w:usb3="00000000" w:csb0="00040001" w:csb1="00000000"/>
    <w:embedRegular r:id="rId7" w:fontKey="{B0A3BAC5-4520-4A75-A39B-12BB12E17EFD}"/>
  </w:font>
  <w:font w:name="MicrosoftYaHei">
    <w:altName w:val="Segoe Print"/>
    <w:charset w:val="00"/>
    <w:family w:val="auto"/>
    <w:pitch w:val="default"/>
    <w:embedRegular r:id="rId8" w:subsetted="1" w:fontKey="{A789060B-9F85-4E56-A880-C6363B44C51A}"/>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DD483" w14:textId="77777777" w:rsidR="00985D0C" w:rsidRDefault="00985D0C" w:rsidP="007F1C39">
      <w:r>
        <w:separator/>
      </w:r>
    </w:p>
  </w:footnote>
  <w:footnote w:type="continuationSeparator" w:id="0">
    <w:p w14:paraId="277F38B6" w14:textId="77777777" w:rsidR="00985D0C" w:rsidRDefault="00985D0C" w:rsidP="007F1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2152AA0"/>
    <w:multiLevelType w:val="singleLevel"/>
    <w:tmpl w:val="E2152AA0"/>
    <w:lvl w:ilvl="0">
      <w:start w:val="5"/>
      <w:numFmt w:val="chineseCounting"/>
      <w:suff w:val="nothing"/>
      <w:lvlText w:val="%1、"/>
      <w:lvlJc w:val="left"/>
      <w:rPr>
        <w:rFonts w:hint="eastAsia"/>
      </w:rPr>
    </w:lvl>
  </w:abstractNum>
  <w:abstractNum w:abstractNumId="1" w15:restartNumberingAfterBreak="0">
    <w:nsid w:val="18708DC8"/>
    <w:multiLevelType w:val="singleLevel"/>
    <w:tmpl w:val="18708DC8"/>
    <w:lvl w:ilvl="0">
      <w:start w:val="1"/>
      <w:numFmt w:val="lowerLetter"/>
      <w:suff w:val="space"/>
      <w:lvlText w:val="%1."/>
      <w:lvlJc w:val="left"/>
    </w:lvl>
  </w:abstractNum>
  <w:num w:numId="1" w16cid:durableId="1207909852">
    <w:abstractNumId w:val="1"/>
  </w:num>
  <w:num w:numId="2" w16cid:durableId="1088423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61F4B2F"/>
    <w:rsid w:val="007F1C39"/>
    <w:rsid w:val="00861C3B"/>
    <w:rsid w:val="00985D0C"/>
    <w:rsid w:val="00CD1DDD"/>
    <w:rsid w:val="161F4B2F"/>
    <w:rsid w:val="24D221F6"/>
    <w:rsid w:val="624060C2"/>
    <w:rsid w:val="6766037B"/>
    <w:rsid w:val="6BB04F09"/>
    <w:rsid w:val="70293181"/>
    <w:rsid w:val="7C245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421F1D"/>
  <w15:docId w15:val="{D62B9463-3EE2-41BF-858E-8A3C4E32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uiPriority="99" w:unhideWhenUsed="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semiHidden/>
    <w:unhideWhenUsed/>
    <w:qFormat/>
    <w:rPr>
      <w:rFonts w:ascii="宋体" w:hAnsi="宋体" w:cs="宋体"/>
      <w:sz w:val="32"/>
      <w:szCs w:val="32"/>
    </w:rPr>
  </w:style>
  <w:style w:type="table" w:styleId="a4">
    <w:name w:val="Table Grid"/>
    <w:basedOn w:val="a1"/>
    <w:uiPriority w:val="99"/>
    <w:unhideWhenUsed/>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Pr>
      <w:b/>
    </w:rPr>
  </w:style>
  <w:style w:type="paragraph" w:customStyle="1" w:styleId="1">
    <w:name w:val="正文1"/>
    <w:autoRedefine/>
    <w:qFormat/>
    <w:pPr>
      <w:jc w:val="both"/>
    </w:pPr>
    <w:rPr>
      <w:rFonts w:ascii="Calibri" w:eastAsia="宋体" w:hAnsi="Calibri" w:cs="Calibri"/>
      <w:kern w:val="2"/>
      <w:sz w:val="21"/>
      <w:szCs w:val="21"/>
    </w:rPr>
  </w:style>
  <w:style w:type="paragraph" w:styleId="a6">
    <w:name w:val="header"/>
    <w:basedOn w:val="a"/>
    <w:link w:val="a7"/>
    <w:rsid w:val="007F1C39"/>
    <w:pPr>
      <w:tabs>
        <w:tab w:val="center" w:pos="4153"/>
        <w:tab w:val="right" w:pos="8306"/>
      </w:tabs>
      <w:snapToGrid w:val="0"/>
      <w:jc w:val="center"/>
    </w:pPr>
    <w:rPr>
      <w:sz w:val="18"/>
      <w:szCs w:val="18"/>
    </w:rPr>
  </w:style>
  <w:style w:type="character" w:customStyle="1" w:styleId="a7">
    <w:name w:val="页眉 字符"/>
    <w:basedOn w:val="a0"/>
    <w:link w:val="a6"/>
    <w:rsid w:val="007F1C39"/>
    <w:rPr>
      <w:rFonts w:ascii="Calibri" w:eastAsia="宋体" w:hAnsi="Calibri" w:cs="Times New Roman"/>
      <w:kern w:val="2"/>
      <w:sz w:val="18"/>
      <w:szCs w:val="18"/>
    </w:rPr>
  </w:style>
  <w:style w:type="paragraph" w:styleId="a8">
    <w:name w:val="footer"/>
    <w:basedOn w:val="a"/>
    <w:link w:val="a9"/>
    <w:rsid w:val="007F1C39"/>
    <w:pPr>
      <w:tabs>
        <w:tab w:val="center" w:pos="4153"/>
        <w:tab w:val="right" w:pos="8306"/>
      </w:tabs>
      <w:snapToGrid w:val="0"/>
      <w:jc w:val="left"/>
    </w:pPr>
    <w:rPr>
      <w:sz w:val="18"/>
      <w:szCs w:val="18"/>
    </w:rPr>
  </w:style>
  <w:style w:type="character" w:customStyle="1" w:styleId="a9">
    <w:name w:val="页脚 字符"/>
    <w:basedOn w:val="a0"/>
    <w:link w:val="a8"/>
    <w:rsid w:val="007F1C39"/>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2602</Words>
  <Characters>2759</Characters>
  <Application>Microsoft Office Word</Application>
  <DocSecurity>0</DocSecurity>
  <Lines>306</Lines>
  <Paragraphs>315</Paragraphs>
  <ScaleCrop>false</ScaleCrop>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超越</dc:creator>
  <cp:lastModifiedBy>Huaben Bo</cp:lastModifiedBy>
  <cp:revision>2</cp:revision>
  <dcterms:created xsi:type="dcterms:W3CDTF">2025-08-25T07:38:00Z</dcterms:created>
  <dcterms:modified xsi:type="dcterms:W3CDTF">2025-08-25T08:14:00Z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6F12DD2C54BF47E9840F691816FB0E56_11</vt:lpwstr>
  </property>
  <property fmtid="{D5CDD505-2E9C-101B-9397-08002B2CF9AE}" pid="4" name="KSOTemplateDocerSaveRecord">
    <vt:lpwstr>eyJoZGlkIjoiZTE2OWI4ZTQ3YmFjZjEyZDQ1NThhOWUxNzRmOTdmMjUiLCJ1c2VySWQiOiIyMDI3MDQwNjUifQ==</vt:lpwstr>
  </property>
</Properties>
</file>