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FD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center"/>
        <w:rPr>
          <w:rFonts w:ascii="微软雅黑" w:hAnsi="微软雅黑" w:eastAsia="微软雅黑" w:cs="微软雅黑"/>
          <w:b/>
          <w:bCs/>
          <w:i w:val="0"/>
          <w:iCs w:val="0"/>
          <w:caps w:val="0"/>
          <w:color w:val="54285C"/>
          <w:spacing w:val="0"/>
          <w:sz w:val="27"/>
          <w:szCs w:val="27"/>
        </w:rPr>
      </w:pPr>
      <w:r>
        <w:rPr>
          <w:rFonts w:hint="eastAsia" w:ascii="微软雅黑" w:hAnsi="微软雅黑" w:eastAsia="微软雅黑" w:cs="微软雅黑"/>
          <w:b/>
          <w:bCs/>
          <w:i w:val="0"/>
          <w:iCs w:val="0"/>
          <w:caps w:val="0"/>
          <w:color w:val="54285C"/>
          <w:spacing w:val="0"/>
          <w:sz w:val="27"/>
          <w:szCs w:val="27"/>
          <w:bdr w:val="none" w:color="auto" w:sz="0" w:space="0"/>
          <w:shd w:val="clear" w:fill="FFFFFF"/>
        </w:rPr>
        <w:t>天津医科大学2026年接收推荐免试硕士研究生（含直博生）预选拔公告</w:t>
      </w:r>
    </w:p>
    <w:p w14:paraId="080F832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center"/>
        <w:rPr>
          <w:rFonts w:hint="eastAsia" w:ascii="微软雅黑" w:hAnsi="微软雅黑" w:eastAsia="微软雅黑" w:cs="微软雅黑"/>
          <w:i w:val="0"/>
          <w:iCs w:val="0"/>
          <w:caps w:val="0"/>
          <w:color w:val="777777"/>
          <w:spacing w:val="0"/>
          <w:sz w:val="19"/>
          <w:szCs w:val="19"/>
        </w:rPr>
      </w:pPr>
      <w:r>
        <w:rPr>
          <w:rFonts w:hint="eastAsia" w:ascii="微软雅黑" w:hAnsi="微软雅黑" w:eastAsia="微软雅黑" w:cs="微软雅黑"/>
          <w:i w:val="0"/>
          <w:iCs w:val="0"/>
          <w:caps w:val="0"/>
          <w:color w:val="777777"/>
          <w:spacing w:val="0"/>
          <w:sz w:val="19"/>
          <w:szCs w:val="19"/>
          <w:bdr w:val="none" w:color="auto" w:sz="0" w:space="0"/>
          <w:shd w:val="clear" w:fill="FFFFFF"/>
        </w:rPr>
        <w:t>发布者： 研</w:t>
      </w:r>
      <w:bookmarkStart w:id="0" w:name="_GoBack"/>
      <w:bookmarkEnd w:id="0"/>
      <w:r>
        <w:rPr>
          <w:rFonts w:hint="eastAsia" w:ascii="微软雅黑" w:hAnsi="微软雅黑" w:eastAsia="微软雅黑" w:cs="微软雅黑"/>
          <w:i w:val="0"/>
          <w:iCs w:val="0"/>
          <w:caps w:val="0"/>
          <w:color w:val="777777"/>
          <w:spacing w:val="0"/>
          <w:sz w:val="19"/>
          <w:szCs w:val="19"/>
          <w:bdr w:val="none" w:color="auto" w:sz="0" w:space="0"/>
          <w:shd w:val="clear" w:fill="FFFFFF"/>
        </w:rPr>
        <w:t>究生院-终审发布时间： 2025-09-09</w:t>
      </w:r>
    </w:p>
    <w:p w14:paraId="6C2495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接收优秀应届本科毕业生免试攻读硕士研究生（以下简称</w:t>
      </w:r>
      <w:r>
        <w:rPr>
          <w:rFonts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推免生</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）是研究生招生录取工作的重要组成部分，同时为进一步提高我校研究生招生工作质量，加大拔尖创新人才选拔培养力度，根据教育部文件要求，结合我校实际情况，开展推荐免试硕士研究生的招生选拔工作。</w:t>
      </w:r>
    </w:p>
    <w:p w14:paraId="22D4F2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Style w:val="7"/>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第一条</w:t>
      </w:r>
      <w:r>
        <w:rPr>
          <w:rStyle w:val="7"/>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  </w:t>
      </w:r>
      <w:r>
        <w:rPr>
          <w:rStyle w:val="7"/>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招收类型</w:t>
      </w:r>
    </w:p>
    <w:p w14:paraId="70E24A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．硕士学位研究生：具有推荐免试资格的优秀应届本科毕业生攻读硕士学位研究生。</w:t>
      </w:r>
    </w:p>
    <w:p w14:paraId="4AEF09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．博士学位研究生：在部分学科和专业招收具有推荐免试资格的优秀应届本科毕业生直接攻读博士学位研究生。</w:t>
      </w:r>
    </w:p>
    <w:p w14:paraId="470B1A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Style w:val="7"/>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第二条</w:t>
      </w:r>
      <w:r>
        <w:rPr>
          <w:rStyle w:val="7"/>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  </w:t>
      </w:r>
      <w:r>
        <w:rPr>
          <w:rStyle w:val="7"/>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申请条件</w:t>
      </w:r>
    </w:p>
    <w:p w14:paraId="0ADAF1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．具有所在学校推荐免试研究生资格；（如所在学校尚未完成推免资格评定工作，但预计可取得推免资格者，也可申请。）</w:t>
      </w:r>
    </w:p>
    <w:p w14:paraId="40741F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．热爱祖国，忠于人民，社会责任感强，遵纪守法，积极向上，身心健康，健康状况符合国家及我校的相关体检要求；</w:t>
      </w:r>
    </w:p>
    <w:p w14:paraId="119EC3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3</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．勤奋学习，刻苦钻研，在学期间学习成绩优秀，本科阶段前</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4</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（或</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3</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）年总成绩排名在该校同年级本专业名列前茅，英语水平良好；</w:t>
      </w:r>
    </w:p>
    <w:p w14:paraId="2B734F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4</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．诚实守信，学风端正，无任何考试作弊和剽窃他人学术成果记录；</w:t>
      </w:r>
    </w:p>
    <w:p w14:paraId="7EDC62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5</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．品行优良，无任何违法违纪受处分记录；</w:t>
      </w:r>
    </w:p>
    <w:p w14:paraId="693B2B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6</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临床医学专业学位（除儿科学和儿外科学、精神病与精神卫生学、重症医学、麻醉学、眼科学、临床检验诊断学、放射肿瘤学、放射影像学、超声医学、核医学以外）各领域只接收全日制本科为五年及以上学制西医临床医学专业的考生报考；口腔医学专业学位只接收全日制本科为五年制口腔医学专业的考生报考；</w:t>
      </w:r>
    </w:p>
    <w:p w14:paraId="622913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报考专业应与所学专业相同或相近，临床医学、口腔医学专业学位不接收跨专业报考。报考临床医学、口腔医学专业学位考生同时应符合国家西医执业医师资格报考条件。报考临床医学、口腔医学硕士专业学位的考生入学前须获得本科毕业证书和学位证书。</w:t>
      </w:r>
    </w:p>
    <w:p w14:paraId="3D4045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105102 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儿科学、</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105112 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儿外科学均只接收全日制本科为五年及以上学制西医临床医学和儿科学（医学学位）专业的考生报考；</w:t>
      </w:r>
    </w:p>
    <w:p w14:paraId="718C37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105105 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精神病与精神卫生学只接收全日制本科为五年及以上学制西医临床医学和精神医学（医学学位）专业的考生报考；</w:t>
      </w:r>
    </w:p>
    <w:p w14:paraId="3FD28A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105108 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重症医学、</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105118 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麻醉学只接收全日制本科为五年及以上学制西医临床医学和麻醉学（医学学位）专业的考生报考；</w:t>
      </w:r>
    </w:p>
    <w:p w14:paraId="7D5A08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105116 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眼科学只接收全日制本科为五年及以上学制西医临床医学和眼视光医学（医学学位）专业的考生报考；</w:t>
      </w:r>
    </w:p>
    <w:p w14:paraId="624BA1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105120 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临床检验诊断学只接收全日制本科为五年及以上学制西医临床医学和医学检验（医学学位）专业的考生报考；</w:t>
      </w:r>
    </w:p>
    <w:p w14:paraId="652267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105122 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放射肿瘤学只接收全日制本科为五年及以上学制西医临床医学和放射医学（医学学位）专业的考生报考；</w:t>
      </w:r>
    </w:p>
    <w:p w14:paraId="6F72F7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105123 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放射影像学、</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105124 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超声医学均只接收全日制本科为五年及以上学制西医临床医学专业和医学影像学（医学学位）的考生报考；</w:t>
      </w:r>
    </w:p>
    <w:p w14:paraId="4B9CE0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105125 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核医学只接收全日制本科为五年及以上学制西医临床医学、医学影像学（医学学位）和放射医学（医学学位）</w:t>
      </w:r>
    </w:p>
    <w:p w14:paraId="1F1177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textAlignment w:val="center"/>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7．</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申请直博生的学生，须为</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双一流</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建设高校或所学专业为</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类学科（含</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学科、</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学科、</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学科）的应届毕业生，本科期间总评成绩排名在年级前</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30%</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，且具有较强的语言能力，外语水平较高，须满足以下要求中任意一条：</w:t>
      </w:r>
    </w:p>
    <w:p w14:paraId="6D06F4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480"/>
        <w:jc w:val="left"/>
        <w:textAlignment w:val="cente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）全国大学英语六级考试</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500</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分及以上；</w:t>
      </w:r>
    </w:p>
    <w:p w14:paraId="601248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480"/>
        <w:jc w:val="left"/>
        <w:textAlignment w:val="cente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）全国高等学校英语专业八级考试合格；</w:t>
      </w:r>
    </w:p>
    <w:p w14:paraId="4C9CF0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480"/>
        <w:jc w:val="left"/>
        <w:textAlignment w:val="cente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3</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TOEFL</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成绩</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90</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分及以上；</w:t>
      </w:r>
    </w:p>
    <w:p w14:paraId="43C6E2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480"/>
        <w:jc w:val="left"/>
        <w:textAlignment w:val="cente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4</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GRE</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成绩</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305</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分及以上（新）；</w:t>
      </w:r>
    </w:p>
    <w:p w14:paraId="64E61F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480"/>
        <w:jc w:val="left"/>
        <w:textAlignment w:val="cente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5</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IELTS</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成绩</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6</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分及以上。</w:t>
      </w:r>
    </w:p>
    <w:p w14:paraId="4748D5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textAlignment w:val="center"/>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8．</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申请直接攻读博士学位研究生的学生还需要同时符合</w: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instrText xml:space="preserve"> HYPERLINK "https://gs.tmu.edu.cn/_upload/article/files/d6/ec/4570ae694c71830604271d59fc02/ca59fa3f-8b48-4a96-8da9-37bf2740426a.pdf" </w:instrTex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separate"/>
      </w:r>
      <w:r>
        <w:rPr>
          <w:rStyle w:val="8"/>
          <w:rFonts w:hint="eastAsia" w:ascii="微软雅黑" w:hAnsi="微软雅黑" w:eastAsia="微软雅黑" w:cs="微软雅黑"/>
          <w:i w:val="0"/>
          <w:iCs w:val="0"/>
          <w:caps w:val="0"/>
          <w:color w:val="333333"/>
          <w:spacing w:val="0"/>
          <w:sz w:val="24"/>
          <w:szCs w:val="24"/>
          <w:u w:val="single"/>
          <w:bdr w:val="none" w:color="auto" w:sz="0" w:space="0"/>
          <w:shd w:val="clear" w:fill="FFFFFF"/>
        </w:rPr>
        <w:t>《天津医科大学招收优秀应届本科毕业生直接攻读博士学位研究生实施办法</w: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instrText xml:space="preserve"> HYPERLINK "https://gs.tmu.edu.cn/_upload/article/files/d6/ec/4570ae694c71830604271d59fc02/ca59fa3f-8b48-4a96-8da9-37bf2740426a.pdf" </w:instrTex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separate"/>
      </w:r>
      <w:r>
        <w:rPr>
          <w:rStyle w:val="8"/>
          <w:rFonts w:hint="eastAsia" w:ascii="微软雅黑" w:hAnsi="微软雅黑" w:eastAsia="微软雅黑" w:cs="微软雅黑"/>
          <w:i w:val="0"/>
          <w:iCs w:val="0"/>
          <w:caps w:val="0"/>
          <w:color w:val="333333"/>
          <w:spacing w:val="0"/>
          <w:sz w:val="24"/>
          <w:szCs w:val="24"/>
          <w:u w:val="single"/>
          <w:bdr w:val="none" w:color="auto" w:sz="0" w:space="0"/>
          <w:shd w:val="clear" w:fill="FFFFFF"/>
        </w:rPr>
        <w:t>》</w: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相关政策要求。</w:t>
      </w:r>
    </w:p>
    <w:p w14:paraId="14221A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Style w:val="7"/>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第三条</w:t>
      </w:r>
      <w:r>
        <w:rPr>
          <w:rStyle w:val="7"/>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  </w:t>
      </w:r>
      <w:r>
        <w:rPr>
          <w:rStyle w:val="7"/>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申请及选拔程序</w:t>
      </w:r>
    </w:p>
    <w:p w14:paraId="7BDD8B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一、预报名</w:t>
      </w:r>
    </w:p>
    <w:p w14:paraId="428241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．预报名方式及时间安排：</w:t>
      </w:r>
    </w:p>
    <w:p w14:paraId="4BB595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）登录研究生报考服务系统（</w:t>
      </w:r>
      <w:r>
        <w:rPr>
          <w:rFonts w:hint="default" w:ascii="Times New Roman" w:hAnsi="Times New Roman" w:eastAsia="微软雅黑" w:cs="Times New Roman"/>
          <w:i w:val="0"/>
          <w:iCs w:val="0"/>
          <w:caps w:val="0"/>
          <w:color w:val="333333"/>
          <w:spacing w:val="0"/>
          <w:kern w:val="0"/>
          <w:sz w:val="19"/>
          <w:szCs w:val="19"/>
          <w:u w:val="single"/>
          <w:bdr w:val="none" w:color="auto" w:sz="0" w:space="0"/>
          <w:shd w:val="clear" w:fill="FFFFFF"/>
          <w:lang w:val="en-US" w:eastAsia="zh-CN" w:bidi="ar"/>
        </w:rPr>
        <w:fldChar w:fldCharType="begin"/>
      </w:r>
      <w:r>
        <w:rPr>
          <w:rFonts w:hint="default" w:ascii="Times New Roman" w:hAnsi="Times New Roman" w:eastAsia="微软雅黑" w:cs="Times New Roman"/>
          <w:i w:val="0"/>
          <w:iCs w:val="0"/>
          <w:caps w:val="0"/>
          <w:color w:val="333333"/>
          <w:spacing w:val="0"/>
          <w:kern w:val="0"/>
          <w:sz w:val="19"/>
          <w:szCs w:val="19"/>
          <w:u w:val="single"/>
          <w:bdr w:val="none" w:color="auto" w:sz="0" w:space="0"/>
          <w:shd w:val="clear" w:fill="FFFFFF"/>
          <w:lang w:val="en-US" w:eastAsia="zh-CN" w:bidi="ar"/>
        </w:rPr>
        <w:instrText xml:space="preserve"> HYPERLINK "http://yzbm.tmu.edu.cn/" \t "https://gs.tmu.edu.cn/2024/0914/c3111a74990/_blank" </w:instrText>
      </w:r>
      <w:r>
        <w:rPr>
          <w:rFonts w:hint="default" w:ascii="Times New Roman" w:hAnsi="Times New Roman" w:eastAsia="微软雅黑" w:cs="Times New Roman"/>
          <w:i w:val="0"/>
          <w:iCs w:val="0"/>
          <w:caps w:val="0"/>
          <w:color w:val="333333"/>
          <w:spacing w:val="0"/>
          <w:kern w:val="0"/>
          <w:sz w:val="19"/>
          <w:szCs w:val="19"/>
          <w:u w:val="single"/>
          <w:bdr w:val="none" w:color="auto" w:sz="0" w:space="0"/>
          <w:shd w:val="clear" w:fill="FFFFFF"/>
          <w:lang w:val="en-US" w:eastAsia="zh-CN" w:bidi="ar"/>
        </w:rPr>
        <w:fldChar w:fldCharType="separate"/>
      </w:r>
      <w:r>
        <w:rPr>
          <w:rStyle w:val="8"/>
          <w:rFonts w:hint="default" w:ascii="Times New Roman" w:hAnsi="Times New Roman" w:eastAsia="微软雅黑" w:cs="Times New Roman"/>
          <w:i w:val="0"/>
          <w:iCs w:val="0"/>
          <w:caps w:val="0"/>
          <w:color w:val="333333"/>
          <w:spacing w:val="0"/>
          <w:sz w:val="24"/>
          <w:szCs w:val="24"/>
          <w:u w:val="single"/>
          <w:bdr w:val="none" w:color="auto" w:sz="0" w:space="0"/>
          <w:shd w:val="clear" w:fill="FFFFFF"/>
          <w:lang w:val="en-US"/>
        </w:rPr>
        <w:t>http://yzbm.tmu.edu.cn</w:t>
      </w:r>
      <w:r>
        <w:rPr>
          <w:rFonts w:hint="default" w:ascii="Times New Roman" w:hAnsi="Times New Roman" w:eastAsia="微软雅黑" w:cs="Times New Roman"/>
          <w:i w:val="0"/>
          <w:iCs w:val="0"/>
          <w:caps w:val="0"/>
          <w:color w:val="333333"/>
          <w:spacing w:val="0"/>
          <w:kern w:val="0"/>
          <w:sz w:val="19"/>
          <w:szCs w:val="19"/>
          <w:u w:val="singl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）需使用谷歌浏览器登录，招生项目选择：全国优秀大学生推免生预报名，然后点击</w:t>
      </w:r>
      <w:r>
        <w:rPr>
          <w:rStyle w:val="7"/>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免费注册</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按钮进行注册，详细填写本人真实姓名、</w:t>
      </w:r>
      <w:r>
        <w:rPr>
          <w:rStyle w:val="7"/>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身份证号</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及密码等信息后，完成注册。使用短信生成的报名号为用户名，输入密码后登录推免预报名系统进行网上报名。</w:t>
      </w:r>
    </w:p>
    <w:p w14:paraId="7F5DEA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）报名材料及要求</w:t>
      </w:r>
    </w:p>
    <w:p w14:paraId="6A1DD9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申请材料：符合条件且有意报考我校的推免生，须提前准备好下列材料；</w:t>
      </w:r>
    </w:p>
    <w:p w14:paraId="2C5BEA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．教育部学籍在线验证报告：登录</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学信网</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在</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在线认证</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一栏申请办理一个教育部学籍在线验证报告（电子版）并下载，将生成的验证报告电子文件，命名为：</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学籍信息</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p>
    <w:p w14:paraId="217BA7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．身份证原件（扫描件），命名为：</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身份证</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p>
    <w:p w14:paraId="09E350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．学生证原件（扫描件），命名为：</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学生证</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p>
    <w:p w14:paraId="53E958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．推免资格证明：本科学校推免工作主管部门开具的已经获得推免资格或入围推免资格面试的证明，加盖公章。生成</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pdf</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格式，命名为：</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推免资格证明</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p>
    <w:p w14:paraId="6D16AC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e</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．本科成绩单原件（须加盖所在学校教务部门或院级单位公章），命名为：</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本科成绩单</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p>
    <w:p w14:paraId="689E36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f</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．大学英语六级考试合格证书原件或成绩单原件，命名为：</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英语水平</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，若无六级证书可不上传；</w:t>
      </w:r>
    </w:p>
    <w:p w14:paraId="237F44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g</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．学术科研成果（发表的论文、出版的专著或承担的课题等）、获奖证书复印件，命名为：</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学术科研成果</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p>
    <w:p w14:paraId="663B9D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h</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19"/>
          <w:szCs w:val="19"/>
          <w:u w:val="single"/>
          <w:bdr w:val="none" w:color="auto" w:sz="0" w:space="0"/>
          <w:shd w:val="clear" w:fill="FFFFFF"/>
          <w:lang w:val="en-US" w:eastAsia="zh-CN" w:bidi="ar"/>
        </w:rPr>
        <w:fldChar w:fldCharType="begin"/>
      </w:r>
      <w:r>
        <w:rPr>
          <w:rFonts w:hint="default" w:ascii="Times New Roman" w:hAnsi="Times New Roman" w:eastAsia="微软雅黑" w:cs="Times New Roman"/>
          <w:i w:val="0"/>
          <w:iCs w:val="0"/>
          <w:caps w:val="0"/>
          <w:color w:val="333333"/>
          <w:spacing w:val="0"/>
          <w:kern w:val="0"/>
          <w:sz w:val="19"/>
          <w:szCs w:val="19"/>
          <w:u w:val="single"/>
          <w:bdr w:val="none" w:color="auto" w:sz="0" w:space="0"/>
          <w:shd w:val="clear" w:fill="FFFFFF"/>
          <w:lang w:val="en-US" w:eastAsia="zh-CN" w:bidi="ar"/>
        </w:rPr>
        <w:instrText xml:space="preserve"> HYPERLINK "https://gs.tmu.edu.cn/2021/0324/c3143a53562/page.htm" \t "https://gs.tmu.edu.cn/2024/0914/c3111a74990/_blank" </w:instrText>
      </w:r>
      <w:r>
        <w:rPr>
          <w:rFonts w:hint="default" w:ascii="Times New Roman" w:hAnsi="Times New Roman" w:eastAsia="微软雅黑" w:cs="Times New Roman"/>
          <w:i w:val="0"/>
          <w:iCs w:val="0"/>
          <w:caps w:val="0"/>
          <w:color w:val="333333"/>
          <w:spacing w:val="0"/>
          <w:kern w:val="0"/>
          <w:sz w:val="19"/>
          <w:szCs w:val="19"/>
          <w:u w:val="single"/>
          <w:bdr w:val="none" w:color="auto" w:sz="0" w:space="0"/>
          <w:shd w:val="clear" w:fill="FFFFFF"/>
          <w:lang w:val="en-US" w:eastAsia="zh-CN" w:bidi="ar"/>
        </w:rPr>
        <w:fldChar w:fldCharType="separate"/>
      </w:r>
      <w:r>
        <w:rPr>
          <w:rStyle w:val="8"/>
          <w:rFonts w:hint="eastAsia" w:ascii="微软雅黑" w:hAnsi="微软雅黑" w:eastAsia="微软雅黑" w:cs="微软雅黑"/>
          <w:i w:val="0"/>
          <w:iCs w:val="0"/>
          <w:caps w:val="0"/>
          <w:color w:val="333333"/>
          <w:spacing w:val="0"/>
          <w:sz w:val="24"/>
          <w:szCs w:val="24"/>
          <w:u w:val="none"/>
          <w:bdr w:val="none" w:color="auto" w:sz="0" w:space="0"/>
          <w:shd w:val="clear" w:fill="FFFFFF"/>
          <w:lang w:val="en-US"/>
        </w:rPr>
        <w:t>天津医科大学思想政治素质和品德鉴定表》</w:t>
      </w:r>
      <w:r>
        <w:rPr>
          <w:rStyle w:val="8"/>
          <w:rFonts w:hint="default" w:ascii="Times New Roman" w:hAnsi="Times New Roman" w:eastAsia="微软雅黑" w:cs="Times New Roman"/>
          <w:i w:val="0"/>
          <w:iCs w:val="0"/>
          <w:caps w:val="0"/>
          <w:color w:val="333333"/>
          <w:spacing w:val="0"/>
          <w:sz w:val="24"/>
          <w:szCs w:val="24"/>
          <w:u w:val="single"/>
          <w:bdr w:val="none" w:color="auto" w:sz="0" w:space="0"/>
          <w:shd w:val="clear" w:fill="FFFFFF"/>
          <w:lang w:val="en-US"/>
        </w:rPr>
        <w:t>-</w:t>
      </w:r>
      <w:r>
        <w:rPr>
          <w:rStyle w:val="8"/>
          <w:rFonts w:hint="eastAsia" w:ascii="微软雅黑" w:hAnsi="微软雅黑" w:eastAsia="微软雅黑" w:cs="微软雅黑"/>
          <w:i w:val="0"/>
          <w:iCs w:val="0"/>
          <w:caps w:val="0"/>
          <w:color w:val="333333"/>
          <w:spacing w:val="0"/>
          <w:sz w:val="24"/>
          <w:szCs w:val="24"/>
          <w:u w:val="single"/>
          <w:bdr w:val="none" w:color="auto" w:sz="0" w:space="0"/>
          <w:shd w:val="clear" w:fill="FFFFFF"/>
          <w:lang w:val="en-US"/>
        </w:rPr>
        <w:t>从天津医科大学研究生院官网</w:t>
      </w:r>
      <w:r>
        <w:rPr>
          <w:rStyle w:val="8"/>
          <w:rFonts w:hint="default" w:ascii="Times New Roman" w:hAnsi="Times New Roman" w:eastAsia="微软雅黑" w:cs="Times New Roman"/>
          <w:i w:val="0"/>
          <w:iCs w:val="0"/>
          <w:caps w:val="0"/>
          <w:color w:val="333333"/>
          <w:spacing w:val="0"/>
          <w:sz w:val="24"/>
          <w:szCs w:val="24"/>
          <w:u w:val="single"/>
          <w:bdr w:val="none" w:color="auto" w:sz="0" w:space="0"/>
          <w:shd w:val="clear" w:fill="FFFFFF"/>
          <w:lang w:val="en-US"/>
        </w:rPr>
        <w:t>-</w:t>
      </w:r>
      <w:r>
        <w:rPr>
          <w:rStyle w:val="8"/>
          <w:rFonts w:hint="eastAsia" w:ascii="微软雅黑" w:hAnsi="微软雅黑" w:eastAsia="微软雅黑" w:cs="微软雅黑"/>
          <w:i w:val="0"/>
          <w:iCs w:val="0"/>
          <w:caps w:val="0"/>
          <w:color w:val="333333"/>
          <w:spacing w:val="0"/>
          <w:sz w:val="24"/>
          <w:szCs w:val="24"/>
          <w:u w:val="single"/>
          <w:bdr w:val="none" w:color="auto" w:sz="0" w:space="0"/>
          <w:shd w:val="clear" w:fill="FFFFFF"/>
          <w:lang w:val="en-US"/>
        </w:rPr>
        <w:t>下载专区</w:t>
      </w:r>
      <w:r>
        <w:rPr>
          <w:rStyle w:val="8"/>
          <w:rFonts w:hint="default" w:ascii="Times New Roman" w:hAnsi="Times New Roman" w:eastAsia="微软雅黑" w:cs="Times New Roman"/>
          <w:i w:val="0"/>
          <w:iCs w:val="0"/>
          <w:caps w:val="0"/>
          <w:color w:val="333333"/>
          <w:spacing w:val="0"/>
          <w:sz w:val="24"/>
          <w:szCs w:val="24"/>
          <w:u w:val="single"/>
          <w:bdr w:val="none" w:color="auto" w:sz="0" w:space="0"/>
          <w:shd w:val="clear" w:fill="FFFFFF"/>
          <w:lang w:val="en-US"/>
        </w:rPr>
        <w:t>-</w:t>
      </w:r>
      <w:r>
        <w:rPr>
          <w:rStyle w:val="8"/>
          <w:rFonts w:hint="eastAsia" w:ascii="微软雅黑" w:hAnsi="微软雅黑" w:eastAsia="微软雅黑" w:cs="微软雅黑"/>
          <w:i w:val="0"/>
          <w:iCs w:val="0"/>
          <w:caps w:val="0"/>
          <w:color w:val="333333"/>
          <w:spacing w:val="0"/>
          <w:sz w:val="24"/>
          <w:szCs w:val="24"/>
          <w:u w:val="single"/>
          <w:bdr w:val="none" w:color="auto" w:sz="0" w:space="0"/>
          <w:shd w:val="clear" w:fill="FFFFFF"/>
          <w:lang w:val="en-US"/>
        </w:rPr>
        <w:t>其他栏目下载（需加盖相关部门公章）原件，命名为：</w:t>
      </w:r>
      <w:r>
        <w:rPr>
          <w:rStyle w:val="8"/>
          <w:rFonts w:hint="default" w:ascii="Times New Roman" w:hAnsi="Times New Roman" w:eastAsia="微软雅黑" w:cs="Times New Roman"/>
          <w:i w:val="0"/>
          <w:iCs w:val="0"/>
          <w:caps w:val="0"/>
          <w:color w:val="333333"/>
          <w:spacing w:val="0"/>
          <w:sz w:val="24"/>
          <w:szCs w:val="24"/>
          <w:u w:val="single"/>
          <w:bdr w:val="none" w:color="auto" w:sz="0" w:space="0"/>
          <w:shd w:val="clear" w:fill="FFFFFF"/>
          <w:lang w:val="en-US"/>
        </w:rPr>
        <w:t>“</w:t>
      </w:r>
      <w:r>
        <w:rPr>
          <w:rStyle w:val="8"/>
          <w:rFonts w:hint="eastAsia" w:ascii="微软雅黑" w:hAnsi="微软雅黑" w:eastAsia="微软雅黑" w:cs="微软雅黑"/>
          <w:i w:val="0"/>
          <w:iCs w:val="0"/>
          <w:caps w:val="0"/>
          <w:color w:val="333333"/>
          <w:spacing w:val="0"/>
          <w:sz w:val="24"/>
          <w:szCs w:val="24"/>
          <w:u w:val="single"/>
          <w:bdr w:val="none" w:color="auto" w:sz="0" w:space="0"/>
          <w:shd w:val="clear" w:fill="FFFFFF"/>
          <w:lang w:val="en-US"/>
        </w:rPr>
        <w:t>鉴定表</w:t>
      </w:r>
      <w:r>
        <w:rPr>
          <w:rStyle w:val="8"/>
          <w:rFonts w:hint="default" w:ascii="Times New Roman" w:hAnsi="Times New Roman" w:eastAsia="微软雅黑" w:cs="Times New Roman"/>
          <w:i w:val="0"/>
          <w:iCs w:val="0"/>
          <w:caps w:val="0"/>
          <w:color w:val="333333"/>
          <w:spacing w:val="0"/>
          <w:sz w:val="24"/>
          <w:szCs w:val="24"/>
          <w:u w:val="single"/>
          <w:bdr w:val="none" w:color="auto" w:sz="0" w:space="0"/>
          <w:shd w:val="clear" w:fill="FFFFFF"/>
          <w:lang w:val="en-US"/>
        </w:rPr>
        <w:t>”</w:t>
      </w:r>
      <w:r>
        <w:rPr>
          <w:rFonts w:hint="default" w:ascii="Times New Roman" w:hAnsi="Times New Roman" w:eastAsia="微软雅黑" w:cs="Times New Roman"/>
          <w:i w:val="0"/>
          <w:iCs w:val="0"/>
          <w:caps w:val="0"/>
          <w:color w:val="333333"/>
          <w:spacing w:val="0"/>
          <w:kern w:val="0"/>
          <w:sz w:val="19"/>
          <w:szCs w:val="19"/>
          <w:u w:val="singl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p>
    <w:p w14:paraId="110C75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i</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．申请推免直博生除（一）至（七）材料外，还需专家推荐信两封（</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drawing>
          <wp:inline distT="0" distB="0" distL="114300" distR="114300">
            <wp:extent cx="152400" cy="1524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instrText xml:space="preserve"> HYPERLINK "https://gs.tmu.edu.cn/_upload/article/files/d6/ec/4570ae694c71830604271d59fc02/ce04063a-679e-46d7-8021-cab9643651c8.doc" </w:instrTex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separate"/>
      </w:r>
      <w:r>
        <w:rPr>
          <w:rStyle w:val="8"/>
          <w:rFonts w:hint="eastAsia" w:ascii="微软雅黑" w:hAnsi="微软雅黑" w:eastAsia="微软雅黑" w:cs="微软雅黑"/>
          <w:i w:val="0"/>
          <w:iCs w:val="0"/>
          <w:caps w:val="0"/>
          <w:color w:val="333333"/>
          <w:spacing w:val="0"/>
          <w:sz w:val="24"/>
          <w:szCs w:val="24"/>
          <w:u w:val="single"/>
          <w:bdr w:val="none" w:color="auto" w:sz="0" w:space="0"/>
          <w:shd w:val="clear" w:fill="FFFFFF"/>
        </w:rPr>
        <w:t>全日制博士研究生专家推荐书.doc</w: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），由报考学科专业领域内的教授或相当专业技术职称的专家推荐签名以及报考导师出具的导师同意报考函（</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drawing>
          <wp:inline distT="0" distB="0" distL="114300" distR="114300">
            <wp:extent cx="152400" cy="152400"/>
            <wp:effectExtent l="0" t="0" r="0"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instrText xml:space="preserve"> HYPERLINK "https://gs.tmu.edu.cn/_upload/article/files/d6/ec/4570ae694c71830604271d59fc02/62268812-98f4-4f43-b7d3-e0b4f9edff7b.doc" </w:instrTex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separate"/>
      </w:r>
      <w:r>
        <w:rPr>
          <w:rStyle w:val="8"/>
          <w:rFonts w:hint="eastAsia" w:ascii="微软雅黑" w:hAnsi="微软雅黑" w:eastAsia="微软雅黑" w:cs="微软雅黑"/>
          <w:i w:val="0"/>
          <w:iCs w:val="0"/>
          <w:caps w:val="0"/>
          <w:color w:val="333333"/>
          <w:spacing w:val="0"/>
          <w:sz w:val="24"/>
          <w:szCs w:val="24"/>
          <w:u w:val="single"/>
          <w:bdr w:val="none" w:color="auto" w:sz="0" w:space="0"/>
          <w:shd w:val="clear" w:fill="FFFFFF"/>
        </w:rPr>
        <w:t>天津医科大学全日制博士研究生导师同意报考函.doc</w: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p>
    <w:p w14:paraId="214201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报名信息填写完毕后需上传支撑材料，电子版申请材料上传要求：需用原件扫描，材料按上述清单顺序排列并编号命名，逐项分别扫描成单独</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PDF</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格式文件，上传成功后提交报名信息。</w:t>
      </w:r>
    </w:p>
    <w:p w14:paraId="72E0A0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5" w:lineRule="atLeast"/>
        <w:ind w:left="0" w:right="0" w:firstLine="390"/>
        <w:jc w:val="both"/>
        <w:rPr>
          <w:b w:val="0"/>
          <w:bCs w:val="0"/>
          <w:sz w:val="19"/>
          <w:szCs w:val="19"/>
        </w:rPr>
      </w:pPr>
      <w:r>
        <w:rPr>
          <w:rStyle w:val="7"/>
          <w:rFonts w:hint="eastAsia" w:ascii="微软雅黑" w:hAnsi="微软雅黑" w:eastAsia="微软雅黑" w:cs="微软雅黑"/>
          <w:b/>
          <w:i w:val="0"/>
          <w:iCs w:val="0"/>
          <w:caps w:val="0"/>
          <w:color w:val="333333"/>
          <w:spacing w:val="0"/>
          <w:sz w:val="24"/>
          <w:szCs w:val="24"/>
          <w:bdr w:val="none" w:color="auto" w:sz="0" w:space="0"/>
          <w:shd w:val="clear" w:fill="FFFFFF"/>
        </w:rPr>
        <w:t>（</w:t>
      </w:r>
      <w:r>
        <w:rPr>
          <w:rStyle w:val="7"/>
          <w:rFonts w:hint="default" w:ascii="Times New Roman" w:hAnsi="Times New Roman" w:cs="Times New Roman"/>
          <w:b/>
          <w:i w:val="0"/>
          <w:iCs w:val="0"/>
          <w:caps w:val="0"/>
          <w:color w:val="333333"/>
          <w:spacing w:val="0"/>
          <w:sz w:val="24"/>
          <w:szCs w:val="24"/>
          <w:bdr w:val="none" w:color="auto" w:sz="0" w:space="0"/>
          <w:shd w:val="clear" w:fill="FFFFFF"/>
          <w:lang w:val="en-US"/>
        </w:rPr>
        <w:t>3</w:t>
      </w:r>
      <w:r>
        <w:rPr>
          <w:rStyle w:val="7"/>
          <w:rFonts w:hint="eastAsia" w:ascii="微软雅黑" w:hAnsi="微软雅黑" w:eastAsia="微软雅黑" w:cs="微软雅黑"/>
          <w:b/>
          <w:i w:val="0"/>
          <w:iCs w:val="0"/>
          <w:caps w:val="0"/>
          <w:color w:val="333333"/>
          <w:spacing w:val="0"/>
          <w:sz w:val="24"/>
          <w:szCs w:val="24"/>
          <w:bdr w:val="none" w:color="auto" w:sz="0" w:space="0"/>
          <w:shd w:val="clear" w:fill="FFFFFF"/>
        </w:rPr>
        <w:t>）预报名首轮提交材料时间：</w:t>
      </w:r>
      <w:r>
        <w:rPr>
          <w:rStyle w:val="7"/>
          <w:rFonts w:hint="default" w:ascii="Times New Roman" w:hAnsi="Times New Roman" w:cs="Times New Roman"/>
          <w:b/>
          <w:i w:val="0"/>
          <w:iCs w:val="0"/>
          <w:caps w:val="0"/>
          <w:color w:val="000000"/>
          <w:spacing w:val="0"/>
          <w:sz w:val="24"/>
          <w:szCs w:val="24"/>
          <w:bdr w:val="none" w:color="auto" w:sz="0" w:space="0"/>
          <w:shd w:val="clear" w:fill="FFFFFF"/>
          <w:lang w:val="en-US"/>
        </w:rPr>
        <w:t>9</w:t>
      </w:r>
      <w:r>
        <w:rPr>
          <w:rStyle w:val="7"/>
          <w:rFonts w:hint="eastAsia" w:ascii="微软雅黑" w:hAnsi="微软雅黑" w:eastAsia="微软雅黑" w:cs="微软雅黑"/>
          <w:b/>
          <w:i w:val="0"/>
          <w:iCs w:val="0"/>
          <w:caps w:val="0"/>
          <w:color w:val="000000"/>
          <w:spacing w:val="0"/>
          <w:sz w:val="24"/>
          <w:szCs w:val="24"/>
          <w:bdr w:val="none" w:color="auto" w:sz="0" w:space="0"/>
          <w:shd w:val="clear" w:fill="FFFFFF"/>
        </w:rPr>
        <w:t>月</w:t>
      </w:r>
      <w:r>
        <w:rPr>
          <w:rStyle w:val="7"/>
          <w:rFonts w:hint="default" w:ascii="Times New Roman" w:hAnsi="Times New Roman" w:cs="Times New Roman"/>
          <w:b/>
          <w:i w:val="0"/>
          <w:iCs w:val="0"/>
          <w:caps w:val="0"/>
          <w:color w:val="000000"/>
          <w:spacing w:val="0"/>
          <w:sz w:val="24"/>
          <w:szCs w:val="24"/>
          <w:bdr w:val="none" w:color="auto" w:sz="0" w:space="0"/>
          <w:shd w:val="clear" w:fill="FFFFFF"/>
          <w:lang w:val="en-US"/>
        </w:rPr>
        <w:t>10</w:t>
      </w:r>
      <w:r>
        <w:rPr>
          <w:rStyle w:val="7"/>
          <w:rFonts w:hint="eastAsia" w:ascii="微软雅黑" w:hAnsi="微软雅黑" w:eastAsia="微软雅黑" w:cs="微软雅黑"/>
          <w:b/>
          <w:i w:val="0"/>
          <w:iCs w:val="0"/>
          <w:caps w:val="0"/>
          <w:color w:val="000000"/>
          <w:spacing w:val="0"/>
          <w:sz w:val="24"/>
          <w:szCs w:val="24"/>
          <w:bdr w:val="none" w:color="auto" w:sz="0" w:space="0"/>
          <w:shd w:val="clear" w:fill="FFFFFF"/>
        </w:rPr>
        <w:t>日</w:t>
      </w:r>
      <w:r>
        <w:rPr>
          <w:rStyle w:val="7"/>
          <w:rFonts w:hint="default" w:ascii="Times New Roman" w:hAnsi="Times New Roman" w:cs="Times New Roman"/>
          <w:b/>
          <w:i w:val="0"/>
          <w:iCs w:val="0"/>
          <w:caps w:val="0"/>
          <w:color w:val="000000"/>
          <w:spacing w:val="0"/>
          <w:sz w:val="24"/>
          <w:szCs w:val="24"/>
          <w:bdr w:val="none" w:color="auto" w:sz="0" w:space="0"/>
          <w:shd w:val="clear" w:fill="FFFFFF"/>
          <w:lang w:val="en-US"/>
        </w:rPr>
        <w:t>9:00-9</w:t>
      </w:r>
      <w:r>
        <w:rPr>
          <w:rStyle w:val="7"/>
          <w:rFonts w:hint="eastAsia" w:ascii="微软雅黑" w:hAnsi="微软雅黑" w:eastAsia="微软雅黑" w:cs="微软雅黑"/>
          <w:b/>
          <w:i w:val="0"/>
          <w:iCs w:val="0"/>
          <w:caps w:val="0"/>
          <w:color w:val="000000"/>
          <w:spacing w:val="0"/>
          <w:sz w:val="24"/>
          <w:szCs w:val="24"/>
          <w:bdr w:val="none" w:color="auto" w:sz="0" w:space="0"/>
          <w:shd w:val="clear" w:fill="FFFFFF"/>
        </w:rPr>
        <w:t>月</w:t>
      </w:r>
      <w:r>
        <w:rPr>
          <w:rStyle w:val="7"/>
          <w:rFonts w:hint="default" w:ascii="Times New Roman" w:hAnsi="Times New Roman" w:cs="Times New Roman"/>
          <w:b/>
          <w:i w:val="0"/>
          <w:iCs w:val="0"/>
          <w:caps w:val="0"/>
          <w:color w:val="000000"/>
          <w:spacing w:val="0"/>
          <w:sz w:val="24"/>
          <w:szCs w:val="24"/>
          <w:bdr w:val="none" w:color="auto" w:sz="0" w:space="0"/>
          <w:shd w:val="clear" w:fill="FFFFFF"/>
          <w:lang w:val="en-US"/>
        </w:rPr>
        <w:t>14</w:t>
      </w:r>
      <w:r>
        <w:rPr>
          <w:rStyle w:val="7"/>
          <w:rFonts w:hint="eastAsia" w:ascii="微软雅黑" w:hAnsi="微软雅黑" w:eastAsia="微软雅黑" w:cs="微软雅黑"/>
          <w:b/>
          <w:i w:val="0"/>
          <w:iCs w:val="0"/>
          <w:caps w:val="0"/>
          <w:color w:val="000000"/>
          <w:spacing w:val="0"/>
          <w:sz w:val="24"/>
          <w:szCs w:val="24"/>
          <w:bdr w:val="none" w:color="auto" w:sz="0" w:space="0"/>
          <w:shd w:val="clear" w:fill="FFFFFF"/>
        </w:rPr>
        <w:t>日</w:t>
      </w:r>
      <w:r>
        <w:rPr>
          <w:rStyle w:val="7"/>
          <w:rFonts w:hint="default" w:ascii="Times New Roman" w:hAnsi="Times New Roman" w:cs="Times New Roman"/>
          <w:b/>
          <w:i w:val="0"/>
          <w:iCs w:val="0"/>
          <w:caps w:val="0"/>
          <w:color w:val="000000"/>
          <w:spacing w:val="0"/>
          <w:sz w:val="24"/>
          <w:szCs w:val="24"/>
          <w:bdr w:val="none" w:color="auto" w:sz="0" w:space="0"/>
          <w:shd w:val="clear" w:fill="FFFFFF"/>
          <w:lang w:val="en-US"/>
        </w:rPr>
        <w:t>17:00</w:t>
      </w:r>
      <w:r>
        <w:rPr>
          <w:rFonts w:hint="eastAsia" w:ascii="微软雅黑" w:hAnsi="微软雅黑" w:eastAsia="微软雅黑" w:cs="微软雅黑"/>
          <w:b w:val="0"/>
          <w:bCs w:val="0"/>
          <w:i w:val="0"/>
          <w:iCs w:val="0"/>
          <w:caps w:val="0"/>
          <w:color w:val="333333"/>
          <w:spacing w:val="0"/>
          <w:sz w:val="24"/>
          <w:szCs w:val="24"/>
          <w:bdr w:val="none" w:color="auto" w:sz="0" w:space="0"/>
          <w:shd w:val="clear" w:fill="FFFFFF"/>
        </w:rPr>
        <w:t>，逾期将不再接收报名。修改报名信息及补充材料提交截止时间为：</w:t>
      </w:r>
      <w:r>
        <w:rPr>
          <w:rFonts w:hint="default" w:ascii="Times New Roman" w:hAnsi="Times New Roman" w:cs="Times New Roman"/>
          <w:b w:val="0"/>
          <w:bCs w:val="0"/>
          <w:i w:val="0"/>
          <w:iCs w:val="0"/>
          <w:caps w:val="0"/>
          <w:color w:val="333333"/>
          <w:spacing w:val="0"/>
          <w:sz w:val="24"/>
          <w:szCs w:val="24"/>
          <w:bdr w:val="none" w:color="auto" w:sz="0" w:space="0"/>
          <w:shd w:val="clear" w:fill="FFFFFF"/>
          <w:lang w:val="en-US"/>
        </w:rPr>
        <w:t>9</w:t>
      </w:r>
      <w:r>
        <w:rPr>
          <w:rFonts w:hint="eastAsia" w:ascii="微软雅黑" w:hAnsi="微软雅黑" w:eastAsia="微软雅黑" w:cs="微软雅黑"/>
          <w:b w:val="0"/>
          <w:bCs w:val="0"/>
          <w:i w:val="0"/>
          <w:iCs w:val="0"/>
          <w:caps w:val="0"/>
          <w:color w:val="333333"/>
          <w:spacing w:val="0"/>
          <w:sz w:val="24"/>
          <w:szCs w:val="24"/>
          <w:bdr w:val="none" w:color="auto" w:sz="0" w:space="0"/>
          <w:shd w:val="clear" w:fill="FFFFFF"/>
        </w:rPr>
        <w:t>月</w:t>
      </w:r>
      <w:r>
        <w:rPr>
          <w:rFonts w:hint="default" w:ascii="Times New Roman" w:hAnsi="Times New Roman" w:cs="Times New Roman"/>
          <w:b w:val="0"/>
          <w:bCs w:val="0"/>
          <w:i w:val="0"/>
          <w:iCs w:val="0"/>
          <w:caps w:val="0"/>
          <w:color w:val="333333"/>
          <w:spacing w:val="0"/>
          <w:sz w:val="24"/>
          <w:szCs w:val="24"/>
          <w:bdr w:val="none" w:color="auto" w:sz="0" w:space="0"/>
          <w:shd w:val="clear" w:fill="FFFFFF"/>
          <w:lang w:val="en-US"/>
        </w:rPr>
        <w:t>15</w:t>
      </w:r>
      <w:r>
        <w:rPr>
          <w:rFonts w:hint="eastAsia" w:ascii="微软雅黑" w:hAnsi="微软雅黑" w:eastAsia="微软雅黑" w:cs="微软雅黑"/>
          <w:b w:val="0"/>
          <w:bCs w:val="0"/>
          <w:i w:val="0"/>
          <w:iCs w:val="0"/>
          <w:caps w:val="0"/>
          <w:color w:val="333333"/>
          <w:spacing w:val="0"/>
          <w:sz w:val="24"/>
          <w:szCs w:val="24"/>
          <w:bdr w:val="none" w:color="auto" w:sz="0" w:space="0"/>
          <w:shd w:val="clear" w:fill="FFFFFF"/>
        </w:rPr>
        <w:t>日</w:t>
      </w:r>
      <w:r>
        <w:rPr>
          <w:rFonts w:hint="default" w:ascii="Times New Roman" w:hAnsi="Times New Roman" w:cs="Times New Roman"/>
          <w:b w:val="0"/>
          <w:bCs w:val="0"/>
          <w:i w:val="0"/>
          <w:iCs w:val="0"/>
          <w:caps w:val="0"/>
          <w:color w:val="333333"/>
          <w:spacing w:val="0"/>
          <w:sz w:val="24"/>
          <w:szCs w:val="24"/>
          <w:bdr w:val="none" w:color="auto" w:sz="0" w:space="0"/>
          <w:shd w:val="clear" w:fill="FFFFFF"/>
          <w:lang w:val="en-US"/>
        </w:rPr>
        <w:t>12:00</w:t>
      </w:r>
      <w:r>
        <w:rPr>
          <w:rFonts w:hint="eastAsia" w:ascii="微软雅黑" w:hAnsi="微软雅黑" w:eastAsia="微软雅黑" w:cs="微软雅黑"/>
          <w:b w:val="0"/>
          <w:bCs w:val="0"/>
          <w:i w:val="0"/>
          <w:iCs w:val="0"/>
          <w:caps w:val="0"/>
          <w:color w:val="333333"/>
          <w:spacing w:val="0"/>
          <w:sz w:val="24"/>
          <w:szCs w:val="24"/>
          <w:bdr w:val="none" w:color="auto" w:sz="0" w:space="0"/>
          <w:shd w:val="clear" w:fill="FFFFFF"/>
        </w:rPr>
        <w:t>，逾期将不再接收补充修改材料。</w:t>
      </w:r>
    </w:p>
    <w:p w14:paraId="0C1F1E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报名信息提交后，报名页面为</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已提交，待审核</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考生须随时关注报名系统，查看最终审核结论；审核状态为</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被退回</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须立即根据退回意见进行修改，并在报名时间内提交；审核状态为</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审核通过</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即完成报名。</w:t>
      </w:r>
    </w:p>
    <w:p w14:paraId="3325E7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．网上报名说明</w:t>
      </w:r>
    </w:p>
    <w:p w14:paraId="485654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）所有申请我校推荐免试硕士研究生须在我校研究生招生平台进行网上报名。预计可获得推免生资格的申请人可注册登录我校推免生预报名系统填报相关信息。</w:t>
      </w:r>
    </w:p>
    <w:p w14:paraId="068F26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Style w:val="7"/>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我校临床医学、口腔医学所有专业学位相关专业原则上不接收跨专业报考。</w:t>
      </w:r>
    </w:p>
    <w:p w14:paraId="524790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3</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Style w:val="7"/>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预报名后学生务必随时关注预报名系统审核状态。</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学校对学生提交信息进行审核，对于不合格的填报将进行退回处理。学生需在预报名截止时间</w:t>
      </w:r>
      <w:r>
        <w:rPr>
          <w:rStyle w:val="7"/>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前，完成修改或补充材料后进行提交，如未按时提交，则报名无效。</w:t>
      </w:r>
    </w:p>
    <w:p w14:paraId="115069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4</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）我校拟于</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9</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月中旬公布进入复试名单，请关注研究生院网站相关通知。</w:t>
      </w:r>
    </w:p>
    <w:p w14:paraId="20ACCA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二、复试内容及复试方式</w:t>
      </w:r>
    </w:p>
    <w:p w14:paraId="6329B2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复试组对所有进入复试的推荐免试研究生（含直博生）进行复试，复试不合格者不予录取。复试采用现场复试方式，具体时间安排另行通知。复试内容包括综合素质、外语、专业知识和实验或实践技能的考核，形式为笔试、口试和技能操作等，主要考核学生的综合素质、综合分析与解决实际问题的能力和动手能力等。参加复试考生需要缴纳复试费（缴费方式另行通知），复试费标准按当年有关规定执行。</w:t>
      </w:r>
    </w:p>
    <w:p w14:paraId="7046D6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三、正式报名</w:t>
      </w:r>
    </w:p>
    <w:p w14:paraId="5D8246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．申请我校推荐免试硕士研究生学生（含</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2021</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级</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“5+3”</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一体化学生、</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2021</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级基础医学（朱宪彝班）学生、</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2025</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年</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未来医学科学家</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专项学生）须在规定时间内登录</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全国推荐优秀应届本科毕业生免试攻读研究生信息公开暨管理服务系统</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（以下简称</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推免服务系统</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，网址</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u w:val="single"/>
          <w:bdr w:val="none" w:color="auto" w:sz="0" w:space="0"/>
          <w:shd w:val="clear" w:fill="FFFFFF"/>
          <w:lang w:val="en-US" w:eastAsia="zh-CN" w:bidi="ar"/>
        </w:rPr>
        <w:fldChar w:fldCharType="begin"/>
      </w:r>
      <w:r>
        <w:rPr>
          <w:rFonts w:hint="default" w:ascii="Times New Roman" w:hAnsi="Times New Roman" w:eastAsia="微软雅黑" w:cs="Times New Roman"/>
          <w:i w:val="0"/>
          <w:iCs w:val="0"/>
          <w:caps w:val="0"/>
          <w:color w:val="333333"/>
          <w:spacing w:val="0"/>
          <w:kern w:val="0"/>
          <w:sz w:val="24"/>
          <w:szCs w:val="24"/>
          <w:u w:val="single"/>
          <w:bdr w:val="none" w:color="auto" w:sz="0" w:space="0"/>
          <w:shd w:val="clear" w:fill="FFFFFF"/>
          <w:lang w:val="en-US" w:eastAsia="zh-CN" w:bidi="ar"/>
        </w:rPr>
        <w:instrText xml:space="preserve"> HYPERLINK "http://yz.chsi.com.cn/tm" \t "https://gs.tmu.edu.cn/2025/0909/c3146a83517/_blank" </w:instrText>
      </w:r>
      <w:r>
        <w:rPr>
          <w:rFonts w:hint="default" w:ascii="Times New Roman" w:hAnsi="Times New Roman" w:eastAsia="微软雅黑" w:cs="Times New Roman"/>
          <w:i w:val="0"/>
          <w:iCs w:val="0"/>
          <w:caps w:val="0"/>
          <w:color w:val="333333"/>
          <w:spacing w:val="0"/>
          <w:kern w:val="0"/>
          <w:sz w:val="24"/>
          <w:szCs w:val="24"/>
          <w:u w:val="single"/>
          <w:bdr w:val="none" w:color="auto" w:sz="0" w:space="0"/>
          <w:shd w:val="clear" w:fill="FFFFFF"/>
          <w:lang w:val="en-US" w:eastAsia="zh-CN" w:bidi="ar"/>
        </w:rPr>
        <w:fldChar w:fldCharType="separate"/>
      </w:r>
      <w:r>
        <w:rPr>
          <w:rStyle w:val="8"/>
          <w:rFonts w:hint="default" w:ascii="Times New Roman" w:hAnsi="Times New Roman" w:eastAsia="微软雅黑" w:cs="Times New Roman"/>
          <w:i w:val="0"/>
          <w:iCs w:val="0"/>
          <w:caps w:val="0"/>
          <w:color w:val="333333"/>
          <w:spacing w:val="0"/>
          <w:sz w:val="24"/>
          <w:szCs w:val="24"/>
          <w:u w:val="single"/>
          <w:bdr w:val="none" w:color="auto" w:sz="0" w:space="0"/>
          <w:shd w:val="clear" w:fill="FFFFFF"/>
          <w:lang w:val="en-US"/>
        </w:rPr>
        <w:t>http://yz.chsi.com.cn/tm</w:t>
      </w:r>
      <w:r>
        <w:rPr>
          <w:rFonts w:hint="default" w:ascii="Times New Roman" w:hAnsi="Times New Roman" w:eastAsia="微软雅黑" w:cs="Times New Roman"/>
          <w:i w:val="0"/>
          <w:iCs w:val="0"/>
          <w:caps w:val="0"/>
          <w:color w:val="333333"/>
          <w:spacing w:val="0"/>
          <w:kern w:val="0"/>
          <w:sz w:val="24"/>
          <w:szCs w:val="24"/>
          <w:u w:val="singl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，开通时间请关注研招网）注册、上传照片、网上缴费、填报基本信息，规定时间内填写报考信息等，具体操作事宜请查看相关网报说明。</w:t>
      </w:r>
    </w:p>
    <w:p w14:paraId="456D7F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．考生正式报名须与预报名专业及方向一致，否则因个人原因造成不能拟录取的，相关后果由考生本人承担。</w:t>
      </w:r>
    </w:p>
    <w:p w14:paraId="223DD7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3</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．报名费按照网报相关文件规定收取。</w:t>
      </w:r>
    </w:p>
    <w:p w14:paraId="3415B6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4</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．我校硕士研究生按区分院系所招生，报名时考生须注意选报对应院系所。生物医学工程专业分为工学和医学两个门类招生，报名时注意区分不同门类的专业代码。</w:t>
      </w:r>
    </w:p>
    <w:p w14:paraId="3789FA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6" w:afterAutospacing="0" w:line="465" w:lineRule="atLeast"/>
        <w:ind w:left="0" w:right="0" w:firstLine="375"/>
        <w:jc w:val="left"/>
      </w:pPr>
      <w:r>
        <w:rPr>
          <w:rFonts w:hint="default" w:ascii="Times New Roman" w:hAnsi="Times New Roman" w:eastAsia="微软雅黑" w:cs="Times New Roman"/>
          <w:i w:val="0"/>
          <w:iCs w:val="0"/>
          <w:caps w:val="0"/>
          <w:color w:val="333333"/>
          <w:spacing w:val="0"/>
          <w:sz w:val="24"/>
          <w:szCs w:val="24"/>
          <w:bdr w:val="none" w:color="auto" w:sz="0" w:space="0"/>
          <w:shd w:val="clear" w:fill="FFFFFF"/>
          <w:lang w:val="en-US"/>
        </w:rPr>
        <w:t>5</w:t>
      </w:r>
      <w:r>
        <w:rPr>
          <w:rFonts w:hint="eastAsia" w:ascii="微软雅黑" w:hAnsi="微软雅黑" w:eastAsia="微软雅黑" w:cs="微软雅黑"/>
          <w:i w:val="0"/>
          <w:iCs w:val="0"/>
          <w:caps w:val="0"/>
          <w:color w:val="333333"/>
          <w:spacing w:val="0"/>
          <w:sz w:val="24"/>
          <w:szCs w:val="24"/>
          <w:bdr w:val="none" w:color="auto" w:sz="0" w:space="0"/>
          <w:shd w:val="clear" w:fill="FFFFFF"/>
        </w:rPr>
        <w:t>．我校将通过国家研究生招生信息网平台根据学生预报名复试情况，对拟录取考生发放拟录取通知（均需本人当天网上确认），具体时间另行通知。逾期未确认者视为自动放弃我校拟录取资格，拟录取结果在学校网站公示，公示期为</w:t>
      </w:r>
      <w:r>
        <w:rPr>
          <w:rFonts w:hint="default" w:ascii="Times New Roman" w:hAnsi="Times New Roman" w:eastAsia="微软雅黑" w:cs="Times New Roman"/>
          <w:i w:val="0"/>
          <w:iCs w:val="0"/>
          <w:caps w:val="0"/>
          <w:color w:val="333333"/>
          <w:spacing w:val="0"/>
          <w:sz w:val="24"/>
          <w:szCs w:val="24"/>
          <w:bdr w:val="none" w:color="auto" w:sz="0" w:space="0"/>
          <w:shd w:val="clear" w:fill="FFFFFF"/>
          <w:lang w:val="en-US"/>
        </w:rPr>
        <w:t>7</w:t>
      </w:r>
      <w:r>
        <w:rPr>
          <w:rFonts w:hint="eastAsia" w:ascii="微软雅黑" w:hAnsi="微软雅黑" w:eastAsia="微软雅黑" w:cs="微软雅黑"/>
          <w:i w:val="0"/>
          <w:iCs w:val="0"/>
          <w:caps w:val="0"/>
          <w:color w:val="333333"/>
          <w:spacing w:val="0"/>
          <w:sz w:val="24"/>
          <w:szCs w:val="24"/>
          <w:bdr w:val="none" w:color="auto" w:sz="0" w:space="0"/>
          <w:shd w:val="clear" w:fill="FFFFFF"/>
        </w:rPr>
        <w:t>日。</w:t>
      </w:r>
    </w:p>
    <w:p w14:paraId="471A15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Style w:val="7"/>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第四条</w:t>
      </w:r>
      <w:r>
        <w:rPr>
          <w:rStyle w:val="7"/>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  </w:t>
      </w:r>
      <w:r>
        <w:rPr>
          <w:rStyle w:val="7"/>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其他事项</w:t>
      </w:r>
    </w:p>
    <w:p w14:paraId="028149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1</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．我校拟录取结果将在研究生院网站公示，申请人必须保证全部申请材料的真实性和准确性，如果申请人提供的材料不真实，一经发现，取消其拟录取资格。</w:t>
      </w:r>
    </w:p>
    <w:p w14:paraId="6B5F92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．推免生本科在学期间须无任何处分记录，并在硕士研究生入学前取得学士学位和本科毕业证书，否则取消拟录取资格。</w:t>
      </w:r>
    </w:p>
    <w:p w14:paraId="2D553D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3</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．申请人如未获得所在学校推荐免试生资格，则复试拟录取结果无效。</w:t>
      </w:r>
    </w:p>
    <w:p w14:paraId="3F9E73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4</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．我校接收的推免生开学后需参加我校统一安排的体检。</w:t>
      </w:r>
    </w:p>
    <w:p w14:paraId="3E8F7E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5</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．录取通知书拟于</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2026</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年</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6</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月份发放。</w:t>
      </w:r>
    </w:p>
    <w:p w14:paraId="5EA0C5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textAlignment w:val="center"/>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6</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2026</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级研究生住宿由各学院（所）医院按各自规定安排。</w:t>
      </w:r>
    </w:p>
    <w:p w14:paraId="5F8888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7．</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以上政策及时间安排参照</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2026</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年教育部文件，如有变动以教育部文件规定为准，其他未尽事宜以国家相关文件为准。请随时关注研究生院相关通知。</w:t>
      </w:r>
    </w:p>
    <w:p w14:paraId="7716A0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8</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．有关事宜请咨询研究生招生办公室。</w:t>
      </w:r>
    </w:p>
    <w:p w14:paraId="633105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390"/>
        <w:jc w:val="left"/>
      </w:pPr>
    </w:p>
    <w:p w14:paraId="535D0A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15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联系部门：天津医科大学研究生招生办公室</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  </w:t>
      </w:r>
    </w:p>
    <w:p w14:paraId="161F9B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15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地</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址：天津市和平区气象台路</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22</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号</w:t>
      </w:r>
    </w:p>
    <w:p w14:paraId="004929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15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邮政编码：</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300070</w:t>
      </w:r>
    </w:p>
    <w:p w14:paraId="5C0583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15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咨询电话：</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022-83336930    </w:t>
      </w:r>
    </w:p>
    <w:p w14:paraId="3FA3C4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15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网</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址：</w:t>
      </w:r>
      <w:r>
        <w:rPr>
          <w:rFonts w:hint="default" w:ascii="Times New Roman" w:hAnsi="Times New Roman" w:eastAsia="微软雅黑" w:cs="Times New Roman"/>
          <w:i w:val="0"/>
          <w:iCs w:val="0"/>
          <w:caps w:val="0"/>
          <w:color w:val="333333"/>
          <w:spacing w:val="0"/>
          <w:kern w:val="0"/>
          <w:sz w:val="19"/>
          <w:szCs w:val="19"/>
          <w:u w:val="single"/>
          <w:bdr w:val="none" w:color="auto" w:sz="0" w:space="0"/>
          <w:shd w:val="clear" w:fill="FFFFFF"/>
          <w:lang w:val="en-US" w:eastAsia="zh-CN" w:bidi="ar"/>
        </w:rPr>
        <w:fldChar w:fldCharType="begin"/>
      </w:r>
      <w:r>
        <w:rPr>
          <w:rFonts w:hint="default" w:ascii="Times New Roman" w:hAnsi="Times New Roman" w:eastAsia="微软雅黑" w:cs="Times New Roman"/>
          <w:i w:val="0"/>
          <w:iCs w:val="0"/>
          <w:caps w:val="0"/>
          <w:color w:val="333333"/>
          <w:spacing w:val="0"/>
          <w:kern w:val="0"/>
          <w:sz w:val="19"/>
          <w:szCs w:val="19"/>
          <w:u w:val="single"/>
          <w:bdr w:val="none" w:color="auto" w:sz="0" w:space="0"/>
          <w:shd w:val="clear" w:fill="FFFFFF"/>
          <w:lang w:val="en-US" w:eastAsia="zh-CN" w:bidi="ar"/>
        </w:rPr>
        <w:instrText xml:space="preserve"> HYPERLINK "http://gs.tmu.edu.cn/" \t "https://gs.tmu.edu.cn/2024/0914/c3111a74990/_blank" </w:instrText>
      </w:r>
      <w:r>
        <w:rPr>
          <w:rFonts w:hint="default" w:ascii="Times New Roman" w:hAnsi="Times New Roman" w:eastAsia="微软雅黑" w:cs="Times New Roman"/>
          <w:i w:val="0"/>
          <w:iCs w:val="0"/>
          <w:caps w:val="0"/>
          <w:color w:val="333333"/>
          <w:spacing w:val="0"/>
          <w:kern w:val="0"/>
          <w:sz w:val="19"/>
          <w:szCs w:val="19"/>
          <w:u w:val="single"/>
          <w:bdr w:val="none" w:color="auto" w:sz="0" w:space="0"/>
          <w:shd w:val="clear" w:fill="FFFFFF"/>
          <w:lang w:val="en-US" w:eastAsia="zh-CN" w:bidi="ar"/>
        </w:rPr>
        <w:fldChar w:fldCharType="separate"/>
      </w:r>
      <w:r>
        <w:rPr>
          <w:rStyle w:val="8"/>
          <w:rFonts w:hint="default" w:ascii="Times New Roman" w:hAnsi="Times New Roman" w:eastAsia="微软雅黑" w:cs="Times New Roman"/>
          <w:i w:val="0"/>
          <w:iCs w:val="0"/>
          <w:caps w:val="0"/>
          <w:color w:val="333333"/>
          <w:spacing w:val="0"/>
          <w:sz w:val="24"/>
          <w:szCs w:val="24"/>
          <w:u w:val="single"/>
          <w:bdr w:val="none" w:color="auto" w:sz="0" w:space="0"/>
          <w:shd w:val="clear" w:fill="FFFFFF"/>
          <w:lang w:val="en-US"/>
        </w:rPr>
        <w:t>http://gs.tmu.edu.cn/</w:t>
      </w:r>
      <w:r>
        <w:rPr>
          <w:rFonts w:hint="default" w:ascii="Times New Roman" w:hAnsi="Times New Roman" w:eastAsia="微软雅黑" w:cs="Times New Roman"/>
          <w:i w:val="0"/>
          <w:iCs w:val="0"/>
          <w:caps w:val="0"/>
          <w:color w:val="333333"/>
          <w:spacing w:val="0"/>
          <w:kern w:val="0"/>
          <w:sz w:val="19"/>
          <w:szCs w:val="19"/>
          <w:u w:val="single"/>
          <w:bdr w:val="none" w:color="auto" w:sz="0" w:space="0"/>
          <w:shd w:val="clear" w:fill="FFFFFF"/>
          <w:lang w:val="en-US" w:eastAsia="zh-CN" w:bidi="ar"/>
        </w:rPr>
        <w:fldChar w:fldCharType="end"/>
      </w:r>
    </w:p>
    <w:p w14:paraId="3AD893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15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电子邮件：</w:t>
      </w: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yzb@tmu.edu.cn</w:t>
      </w:r>
    </w:p>
    <w:p w14:paraId="14F966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150"/>
        <w:jc w:val="left"/>
      </w:pPr>
      <w:r>
        <w:rPr>
          <w:rFonts w:hint="default" w:ascii="Times New Roman" w:hAnsi="Times New Roman" w:eastAsia="微软雅黑" w:cs="Times New Roman"/>
          <w:i w:val="0"/>
          <w:iCs w:val="0"/>
          <w:caps w:val="0"/>
          <w:color w:val="333333"/>
          <w:spacing w:val="0"/>
          <w:kern w:val="0"/>
          <w:sz w:val="24"/>
          <w:szCs w:val="24"/>
          <w:bdr w:val="none" w:color="auto" w:sz="0" w:space="0"/>
          <w:shd w:val="clear" w:fill="FFFFFF"/>
          <w:lang w:val="en-US" w:eastAsia="zh-CN" w:bidi="ar"/>
        </w:rPr>
        <w:t>  </w:t>
      </w:r>
    </w:p>
    <w:p w14:paraId="0BEB8A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48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drawing>
          <wp:inline distT="0" distB="0" distL="114300" distR="114300">
            <wp:extent cx="152400" cy="152400"/>
            <wp:effectExtent l="0" t="0" r="0"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5"/>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instrText xml:space="preserve"> HYPERLINK "https://gs.tmu.edu.cn/_upload/article/files/d6/ec/4570ae694c71830604271d59fc02/b7bc34a8-1c35-4b9d-b389-300f9553ecd4.pdf" </w:instrTex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separate"/>
      </w:r>
      <w:r>
        <w:rPr>
          <w:rStyle w:val="8"/>
          <w:rFonts w:hint="eastAsia" w:ascii="微软雅黑" w:hAnsi="微软雅黑" w:eastAsia="微软雅黑" w:cs="微软雅黑"/>
          <w:i w:val="0"/>
          <w:iCs w:val="0"/>
          <w:caps w:val="0"/>
          <w:color w:val="333333"/>
          <w:spacing w:val="0"/>
          <w:sz w:val="24"/>
          <w:szCs w:val="24"/>
          <w:u w:val="single"/>
          <w:bdr w:val="none" w:color="auto" w:sz="0" w:space="0"/>
          <w:shd w:val="clear" w:fill="FFFFFF"/>
        </w:rPr>
        <w:t>附件1：天津医科大学2026年硕士研究生招生专业目录-推免专业目录.pdf</w: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end"/>
      </w:r>
    </w:p>
    <w:p w14:paraId="006E46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48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drawing>
          <wp:inline distT="0" distB="0" distL="114300" distR="114300">
            <wp:extent cx="152400" cy="152400"/>
            <wp:effectExtent l="0" t="0" r="0" b="0"/>
            <wp:docPr id="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9"/>
                    <pic:cNvPicPr>
                      <a:picLocks noChangeAspect="1"/>
                    </pic:cNvPicPr>
                  </pic:nvPicPr>
                  <pic:blipFill>
                    <a:blip r:embed="rId5"/>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instrText xml:space="preserve"> HYPERLINK "https://gs.tmu.edu.cn/_upload/article/files/d6/ec/4570ae694c71830604271d59fc02/d01eb371-9696-4eb4-a10b-18d2518dc86e.pdf" </w:instrTex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separate"/>
      </w:r>
      <w:r>
        <w:rPr>
          <w:rStyle w:val="8"/>
          <w:rFonts w:hint="eastAsia" w:ascii="微软雅黑" w:hAnsi="微软雅黑" w:eastAsia="微软雅黑" w:cs="微软雅黑"/>
          <w:i w:val="0"/>
          <w:iCs w:val="0"/>
          <w:caps w:val="0"/>
          <w:color w:val="333333"/>
          <w:spacing w:val="0"/>
          <w:sz w:val="24"/>
          <w:szCs w:val="24"/>
          <w:u w:val="single"/>
          <w:bdr w:val="none" w:color="auto" w:sz="0" w:space="0"/>
          <w:shd w:val="clear" w:fill="FFFFFF"/>
        </w:rPr>
        <w:t>附件2：天津医科大学2026年接收推荐免试硕士研究生导师名单.pdf</w: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end"/>
      </w:r>
    </w:p>
    <w:p w14:paraId="574B28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48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drawing>
          <wp:inline distT="0" distB="0" distL="114300" distR="114300">
            <wp:extent cx="152400" cy="152400"/>
            <wp:effectExtent l="0" t="0" r="0" b="0"/>
            <wp:docPr id="4"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IMG_260"/>
                    <pic:cNvPicPr>
                      <a:picLocks noChangeAspect="1"/>
                    </pic:cNvPicPr>
                  </pic:nvPicPr>
                  <pic:blipFill>
                    <a:blip r:embed="rId5"/>
                    <a:stretch>
                      <a:fillRect/>
                    </a:stretch>
                  </pic:blipFill>
                  <pic:spPr>
                    <a:xfrm>
                      <a:off x="0" y="0"/>
                      <a:ext cx="152400" cy="15240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instrText xml:space="preserve"> HYPERLINK "https://gs.tmu.edu.cn/_upload/article/files/d6/ec/4570ae694c71830604271d59fc02/5274c517-783e-4986-8b55-9e51f0eab2ed.pdf" </w:instrTex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separate"/>
      </w:r>
      <w:r>
        <w:rPr>
          <w:rStyle w:val="8"/>
          <w:rFonts w:hint="eastAsia" w:ascii="微软雅黑" w:hAnsi="微软雅黑" w:eastAsia="微软雅黑" w:cs="微软雅黑"/>
          <w:i w:val="0"/>
          <w:iCs w:val="0"/>
          <w:caps w:val="0"/>
          <w:color w:val="333333"/>
          <w:spacing w:val="0"/>
          <w:sz w:val="24"/>
          <w:szCs w:val="24"/>
          <w:u w:val="single"/>
          <w:bdr w:val="none" w:color="auto" w:sz="0" w:space="0"/>
          <w:shd w:val="clear" w:fill="FFFFFF"/>
        </w:rPr>
        <w:t>附件3：天津医科大学2026年接收直博生专业目录.pdf</w:t>
      </w:r>
      <w:r>
        <w:rPr>
          <w:rFonts w:hint="eastAsia" w:ascii="微软雅黑" w:hAnsi="微软雅黑" w:eastAsia="微软雅黑" w:cs="微软雅黑"/>
          <w:i w:val="0"/>
          <w:iCs w:val="0"/>
          <w:caps w:val="0"/>
          <w:color w:val="333333"/>
          <w:spacing w:val="0"/>
          <w:kern w:val="0"/>
          <w:sz w:val="24"/>
          <w:szCs w:val="24"/>
          <w:u w:val="single"/>
          <w:bdr w:val="none" w:color="auto" w:sz="0" w:space="0"/>
          <w:shd w:val="clear" w:fill="FFFFFF"/>
          <w:lang w:val="en-US" w:eastAsia="zh-CN" w:bidi="ar"/>
        </w:rPr>
        <w:fldChar w:fldCharType="end"/>
      </w:r>
    </w:p>
    <w:p w14:paraId="3ED676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5" w:afterAutospacing="0" w:line="465" w:lineRule="atLeast"/>
        <w:ind w:left="0" w:right="0" w:firstLine="480"/>
        <w:jc w:val="left"/>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333333"/>
          <w:spacing w:val="0"/>
          <w:kern w:val="0"/>
          <w:sz w:val="19"/>
          <w:szCs w:val="19"/>
          <w:u w:val="singl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19"/>
          <w:szCs w:val="19"/>
          <w:u w:val="single"/>
          <w:bdr w:val="none" w:color="auto" w:sz="0" w:space="0"/>
          <w:shd w:val="clear" w:fill="FFFFFF"/>
          <w:lang w:val="en-US" w:eastAsia="zh-CN" w:bidi="ar"/>
        </w:rPr>
        <w:instrText xml:space="preserve"> HYPERLINK "https://tutors.eol.cn/web/index/indexc?service_id=1" \t "https://gs.tmu.edu.cn/2025/0909/c3146a83517/_blank" </w:instrText>
      </w:r>
      <w:r>
        <w:rPr>
          <w:rFonts w:hint="eastAsia" w:ascii="微软雅黑" w:hAnsi="微软雅黑" w:eastAsia="微软雅黑" w:cs="微软雅黑"/>
          <w:i w:val="0"/>
          <w:iCs w:val="0"/>
          <w:caps w:val="0"/>
          <w:color w:val="333333"/>
          <w:spacing w:val="0"/>
          <w:kern w:val="0"/>
          <w:sz w:val="19"/>
          <w:szCs w:val="19"/>
          <w:u w:val="single"/>
          <w:bdr w:val="none" w:color="auto" w:sz="0" w:space="0"/>
          <w:shd w:val="clear" w:fill="FFFFFF"/>
          <w:lang w:val="en-US" w:eastAsia="zh-CN" w:bidi="ar"/>
        </w:rPr>
        <w:fldChar w:fldCharType="separate"/>
      </w:r>
      <w:r>
        <w:rPr>
          <w:rStyle w:val="8"/>
          <w:rFonts w:hint="eastAsia" w:ascii="微软雅黑" w:hAnsi="微软雅黑" w:eastAsia="微软雅黑" w:cs="微软雅黑"/>
          <w:i w:val="0"/>
          <w:iCs w:val="0"/>
          <w:caps w:val="0"/>
          <w:color w:val="333333"/>
          <w:spacing w:val="0"/>
          <w:sz w:val="24"/>
          <w:szCs w:val="24"/>
          <w:u w:val="single"/>
          <w:bdr w:val="none" w:color="auto" w:sz="0" w:space="0"/>
          <w:shd w:val="clear" w:fill="FFFFFF"/>
        </w:rPr>
        <w:t>附件</w:t>
      </w:r>
      <w:r>
        <w:rPr>
          <w:rStyle w:val="8"/>
          <w:rFonts w:hint="default" w:ascii="Times New Roman" w:hAnsi="Times New Roman" w:eastAsia="微软雅黑" w:cs="Times New Roman"/>
          <w:i w:val="0"/>
          <w:iCs w:val="0"/>
          <w:caps w:val="0"/>
          <w:color w:val="333333"/>
          <w:spacing w:val="0"/>
          <w:sz w:val="24"/>
          <w:szCs w:val="24"/>
          <w:u w:val="single"/>
          <w:bdr w:val="none" w:color="auto" w:sz="0" w:space="0"/>
          <w:shd w:val="clear" w:fill="FFFFFF"/>
          <w:lang w:val="en-US"/>
        </w:rPr>
        <w:t>4</w:t>
      </w:r>
      <w:r>
        <w:rPr>
          <w:rStyle w:val="8"/>
          <w:rFonts w:hint="eastAsia" w:ascii="微软雅黑" w:hAnsi="微软雅黑" w:eastAsia="微软雅黑" w:cs="微软雅黑"/>
          <w:i w:val="0"/>
          <w:iCs w:val="0"/>
          <w:caps w:val="0"/>
          <w:color w:val="333333"/>
          <w:spacing w:val="0"/>
          <w:sz w:val="24"/>
          <w:szCs w:val="24"/>
          <w:u w:val="single"/>
          <w:bdr w:val="none" w:color="auto" w:sz="0" w:space="0"/>
          <w:shd w:val="clear" w:fill="FFFFFF"/>
        </w:rPr>
        <w:t>：天津医科大学导师简介</w:t>
      </w:r>
      <w:r>
        <w:rPr>
          <w:rFonts w:hint="eastAsia" w:ascii="微软雅黑" w:hAnsi="微软雅黑" w:eastAsia="微软雅黑" w:cs="微软雅黑"/>
          <w:i w:val="0"/>
          <w:iCs w:val="0"/>
          <w:caps w:val="0"/>
          <w:color w:val="333333"/>
          <w:spacing w:val="0"/>
          <w:kern w:val="0"/>
          <w:sz w:val="19"/>
          <w:szCs w:val="19"/>
          <w:u w:val="single"/>
          <w:bdr w:val="none" w:color="auto" w:sz="0" w:space="0"/>
          <w:shd w:val="clear" w:fill="FFFFFF"/>
          <w:lang w:val="en-US" w:eastAsia="zh-CN" w:bidi="ar"/>
        </w:rPr>
        <w:fldChar w:fldCharType="end"/>
      </w:r>
    </w:p>
    <w:p w14:paraId="1C99A7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400A75"/>
    <w:rsid w:val="00BB6050"/>
    <w:rsid w:val="00D25994"/>
    <w:rsid w:val="01785440"/>
    <w:rsid w:val="017E0B07"/>
    <w:rsid w:val="01EE2BD1"/>
    <w:rsid w:val="02987740"/>
    <w:rsid w:val="034E70E6"/>
    <w:rsid w:val="05DE11B6"/>
    <w:rsid w:val="060721E3"/>
    <w:rsid w:val="06360B0E"/>
    <w:rsid w:val="073E499C"/>
    <w:rsid w:val="07727A23"/>
    <w:rsid w:val="0AC679E9"/>
    <w:rsid w:val="0B80578D"/>
    <w:rsid w:val="0BC31D79"/>
    <w:rsid w:val="0D6D5C6B"/>
    <w:rsid w:val="0FA536C2"/>
    <w:rsid w:val="11EA69D9"/>
    <w:rsid w:val="11F1049F"/>
    <w:rsid w:val="14AF2C58"/>
    <w:rsid w:val="156D4217"/>
    <w:rsid w:val="186758E2"/>
    <w:rsid w:val="18F9259A"/>
    <w:rsid w:val="19655697"/>
    <w:rsid w:val="197E0E3D"/>
    <w:rsid w:val="198F1879"/>
    <w:rsid w:val="1C236C3E"/>
    <w:rsid w:val="1CA550CD"/>
    <w:rsid w:val="1D8B1ECB"/>
    <w:rsid w:val="1DF3368A"/>
    <w:rsid w:val="1E6D33C6"/>
    <w:rsid w:val="1FE5125D"/>
    <w:rsid w:val="239F64FE"/>
    <w:rsid w:val="24785B13"/>
    <w:rsid w:val="25A01E64"/>
    <w:rsid w:val="25EB3446"/>
    <w:rsid w:val="27505FA0"/>
    <w:rsid w:val="28B44E58"/>
    <w:rsid w:val="292E3658"/>
    <w:rsid w:val="297167AD"/>
    <w:rsid w:val="297C4387"/>
    <w:rsid w:val="29D85487"/>
    <w:rsid w:val="2AE57DE8"/>
    <w:rsid w:val="2B172C77"/>
    <w:rsid w:val="2BA41FDE"/>
    <w:rsid w:val="2C1222AE"/>
    <w:rsid w:val="2CEB1DFE"/>
    <w:rsid w:val="2D31727E"/>
    <w:rsid w:val="2D5958F6"/>
    <w:rsid w:val="2E86044A"/>
    <w:rsid w:val="2EC21951"/>
    <w:rsid w:val="30526854"/>
    <w:rsid w:val="30B1129A"/>
    <w:rsid w:val="33537941"/>
    <w:rsid w:val="33724293"/>
    <w:rsid w:val="34C5586E"/>
    <w:rsid w:val="375532B6"/>
    <w:rsid w:val="38337319"/>
    <w:rsid w:val="388166EA"/>
    <w:rsid w:val="38993174"/>
    <w:rsid w:val="393533EC"/>
    <w:rsid w:val="39B277AD"/>
    <w:rsid w:val="3B125121"/>
    <w:rsid w:val="3B245E0A"/>
    <w:rsid w:val="3FB84DD6"/>
    <w:rsid w:val="40C96743"/>
    <w:rsid w:val="4207365C"/>
    <w:rsid w:val="42642588"/>
    <w:rsid w:val="46F176DB"/>
    <w:rsid w:val="47554735"/>
    <w:rsid w:val="491D7A0C"/>
    <w:rsid w:val="4A4F75C6"/>
    <w:rsid w:val="4BDF2B9F"/>
    <w:rsid w:val="4CBF2885"/>
    <w:rsid w:val="4D937316"/>
    <w:rsid w:val="4DDD1917"/>
    <w:rsid w:val="4E0A7B26"/>
    <w:rsid w:val="4E406AD0"/>
    <w:rsid w:val="4E6F51FA"/>
    <w:rsid w:val="4ED922A8"/>
    <w:rsid w:val="4FAB0E9D"/>
    <w:rsid w:val="501222E0"/>
    <w:rsid w:val="502156C0"/>
    <w:rsid w:val="5054476F"/>
    <w:rsid w:val="52AE5925"/>
    <w:rsid w:val="52B03D9A"/>
    <w:rsid w:val="543F1784"/>
    <w:rsid w:val="57CE6FC8"/>
    <w:rsid w:val="58D3775D"/>
    <w:rsid w:val="5A6E295F"/>
    <w:rsid w:val="5B0F614B"/>
    <w:rsid w:val="5B4F5AE5"/>
    <w:rsid w:val="5BC738B1"/>
    <w:rsid w:val="5F105DEB"/>
    <w:rsid w:val="5F171E78"/>
    <w:rsid w:val="6382525E"/>
    <w:rsid w:val="638C0289"/>
    <w:rsid w:val="64C87C38"/>
    <w:rsid w:val="6655163E"/>
    <w:rsid w:val="66825BA3"/>
    <w:rsid w:val="68B9617C"/>
    <w:rsid w:val="6B745D3F"/>
    <w:rsid w:val="6C8D37B3"/>
    <w:rsid w:val="6DB7071D"/>
    <w:rsid w:val="6F361728"/>
    <w:rsid w:val="76876D22"/>
    <w:rsid w:val="77400A75"/>
    <w:rsid w:val="784B51D3"/>
    <w:rsid w:val="797A05F4"/>
    <w:rsid w:val="7A6E7713"/>
    <w:rsid w:val="7BCE7347"/>
    <w:rsid w:val="7D5B422F"/>
    <w:rsid w:val="7FB67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2026-07-15T02:11:00Z</dcterms:created>
  <dc:creator>ifnevers</dc:creator>
  <cp:lastModifiedBy>ifnevers</cp:lastModifiedBy>
  <dcterms:modified xsi:type="dcterms:W3CDTF">2026-07-15T02:13:07Z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1F10417CBE1A43EEB92FF09443B74A1F_11</vt:lpwstr>
  </property>
  <property fmtid="{D5CDD505-2E9C-101B-9397-08002B2CF9AE}" pid="4" name="KSOTemplateDocerSaveRecord">
    <vt:lpwstr>eyJoZGlkIjoiMGI5ZDAyNTEwNmNhNmMyODJlOGE2ODgzZTAyYjYzMjciLCJ1c2VySWQiOiIzNzI2MDc0NTgifQ==</vt:lpwstr>
  </property>
</Properties>
</file>